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2E" w:rsidRPr="00986BA5" w:rsidRDefault="00DD6C2E" w:rsidP="00245A86">
      <w:pPr>
        <w:jc w:val="center"/>
        <w:rPr>
          <w:rFonts w:ascii="Times New Roman" w:hAnsi="Times New Roman" w:cs="Times New Roman"/>
          <w:b/>
          <w:sz w:val="20"/>
          <w:szCs w:val="20"/>
        </w:rPr>
      </w:pPr>
      <w:bookmarkStart w:id="0" w:name="_GoBack"/>
      <w:bookmarkEnd w:id="0"/>
      <w:r w:rsidRPr="00986BA5">
        <w:rPr>
          <w:rFonts w:ascii="Times New Roman" w:hAnsi="Times New Roman" w:cs="Times New Roman"/>
          <w:b/>
          <w:sz w:val="20"/>
          <w:szCs w:val="20"/>
        </w:rPr>
        <w:t>BUSINESS LAW</w:t>
      </w:r>
      <w:r w:rsidR="00D33D42">
        <w:rPr>
          <w:rFonts w:ascii="Times New Roman" w:hAnsi="Times New Roman" w:cs="Times New Roman"/>
          <w:b/>
          <w:sz w:val="20"/>
          <w:szCs w:val="20"/>
        </w:rPr>
        <w:t>-BA226</w:t>
      </w:r>
    </w:p>
    <w:p w:rsidR="00DD6C2E" w:rsidRPr="00986BA5" w:rsidRDefault="00851A00" w:rsidP="00DD6C2E">
      <w:pPr>
        <w:rPr>
          <w:rFonts w:ascii="Times New Roman" w:hAnsi="Times New Roman" w:cs="Times New Roman"/>
          <w:sz w:val="20"/>
          <w:szCs w:val="20"/>
        </w:rPr>
      </w:pPr>
      <w:r>
        <w:rPr>
          <w:rFonts w:ascii="Times New Roman" w:hAnsi="Times New Roman" w:cs="Times New Roman"/>
          <w:b/>
          <w:sz w:val="20"/>
          <w:szCs w:val="20"/>
        </w:rPr>
        <w:t xml:space="preserve">FALL </w:t>
      </w:r>
      <w:r w:rsidRPr="00FE39F2">
        <w:rPr>
          <w:rFonts w:ascii="Times New Roman" w:hAnsi="Times New Roman" w:cs="Times New Roman"/>
          <w:b/>
          <w:sz w:val="20"/>
          <w:szCs w:val="20"/>
        </w:rPr>
        <w:t>2019</w:t>
      </w:r>
      <w:r w:rsidR="00DD6C2E" w:rsidRPr="00986BA5">
        <w:rPr>
          <w:rFonts w:ascii="Times New Roman" w:hAnsi="Times New Roman" w:cs="Times New Roman"/>
          <w:sz w:val="20"/>
          <w:szCs w:val="20"/>
        </w:rPr>
        <w:t xml:space="preserve"> </w:t>
      </w:r>
      <w:r w:rsidR="00DD6C2E" w:rsidRPr="00D16552">
        <w:rPr>
          <w:rFonts w:ascii="Times New Roman" w:hAnsi="Times New Roman" w:cs="Times New Roman"/>
          <w:b/>
          <w:sz w:val="20"/>
          <w:szCs w:val="20"/>
        </w:rPr>
        <w:t>CRN:</w:t>
      </w:r>
      <w:r w:rsidR="00B51DD4">
        <w:rPr>
          <w:rFonts w:ascii="Times New Roman" w:hAnsi="Times New Roman" w:cs="Times New Roman"/>
          <w:b/>
          <w:sz w:val="20"/>
          <w:szCs w:val="20"/>
        </w:rPr>
        <w:t xml:space="preserve"> </w:t>
      </w:r>
      <w:r w:rsidR="00406C31">
        <w:rPr>
          <w:rFonts w:ascii="Times New Roman" w:hAnsi="Times New Roman" w:cs="Times New Roman"/>
          <w:b/>
          <w:sz w:val="20"/>
          <w:szCs w:val="20"/>
        </w:rPr>
        <w:t>22229</w:t>
      </w:r>
      <w:r w:rsidR="00B51DD4">
        <w:rPr>
          <w:rFonts w:ascii="Times New Roman" w:hAnsi="Times New Roman" w:cs="Times New Roman"/>
          <w:b/>
          <w:sz w:val="20"/>
          <w:szCs w:val="20"/>
        </w:rPr>
        <w:t xml:space="preserve">    </w:t>
      </w:r>
      <w:r w:rsidR="00DD6C2E" w:rsidRPr="00D16552">
        <w:rPr>
          <w:rFonts w:ascii="Times New Roman" w:hAnsi="Times New Roman" w:cs="Times New Roman"/>
          <w:b/>
          <w:sz w:val="20"/>
          <w:szCs w:val="20"/>
        </w:rPr>
        <w:t xml:space="preserve">  </w:t>
      </w:r>
      <w:r w:rsidR="00EF02EC" w:rsidRPr="00D16552">
        <w:rPr>
          <w:rFonts w:ascii="Times New Roman" w:hAnsi="Times New Roman" w:cs="Times New Roman"/>
          <w:b/>
          <w:sz w:val="20"/>
          <w:szCs w:val="20"/>
        </w:rPr>
        <w:t xml:space="preserve"> </w:t>
      </w:r>
      <w:r w:rsidR="00396AA0" w:rsidRPr="00D16552">
        <w:rPr>
          <w:rFonts w:ascii="Times New Roman" w:hAnsi="Times New Roman" w:cs="Times New Roman"/>
          <w:b/>
          <w:sz w:val="20"/>
          <w:szCs w:val="20"/>
        </w:rPr>
        <w:t xml:space="preserve">         </w:t>
      </w:r>
      <w:r w:rsidR="00AB08D3" w:rsidRPr="00D16552">
        <w:rPr>
          <w:rFonts w:ascii="Times New Roman" w:hAnsi="Times New Roman" w:cs="Times New Roman"/>
          <w:b/>
          <w:sz w:val="20"/>
          <w:szCs w:val="20"/>
        </w:rPr>
        <w:t xml:space="preserve">                              </w:t>
      </w:r>
      <w:r w:rsidR="00D16552" w:rsidRPr="00D16552">
        <w:rPr>
          <w:rFonts w:ascii="Times New Roman" w:hAnsi="Times New Roman" w:cs="Times New Roman"/>
          <w:b/>
          <w:sz w:val="20"/>
          <w:szCs w:val="20"/>
        </w:rPr>
        <w:t xml:space="preserve"> </w:t>
      </w:r>
      <w:r w:rsidR="00406C31">
        <w:rPr>
          <w:rFonts w:ascii="Times New Roman" w:hAnsi="Times New Roman" w:cs="Times New Roman"/>
          <w:b/>
          <w:sz w:val="20"/>
          <w:szCs w:val="20"/>
        </w:rPr>
        <w:t xml:space="preserve">  </w:t>
      </w:r>
      <w:r w:rsidR="00D16552" w:rsidRPr="00D16552">
        <w:rPr>
          <w:rFonts w:ascii="Times New Roman" w:hAnsi="Times New Roman" w:cs="Times New Roman"/>
          <w:b/>
          <w:sz w:val="20"/>
          <w:szCs w:val="20"/>
        </w:rPr>
        <w:t xml:space="preserve">   </w:t>
      </w:r>
      <w:r w:rsidR="00406C31">
        <w:rPr>
          <w:rFonts w:ascii="Times New Roman" w:hAnsi="Times New Roman" w:cs="Times New Roman"/>
          <w:b/>
          <w:sz w:val="20"/>
          <w:szCs w:val="20"/>
        </w:rPr>
        <w:t>M/W 12-150 p.m.</w:t>
      </w:r>
      <w:r w:rsidR="00C9268E" w:rsidRPr="00D16552">
        <w:rPr>
          <w:rFonts w:ascii="Times New Roman" w:hAnsi="Times New Roman" w:cs="Times New Roman"/>
          <w:b/>
          <w:sz w:val="20"/>
          <w:szCs w:val="20"/>
        </w:rPr>
        <w:t xml:space="preserve"> </w:t>
      </w:r>
      <w:r w:rsidR="00DD6C2E" w:rsidRPr="00D16552">
        <w:rPr>
          <w:rFonts w:ascii="Times New Roman" w:hAnsi="Times New Roman" w:cs="Times New Roman"/>
          <w:b/>
          <w:sz w:val="20"/>
          <w:szCs w:val="20"/>
        </w:rPr>
        <w:t xml:space="preserve"> </w:t>
      </w:r>
      <w:r w:rsidR="00003D17" w:rsidRPr="00D16552">
        <w:rPr>
          <w:rFonts w:ascii="Times New Roman" w:hAnsi="Times New Roman" w:cs="Times New Roman"/>
          <w:b/>
          <w:sz w:val="20"/>
          <w:szCs w:val="20"/>
        </w:rPr>
        <w:t xml:space="preserve">                      </w:t>
      </w:r>
      <w:r w:rsidR="0047549A" w:rsidRPr="00D16552">
        <w:rPr>
          <w:rFonts w:ascii="Times New Roman" w:hAnsi="Times New Roman" w:cs="Times New Roman"/>
          <w:b/>
          <w:sz w:val="20"/>
          <w:szCs w:val="20"/>
        </w:rPr>
        <w:t xml:space="preserve">  </w:t>
      </w:r>
      <w:r w:rsidR="00396AA0" w:rsidRPr="00D16552">
        <w:rPr>
          <w:rFonts w:ascii="Times New Roman" w:hAnsi="Times New Roman" w:cs="Times New Roman"/>
          <w:b/>
          <w:sz w:val="20"/>
          <w:szCs w:val="20"/>
        </w:rPr>
        <w:t xml:space="preserve"> </w:t>
      </w:r>
      <w:r w:rsidR="0047549A" w:rsidRPr="00D16552">
        <w:rPr>
          <w:rFonts w:ascii="Times New Roman" w:hAnsi="Times New Roman" w:cs="Times New Roman"/>
          <w:b/>
          <w:sz w:val="20"/>
          <w:szCs w:val="20"/>
        </w:rPr>
        <w:t xml:space="preserve"> </w:t>
      </w:r>
      <w:r w:rsidR="00AB08D3" w:rsidRPr="00D16552">
        <w:rPr>
          <w:rFonts w:ascii="Times New Roman" w:hAnsi="Times New Roman" w:cs="Times New Roman"/>
          <w:b/>
          <w:sz w:val="20"/>
          <w:szCs w:val="20"/>
        </w:rPr>
        <w:t xml:space="preserve">                   </w:t>
      </w:r>
      <w:r w:rsidR="0047549A" w:rsidRPr="00D16552">
        <w:rPr>
          <w:rFonts w:ascii="Times New Roman" w:hAnsi="Times New Roman" w:cs="Times New Roman"/>
          <w:b/>
          <w:sz w:val="20"/>
          <w:szCs w:val="20"/>
        </w:rPr>
        <w:t xml:space="preserve">  </w:t>
      </w:r>
      <w:r w:rsidR="005C7EB2" w:rsidRPr="00D16552">
        <w:rPr>
          <w:rFonts w:ascii="Times New Roman" w:hAnsi="Times New Roman" w:cs="Times New Roman"/>
          <w:b/>
          <w:sz w:val="20"/>
          <w:szCs w:val="20"/>
        </w:rPr>
        <w:t xml:space="preserve">  </w:t>
      </w:r>
      <w:r w:rsidR="00D22AC5" w:rsidRPr="00D16552">
        <w:rPr>
          <w:rFonts w:ascii="Times New Roman" w:hAnsi="Times New Roman" w:cs="Times New Roman"/>
          <w:b/>
          <w:sz w:val="20"/>
          <w:szCs w:val="20"/>
        </w:rPr>
        <w:t xml:space="preserve">      </w:t>
      </w:r>
      <w:r w:rsidR="005C7EB2" w:rsidRPr="00D16552">
        <w:rPr>
          <w:rFonts w:ascii="Times New Roman" w:hAnsi="Times New Roman" w:cs="Times New Roman"/>
          <w:b/>
          <w:sz w:val="20"/>
          <w:szCs w:val="20"/>
        </w:rPr>
        <w:t xml:space="preserve"> </w:t>
      </w:r>
      <w:r w:rsidR="00D22AC5" w:rsidRPr="00D16552">
        <w:rPr>
          <w:rFonts w:ascii="Times New Roman" w:hAnsi="Times New Roman" w:cs="Times New Roman"/>
          <w:b/>
          <w:sz w:val="20"/>
          <w:szCs w:val="20"/>
        </w:rPr>
        <w:t xml:space="preserve">  </w:t>
      </w:r>
      <w:r w:rsidR="00406C31">
        <w:rPr>
          <w:rFonts w:ascii="Times New Roman" w:hAnsi="Times New Roman" w:cs="Times New Roman"/>
          <w:b/>
          <w:sz w:val="20"/>
          <w:szCs w:val="20"/>
        </w:rPr>
        <w:t xml:space="preserve">    RCH 216</w:t>
      </w:r>
    </w:p>
    <w:p w:rsidR="00DD6C2E" w:rsidRPr="00986BA5" w:rsidRDefault="00D22AC5" w:rsidP="00EF02EC">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D16552">
        <w:rPr>
          <w:rFonts w:ascii="Times New Roman" w:hAnsi="Times New Roman" w:cs="Times New Roman"/>
          <w:sz w:val="20"/>
          <w:szCs w:val="20"/>
        </w:rPr>
        <w:t xml:space="preserve">        </w:t>
      </w:r>
      <w:r>
        <w:rPr>
          <w:rFonts w:ascii="Times New Roman" w:hAnsi="Times New Roman" w:cs="Times New Roman"/>
          <w:sz w:val="20"/>
          <w:szCs w:val="20"/>
        </w:rPr>
        <w:t xml:space="preserve"> </w:t>
      </w:r>
      <w:r w:rsidR="00DD6C2E" w:rsidRPr="00986BA5">
        <w:rPr>
          <w:rFonts w:ascii="Times New Roman" w:hAnsi="Times New Roman" w:cs="Times New Roman"/>
          <w:sz w:val="20"/>
          <w:szCs w:val="20"/>
        </w:rPr>
        <w:t>______________________________________________</w:t>
      </w:r>
      <w:r w:rsidR="00245A86" w:rsidRPr="00986BA5">
        <w:rPr>
          <w:rFonts w:ascii="Times New Roman" w:hAnsi="Times New Roman" w:cs="Times New Roman"/>
          <w:sz w:val="20"/>
          <w:szCs w:val="20"/>
        </w:rPr>
        <w:t>______________________________</w:t>
      </w:r>
    </w:p>
    <w:p w:rsidR="00DD6C2E" w:rsidRPr="00986BA5" w:rsidRDefault="00DD6C2E" w:rsidP="00DD6C2E">
      <w:pPr>
        <w:rPr>
          <w:rFonts w:ascii="Times New Roman" w:hAnsi="Times New Roman" w:cs="Times New Roman"/>
          <w:sz w:val="20"/>
          <w:szCs w:val="20"/>
        </w:rPr>
      </w:pP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b/>
          <w:sz w:val="20"/>
          <w:szCs w:val="20"/>
        </w:rPr>
        <w:t>Instructor</w:t>
      </w:r>
      <w:r w:rsidRPr="00986BA5">
        <w:rPr>
          <w:rFonts w:ascii="Times New Roman" w:hAnsi="Times New Roman" w:cs="Times New Roman"/>
          <w:sz w:val="20"/>
          <w:szCs w:val="20"/>
        </w:rPr>
        <w:t xml:space="preserve">: Keith J. Tierney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0047549A">
        <w:rPr>
          <w:rFonts w:ascii="Times New Roman" w:hAnsi="Times New Roman" w:cs="Times New Roman"/>
          <w:sz w:val="20"/>
          <w:szCs w:val="20"/>
        </w:rPr>
        <w:t xml:space="preserve">                          </w:t>
      </w:r>
      <w:r w:rsidR="00A739F3">
        <w:rPr>
          <w:rFonts w:ascii="Times New Roman" w:hAnsi="Times New Roman" w:cs="Times New Roman"/>
          <w:sz w:val="20"/>
          <w:szCs w:val="20"/>
        </w:rPr>
        <w:t xml:space="preserve">     </w:t>
      </w:r>
      <w:r w:rsidR="008C7837">
        <w:rPr>
          <w:rFonts w:ascii="Times New Roman" w:hAnsi="Times New Roman" w:cs="Times New Roman"/>
          <w:sz w:val="20"/>
          <w:szCs w:val="20"/>
        </w:rPr>
        <w:t xml:space="preserve">  </w:t>
      </w:r>
      <w:r w:rsidR="00D22AC5">
        <w:rPr>
          <w:rFonts w:ascii="Times New Roman" w:hAnsi="Times New Roman" w:cs="Times New Roman"/>
          <w:sz w:val="20"/>
          <w:szCs w:val="20"/>
        </w:rPr>
        <w:t xml:space="preserve">     </w:t>
      </w:r>
      <w:r w:rsidR="00A03A27">
        <w:rPr>
          <w:rFonts w:ascii="Times New Roman" w:hAnsi="Times New Roman" w:cs="Times New Roman"/>
          <w:sz w:val="20"/>
          <w:szCs w:val="20"/>
        </w:rPr>
        <w:t xml:space="preserve">              </w:t>
      </w:r>
      <w:r w:rsidR="00D22AC5">
        <w:rPr>
          <w:rFonts w:ascii="Times New Roman" w:hAnsi="Times New Roman" w:cs="Times New Roman"/>
          <w:sz w:val="20"/>
          <w:szCs w:val="20"/>
        </w:rPr>
        <w:t xml:space="preserve">  </w:t>
      </w:r>
      <w:r w:rsidR="00A739F3">
        <w:rPr>
          <w:rFonts w:ascii="Times New Roman" w:hAnsi="Times New Roman" w:cs="Times New Roman"/>
          <w:sz w:val="20"/>
          <w:szCs w:val="20"/>
        </w:rPr>
        <w:t xml:space="preserve"> </w:t>
      </w:r>
      <w:r w:rsidRPr="00986BA5">
        <w:rPr>
          <w:rFonts w:ascii="Times New Roman" w:hAnsi="Times New Roman" w:cs="Times New Roman"/>
          <w:b/>
          <w:sz w:val="20"/>
          <w:szCs w:val="20"/>
          <w:u w:val="single"/>
        </w:rPr>
        <w:t>Office</w:t>
      </w:r>
      <w:r w:rsidRPr="00986BA5">
        <w:rPr>
          <w:rFonts w:ascii="Times New Roman" w:hAnsi="Times New Roman" w:cs="Times New Roman"/>
          <w:sz w:val="20"/>
          <w:szCs w:val="20"/>
        </w:rPr>
        <w:t>:</w:t>
      </w:r>
      <w:r w:rsidR="0047549A">
        <w:rPr>
          <w:rFonts w:ascii="Times New Roman" w:hAnsi="Times New Roman" w:cs="Times New Roman"/>
          <w:sz w:val="20"/>
          <w:szCs w:val="20"/>
        </w:rPr>
        <w:t xml:space="preserve"> </w:t>
      </w:r>
      <w:r w:rsidR="00D85B6C">
        <w:rPr>
          <w:rFonts w:ascii="Times New Roman" w:hAnsi="Times New Roman" w:cs="Times New Roman"/>
          <w:sz w:val="20"/>
          <w:szCs w:val="20"/>
        </w:rPr>
        <w:t>MKH</w:t>
      </w:r>
      <w:r w:rsidRPr="00A03A27">
        <w:rPr>
          <w:rFonts w:ascii="Times New Roman" w:hAnsi="Times New Roman" w:cs="Times New Roman"/>
          <w:b/>
          <w:sz w:val="20"/>
          <w:szCs w:val="20"/>
        </w:rPr>
        <w:t>-</w:t>
      </w:r>
      <w:r w:rsidR="00C50910">
        <w:rPr>
          <w:rFonts w:ascii="Times New Roman" w:hAnsi="Times New Roman" w:cs="Times New Roman"/>
          <w:b/>
          <w:sz w:val="20"/>
          <w:szCs w:val="20"/>
        </w:rPr>
        <w:t>206</w:t>
      </w:r>
      <w:r w:rsidRPr="00986BA5">
        <w:rPr>
          <w:rFonts w:ascii="Times New Roman" w:hAnsi="Times New Roman" w:cs="Times New Roman"/>
          <w:sz w:val="20"/>
          <w:szCs w:val="20"/>
        </w:rPr>
        <w:tab/>
      </w: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sz w:val="20"/>
          <w:szCs w:val="20"/>
        </w:rPr>
        <w:t xml:space="preserve">Office </w:t>
      </w:r>
      <w:r w:rsidR="00D654E7" w:rsidRPr="00986BA5">
        <w:rPr>
          <w:rFonts w:ascii="Times New Roman" w:hAnsi="Times New Roman" w:cs="Times New Roman"/>
          <w:sz w:val="20"/>
          <w:szCs w:val="20"/>
        </w:rPr>
        <w:t>hours</w:t>
      </w:r>
      <w:r w:rsidRPr="00986BA5">
        <w:rPr>
          <w:rFonts w:ascii="Times New Roman" w:hAnsi="Times New Roman" w:cs="Times New Roman"/>
          <w:sz w:val="20"/>
          <w:szCs w:val="20"/>
        </w:rPr>
        <w:t xml:space="preserve">: </w:t>
      </w:r>
      <w:r w:rsidR="00406C31">
        <w:rPr>
          <w:rFonts w:ascii="Times New Roman" w:hAnsi="Times New Roman" w:cs="Times New Roman"/>
          <w:sz w:val="20"/>
          <w:szCs w:val="20"/>
        </w:rPr>
        <w:t>M/W</w:t>
      </w:r>
      <w:r w:rsidR="001A41F0">
        <w:rPr>
          <w:rFonts w:ascii="Times New Roman" w:hAnsi="Times New Roman" w:cs="Times New Roman"/>
          <w:sz w:val="20"/>
          <w:szCs w:val="20"/>
        </w:rPr>
        <w:t xml:space="preserve"> </w:t>
      </w:r>
      <w:r w:rsidR="00406C31">
        <w:rPr>
          <w:rFonts w:ascii="Times New Roman" w:hAnsi="Times New Roman" w:cs="Times New Roman"/>
          <w:sz w:val="20"/>
          <w:szCs w:val="20"/>
        </w:rPr>
        <w:t>11</w:t>
      </w:r>
      <w:r w:rsidR="001A41F0">
        <w:rPr>
          <w:rFonts w:ascii="Times New Roman" w:hAnsi="Times New Roman" w:cs="Times New Roman"/>
          <w:sz w:val="20"/>
          <w:szCs w:val="20"/>
        </w:rPr>
        <w:t xml:space="preserve">- </w:t>
      </w:r>
      <w:r w:rsidR="00406C31">
        <w:rPr>
          <w:rFonts w:ascii="Times New Roman" w:hAnsi="Times New Roman" w:cs="Times New Roman"/>
          <w:sz w:val="20"/>
          <w:szCs w:val="20"/>
        </w:rPr>
        <w:t>1</w:t>
      </w:r>
      <w:r w:rsidR="00170CE4">
        <w:rPr>
          <w:rFonts w:ascii="Times New Roman" w:hAnsi="Times New Roman" w:cs="Times New Roman"/>
          <w:sz w:val="20"/>
          <w:szCs w:val="20"/>
        </w:rPr>
        <w:t>1</w:t>
      </w:r>
      <w:r w:rsidR="001A41F0">
        <w:rPr>
          <w:rFonts w:ascii="Times New Roman" w:hAnsi="Times New Roman" w:cs="Times New Roman"/>
          <w:sz w:val="20"/>
          <w:szCs w:val="20"/>
        </w:rPr>
        <w:t>:50 and</w:t>
      </w:r>
      <w:r w:rsidR="003C4DEC" w:rsidRPr="00986BA5">
        <w:rPr>
          <w:rFonts w:ascii="Times New Roman" w:hAnsi="Times New Roman" w:cs="Times New Roman"/>
          <w:sz w:val="20"/>
          <w:szCs w:val="20"/>
        </w:rPr>
        <w:t xml:space="preserve"> </w:t>
      </w:r>
      <w:r w:rsidR="00406C31">
        <w:rPr>
          <w:rFonts w:ascii="Times New Roman" w:hAnsi="Times New Roman" w:cs="Times New Roman"/>
          <w:sz w:val="20"/>
          <w:szCs w:val="20"/>
        </w:rPr>
        <w:t xml:space="preserve">T/R </w:t>
      </w:r>
      <w:r w:rsidR="00D85B6C">
        <w:rPr>
          <w:rFonts w:ascii="Times New Roman" w:hAnsi="Times New Roman" w:cs="Times New Roman"/>
          <w:sz w:val="20"/>
          <w:szCs w:val="20"/>
        </w:rPr>
        <w:t>1</w:t>
      </w:r>
      <w:r w:rsidR="00E5654B">
        <w:rPr>
          <w:rFonts w:ascii="Times New Roman" w:hAnsi="Times New Roman" w:cs="Times New Roman"/>
          <w:sz w:val="20"/>
          <w:szCs w:val="20"/>
        </w:rPr>
        <w:t>2</w:t>
      </w:r>
      <w:r w:rsidR="003C4DEC" w:rsidRPr="00986BA5">
        <w:rPr>
          <w:rFonts w:ascii="Times New Roman" w:hAnsi="Times New Roman" w:cs="Times New Roman"/>
          <w:sz w:val="20"/>
          <w:szCs w:val="20"/>
        </w:rPr>
        <w:t>-</w:t>
      </w:r>
      <w:r w:rsidR="00D85B6C">
        <w:rPr>
          <w:rFonts w:ascii="Times New Roman" w:hAnsi="Times New Roman" w:cs="Times New Roman"/>
          <w:sz w:val="20"/>
          <w:szCs w:val="20"/>
        </w:rPr>
        <w:t>1:</w:t>
      </w:r>
      <w:r w:rsidR="00E5654B">
        <w:rPr>
          <w:rFonts w:ascii="Times New Roman" w:hAnsi="Times New Roman" w:cs="Times New Roman"/>
          <w:sz w:val="20"/>
          <w:szCs w:val="20"/>
        </w:rPr>
        <w:t>0</w:t>
      </w:r>
      <w:r w:rsidR="00D85B6C">
        <w:rPr>
          <w:rFonts w:ascii="Times New Roman" w:hAnsi="Times New Roman" w:cs="Times New Roman"/>
          <w:sz w:val="20"/>
          <w:szCs w:val="20"/>
        </w:rPr>
        <w:t>0</w:t>
      </w:r>
      <w:r w:rsidR="003C4DEC" w:rsidRPr="00986BA5">
        <w:rPr>
          <w:rFonts w:ascii="Times New Roman" w:hAnsi="Times New Roman" w:cs="Times New Roman"/>
          <w:sz w:val="20"/>
          <w:szCs w:val="20"/>
        </w:rPr>
        <w:t>;</w:t>
      </w:r>
      <w:r w:rsidRPr="00986BA5">
        <w:rPr>
          <w:rFonts w:ascii="Times New Roman" w:hAnsi="Times New Roman" w:cs="Times New Roman"/>
          <w:sz w:val="20"/>
          <w:szCs w:val="20"/>
        </w:rPr>
        <w:t xml:space="preserve"> other times by appointment</w:t>
      </w: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sz w:val="20"/>
          <w:szCs w:val="20"/>
        </w:rPr>
        <w:t xml:space="preserve">Phone: </w:t>
      </w:r>
      <w:r w:rsidR="008168D8">
        <w:rPr>
          <w:rFonts w:ascii="Times New Roman" w:hAnsi="Times New Roman" w:cs="Times New Roman"/>
          <w:sz w:val="20"/>
          <w:szCs w:val="20"/>
        </w:rPr>
        <w:t>775 622-3850</w:t>
      </w:r>
      <w:r w:rsidRPr="00986BA5">
        <w:rPr>
          <w:rFonts w:ascii="Times New Roman" w:hAnsi="Times New Roman" w:cs="Times New Roman"/>
          <w:sz w:val="20"/>
          <w:szCs w:val="20"/>
        </w:rPr>
        <w:t xml:space="preserve"> (emergency messages only)</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Default="00DD6C2E" w:rsidP="00DD6C2E">
      <w:pPr>
        <w:rPr>
          <w:rStyle w:val="Hyperlink"/>
          <w:rFonts w:ascii="Times New Roman" w:hAnsi="Times New Roman" w:cs="Times New Roman"/>
          <w:color w:val="auto"/>
          <w:sz w:val="20"/>
          <w:szCs w:val="20"/>
          <w:u w:val="none"/>
        </w:rPr>
      </w:pPr>
      <w:r w:rsidRPr="00986BA5">
        <w:rPr>
          <w:rFonts w:ascii="Times New Roman" w:hAnsi="Times New Roman" w:cs="Times New Roman"/>
          <w:sz w:val="20"/>
          <w:szCs w:val="20"/>
        </w:rPr>
        <w:t>Email: tiernek</w:t>
      </w:r>
      <w:hyperlink r:id="rId8" w:history="1">
        <w:r w:rsidRPr="00986BA5">
          <w:rPr>
            <w:rStyle w:val="Hyperlink"/>
            <w:rFonts w:ascii="Times New Roman" w:hAnsi="Times New Roman" w:cs="Times New Roman"/>
            <w:sz w:val="20"/>
            <w:szCs w:val="20"/>
          </w:rPr>
          <w:t>@linnbenton.edu</w:t>
        </w:r>
      </w:hyperlink>
      <w:r w:rsidRPr="00986BA5">
        <w:rPr>
          <w:rStyle w:val="Hyperlink"/>
          <w:rFonts w:ascii="Times New Roman" w:hAnsi="Times New Roman" w:cs="Times New Roman"/>
          <w:color w:val="auto"/>
          <w:sz w:val="20"/>
          <w:szCs w:val="20"/>
          <w:u w:val="none"/>
        </w:rPr>
        <w:t>– Please contact me through email rather than by phone.</w:t>
      </w:r>
    </w:p>
    <w:p w:rsidR="00D8325D" w:rsidRDefault="00D8325D" w:rsidP="00DD6C2E">
      <w:pPr>
        <w:rPr>
          <w:rStyle w:val="Hyperlink"/>
          <w:rFonts w:ascii="Times New Roman" w:hAnsi="Times New Roman" w:cs="Times New Roman"/>
          <w:color w:val="auto"/>
          <w:sz w:val="20"/>
          <w:szCs w:val="20"/>
          <w:u w:val="none"/>
        </w:rPr>
      </w:pPr>
    </w:p>
    <w:p w:rsidR="008E0BD2" w:rsidRDefault="008E0BD2" w:rsidP="008E0BD2">
      <w:pPr>
        <w:rPr>
          <w:rFonts w:ascii="Times New Roman" w:hAnsi="Times New Roman" w:cs="Times New Roman"/>
          <w:color w:val="000000"/>
          <w:sz w:val="20"/>
          <w:szCs w:val="20"/>
          <w:shd w:val="clear" w:color="auto" w:fill="FFFFFF"/>
        </w:rPr>
      </w:pPr>
      <w:r w:rsidRPr="00D3770E">
        <w:rPr>
          <w:rFonts w:ascii="Times New Roman" w:hAnsi="Times New Roman" w:cs="Times New Roman"/>
          <w:b/>
          <w:sz w:val="20"/>
          <w:szCs w:val="20"/>
          <w:u w:val="single"/>
        </w:rPr>
        <w:t xml:space="preserve">Required </w:t>
      </w:r>
      <w:r>
        <w:rPr>
          <w:rFonts w:ascii="Times New Roman" w:hAnsi="Times New Roman" w:cs="Times New Roman"/>
          <w:b/>
          <w:sz w:val="20"/>
          <w:szCs w:val="20"/>
          <w:u w:val="single"/>
        </w:rPr>
        <w:t>Textbook (OER):</w:t>
      </w:r>
      <w:r>
        <w:rPr>
          <w:rFonts w:ascii="Times New Roman" w:hAnsi="Times New Roman" w:cs="Times New Roman"/>
          <w:sz w:val="20"/>
          <w:szCs w:val="20"/>
        </w:rPr>
        <w:t xml:space="preserve"> </w:t>
      </w:r>
      <w:hyperlink r:id="rId9" w:history="1">
        <w:r w:rsidRPr="00972C2A">
          <w:rPr>
            <w:rStyle w:val="Hyperlink"/>
            <w:rFonts w:ascii="Times New Roman" w:hAnsi="Times New Roman" w:cs="Times New Roman"/>
            <w:b/>
            <w:sz w:val="20"/>
            <w:szCs w:val="20"/>
          </w:rPr>
          <w:t>Business Law and the Legal Environment</w:t>
        </w:r>
      </w:hyperlink>
      <w:r>
        <w:rPr>
          <w:rFonts w:ascii="Times New Roman" w:hAnsi="Times New Roman" w:cs="Times New Roman"/>
          <w:b/>
          <w:sz w:val="20"/>
          <w:szCs w:val="20"/>
        </w:rPr>
        <w:t xml:space="preserve"> </w:t>
      </w:r>
      <w:r>
        <w:rPr>
          <w:rFonts w:ascii="Times New Roman" w:hAnsi="Times New Roman" w:cs="Times New Roman"/>
          <w:sz w:val="20"/>
          <w:szCs w:val="20"/>
        </w:rPr>
        <w:t>(v.</w:t>
      </w:r>
      <w:r w:rsidR="00C50910">
        <w:rPr>
          <w:rFonts w:ascii="Times New Roman" w:hAnsi="Times New Roman" w:cs="Times New Roman"/>
          <w:sz w:val="20"/>
          <w:szCs w:val="20"/>
        </w:rPr>
        <w:t>5.</w:t>
      </w:r>
      <w:r>
        <w:rPr>
          <w:rFonts w:ascii="Times New Roman" w:hAnsi="Times New Roman" w:cs="Times New Roman"/>
          <w:sz w:val="20"/>
          <w:szCs w:val="20"/>
        </w:rPr>
        <w:t xml:space="preserve"> 201</w:t>
      </w:r>
      <w:r w:rsidR="00C50910">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color w:val="000000"/>
          <w:sz w:val="20"/>
          <w:szCs w:val="20"/>
          <w:shd w:val="clear" w:color="auto" w:fill="FFFFFF"/>
        </w:rPr>
        <w:t xml:space="preserve">, an adaptation by Keith Tierney of </w:t>
      </w:r>
      <w:r w:rsidRPr="00972C2A">
        <w:rPr>
          <w:rFonts w:ascii="Times New Roman" w:hAnsi="Times New Roman" w:cs="Times New Roman"/>
          <w:color w:val="000000"/>
          <w:sz w:val="20"/>
          <w:szCs w:val="20"/>
          <w:u w:val="single"/>
          <w:shd w:val="clear" w:color="auto" w:fill="FFFFFF"/>
        </w:rPr>
        <w:t>Business Law and the Legal Environment</w:t>
      </w:r>
      <w:r>
        <w:rPr>
          <w:rFonts w:ascii="Times New Roman" w:hAnsi="Times New Roman" w:cs="Times New Roman"/>
          <w:color w:val="000000"/>
          <w:sz w:val="20"/>
          <w:szCs w:val="20"/>
          <w:shd w:val="clear" w:color="auto" w:fill="FFFFFF"/>
        </w:rPr>
        <w:t xml:space="preserve"> by the Saylor Academy.</w:t>
      </w:r>
      <w:r w:rsidR="00E5654B">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The online text is free and open at </w:t>
      </w:r>
      <w:hyperlink r:id="rId10" w:history="1">
        <w:r w:rsidRPr="00972C2A">
          <w:rPr>
            <w:rStyle w:val="Hyperlink"/>
            <w:rFonts w:ascii="Times New Roman" w:hAnsi="Times New Roman" w:cs="Times New Roman"/>
            <w:sz w:val="20"/>
            <w:szCs w:val="20"/>
            <w:shd w:val="clear" w:color="auto" w:fill="FFFFFF"/>
          </w:rPr>
          <w:t>bit.ly/ba226text</w:t>
        </w:r>
      </w:hyperlink>
      <w:r>
        <w:rPr>
          <w:rFonts w:ascii="Times New Roman" w:hAnsi="Times New Roman" w:cs="Times New Roman"/>
          <w:color w:val="000000"/>
          <w:sz w:val="20"/>
          <w:szCs w:val="20"/>
          <w:shd w:val="clear" w:color="auto" w:fill="FFFFFF"/>
        </w:rPr>
        <w:t>. A print copy available for purchase at the Campus Store.</w:t>
      </w:r>
      <w:r w:rsidR="00E5654B">
        <w:rPr>
          <w:rFonts w:ascii="Times New Roman" w:hAnsi="Times New Roman" w:cs="Times New Roman"/>
          <w:color w:val="000000"/>
          <w:sz w:val="20"/>
          <w:szCs w:val="20"/>
          <w:shd w:val="clear" w:color="auto" w:fill="FFFFFF"/>
        </w:rPr>
        <w:t xml:space="preserve"> (</w:t>
      </w:r>
      <w:r w:rsidR="00E5654B" w:rsidRPr="00E5654B">
        <w:rPr>
          <w:rFonts w:ascii="Times New Roman" w:hAnsi="Times New Roman" w:cs="Times New Roman"/>
          <w:b/>
          <w:color w:val="000000"/>
          <w:sz w:val="20"/>
          <w:szCs w:val="20"/>
          <w:u w:val="single"/>
          <w:shd w:val="clear" w:color="auto" w:fill="FFFFFF"/>
        </w:rPr>
        <w:t>Recommended</w:t>
      </w:r>
      <w:r w:rsidR="00E5654B">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A copy is also on reserve in the LBCC Library (green binder).</w:t>
      </w:r>
    </w:p>
    <w:p w:rsidR="008E0BD2" w:rsidRDefault="008E0BD2" w:rsidP="008E0BD2">
      <w:pPr>
        <w:rPr>
          <w:rFonts w:ascii="Times New Roman" w:hAnsi="Times New Roman" w:cs="Times New Roman"/>
          <w:color w:val="000000"/>
          <w:sz w:val="20"/>
          <w:szCs w:val="20"/>
          <w:shd w:val="clear" w:color="auto" w:fill="FFFFFF"/>
        </w:rPr>
      </w:pPr>
    </w:p>
    <w:p w:rsidR="008E0BD2" w:rsidRPr="00972C2A" w:rsidRDefault="008E0BD2" w:rsidP="008E0BD2">
      <w:pPr>
        <w:rPr>
          <w:rFonts w:ascii="Times New Roman" w:hAnsi="Times New Roman" w:cs="Times New Roman"/>
          <w:color w:val="000000"/>
          <w:sz w:val="20"/>
          <w:szCs w:val="20"/>
          <w:shd w:val="clear" w:color="auto" w:fill="FFFFFF"/>
        </w:rPr>
      </w:pPr>
      <w:r w:rsidRPr="00972C2A">
        <w:rPr>
          <w:rFonts w:ascii="Times New Roman" w:hAnsi="Times New Roman" w:cs="Times New Roman"/>
          <w:b/>
          <w:color w:val="000000"/>
          <w:sz w:val="20"/>
          <w:szCs w:val="20"/>
          <w:u w:val="single"/>
          <w:shd w:val="clear" w:color="auto" w:fill="FFFFFF"/>
        </w:rPr>
        <w:t xml:space="preserve">Supplement to Textbook: </w:t>
      </w:r>
      <w:hyperlink r:id="rId11" w:history="1">
        <w:r w:rsidRPr="00972C2A">
          <w:rPr>
            <w:rStyle w:val="Hyperlink"/>
            <w:rFonts w:ascii="Times New Roman" w:hAnsi="Times New Roman" w:cs="Times New Roman"/>
            <w:b/>
            <w:sz w:val="20"/>
            <w:szCs w:val="20"/>
            <w:shd w:val="clear" w:color="auto" w:fill="FFFFFF"/>
          </w:rPr>
          <w:t>Cases, Statutes, Regulations, and Articles</w:t>
        </w:r>
      </w:hyperlink>
      <w:r>
        <w:rPr>
          <w:rFonts w:ascii="Times New Roman" w:hAnsi="Times New Roman" w:cs="Times New Roman"/>
          <w:color w:val="000000"/>
          <w:sz w:val="20"/>
          <w:szCs w:val="20"/>
          <w:shd w:val="clear" w:color="auto" w:fill="FFFFFF"/>
        </w:rPr>
        <w:t xml:space="preserve"> (v. </w:t>
      </w:r>
      <w:r w:rsidR="00406C31">
        <w:rPr>
          <w:rFonts w:ascii="Times New Roman" w:hAnsi="Times New Roman" w:cs="Times New Roman"/>
          <w:color w:val="000000"/>
          <w:sz w:val="20"/>
          <w:szCs w:val="20"/>
          <w:shd w:val="clear" w:color="auto" w:fill="FFFFFF"/>
        </w:rPr>
        <w:t>5</w:t>
      </w:r>
      <w:r>
        <w:rPr>
          <w:rFonts w:ascii="Times New Roman" w:hAnsi="Times New Roman" w:cs="Times New Roman"/>
          <w:color w:val="000000"/>
          <w:sz w:val="20"/>
          <w:szCs w:val="20"/>
          <w:shd w:val="clear" w:color="auto" w:fill="FFFFFF"/>
        </w:rPr>
        <w:t xml:space="preserve">.1, 2019). Free and open online at </w:t>
      </w:r>
      <w:hyperlink r:id="rId12" w:history="1">
        <w:r w:rsidRPr="00972C2A">
          <w:rPr>
            <w:rStyle w:val="Hyperlink"/>
            <w:rFonts w:ascii="Times New Roman" w:hAnsi="Times New Roman" w:cs="Times New Roman"/>
            <w:sz w:val="20"/>
            <w:szCs w:val="20"/>
            <w:shd w:val="clear" w:color="auto" w:fill="FFFFFF"/>
          </w:rPr>
          <w:t>bit.ly/ba226cases</w:t>
        </w:r>
      </w:hyperlink>
      <w:r>
        <w:rPr>
          <w:rFonts w:ascii="Times New Roman" w:hAnsi="Times New Roman" w:cs="Times New Roman"/>
          <w:color w:val="000000"/>
          <w:sz w:val="20"/>
          <w:szCs w:val="20"/>
          <w:shd w:val="clear" w:color="auto" w:fill="FFFFFF"/>
        </w:rPr>
        <w:t>.</w:t>
      </w:r>
    </w:p>
    <w:p w:rsidR="008E0BD2" w:rsidRDefault="008E0BD2" w:rsidP="008E0BD2">
      <w:pPr>
        <w:rPr>
          <w:rFonts w:ascii="Times New Roman" w:hAnsi="Times New Roman" w:cs="Times New Roman"/>
          <w:sz w:val="20"/>
          <w:szCs w:val="20"/>
        </w:rPr>
      </w:pPr>
    </w:p>
    <w:p w:rsidR="008E0BD2" w:rsidRPr="00986BA5" w:rsidRDefault="008E0BD2" w:rsidP="008E0BD2">
      <w:pPr>
        <w:rPr>
          <w:rFonts w:ascii="Times New Roman" w:hAnsi="Times New Roman" w:cs="Times New Roman"/>
          <w:sz w:val="20"/>
          <w:szCs w:val="20"/>
        </w:rPr>
      </w:pPr>
      <w:r>
        <w:rPr>
          <w:rFonts w:ascii="Times New Roman" w:hAnsi="Times New Roman" w:cs="Times New Roman"/>
          <w:b/>
          <w:sz w:val="20"/>
          <w:szCs w:val="20"/>
          <w:u w:val="single"/>
        </w:rPr>
        <w:t>Other Materials on Reserve in the Library</w:t>
      </w:r>
      <w:r>
        <w:rPr>
          <w:rFonts w:ascii="Times New Roman" w:hAnsi="Times New Roman" w:cs="Times New Roman"/>
          <w:sz w:val="20"/>
          <w:szCs w:val="20"/>
        </w:rPr>
        <w:t xml:space="preserve">: </w:t>
      </w:r>
      <w:r>
        <w:rPr>
          <w:rFonts w:ascii="Times New Roman" w:hAnsi="Times New Roman" w:cs="Times New Roman"/>
          <w:sz w:val="20"/>
          <w:szCs w:val="20"/>
          <w:u w:val="single"/>
        </w:rPr>
        <w:t>Business</w:t>
      </w:r>
      <w:r w:rsidRPr="00164C51">
        <w:rPr>
          <w:rFonts w:ascii="Times New Roman" w:hAnsi="Times New Roman" w:cs="Times New Roman"/>
          <w:sz w:val="20"/>
          <w:szCs w:val="20"/>
          <w:u w:val="single"/>
        </w:rPr>
        <w:t xml:space="preserve"> Law</w:t>
      </w:r>
      <w:r>
        <w:rPr>
          <w:rFonts w:ascii="Times New Roman" w:hAnsi="Times New Roman" w:cs="Times New Roman"/>
          <w:sz w:val="20"/>
          <w:szCs w:val="20"/>
        </w:rPr>
        <w:t xml:space="preserve"> (</w:t>
      </w:r>
      <w:r w:rsidRPr="00164C51">
        <w:rPr>
          <w:rFonts w:ascii="Times New Roman" w:hAnsi="Times New Roman" w:cs="Times New Roman"/>
          <w:sz w:val="20"/>
          <w:szCs w:val="20"/>
        </w:rPr>
        <w:t>8</w:t>
      </w:r>
      <w:r w:rsidRPr="00164C51">
        <w:rPr>
          <w:rFonts w:ascii="Times New Roman" w:hAnsi="Times New Roman" w:cs="Times New Roman"/>
          <w:sz w:val="20"/>
          <w:szCs w:val="20"/>
          <w:vertAlign w:val="superscript"/>
        </w:rPr>
        <w:t>th</w:t>
      </w:r>
      <w:r w:rsidRPr="006E1D38">
        <w:rPr>
          <w:rFonts w:ascii="Times New Roman" w:hAnsi="Times New Roman" w:cs="Times New Roman"/>
          <w:sz w:val="20"/>
          <w:szCs w:val="20"/>
        </w:rPr>
        <w:t xml:space="preserve"> Edition</w:t>
      </w:r>
      <w:r>
        <w:rPr>
          <w:rFonts w:ascii="Times New Roman" w:hAnsi="Times New Roman" w:cs="Times New Roman"/>
          <w:sz w:val="20"/>
          <w:szCs w:val="20"/>
        </w:rPr>
        <w:t>)</w:t>
      </w:r>
      <w:r w:rsidRPr="006E1D38">
        <w:rPr>
          <w:rFonts w:ascii="Times New Roman" w:hAnsi="Times New Roman" w:cs="Times New Roman"/>
          <w:sz w:val="20"/>
          <w:szCs w:val="20"/>
        </w:rPr>
        <w:t xml:space="preserve"> by Cheeseman;</w:t>
      </w:r>
      <w:r w:rsidRPr="006E1D38">
        <w:rPr>
          <w:rFonts w:ascii="Times New Roman" w:hAnsi="Times New Roman" w:cs="Times New Roman"/>
          <w:i/>
          <w:sz w:val="20"/>
          <w:szCs w:val="20"/>
        </w:rPr>
        <w:t xml:space="preserve"> </w:t>
      </w:r>
      <w:r w:rsidRPr="006E1D38">
        <w:rPr>
          <w:rFonts w:ascii="Times New Roman" w:hAnsi="Times New Roman" w:cs="Times New Roman"/>
          <w:sz w:val="20"/>
          <w:szCs w:val="20"/>
          <w:u w:val="single"/>
        </w:rPr>
        <w:t>Essentials of Business Law</w:t>
      </w:r>
      <w:r w:rsidRPr="006E1D38">
        <w:rPr>
          <w:rFonts w:ascii="Times New Roman" w:hAnsi="Times New Roman" w:cs="Times New Roman"/>
          <w:sz w:val="20"/>
          <w:szCs w:val="20"/>
        </w:rPr>
        <w:t xml:space="preserve"> </w:t>
      </w:r>
      <w:r>
        <w:rPr>
          <w:rFonts w:ascii="Times New Roman" w:hAnsi="Times New Roman" w:cs="Times New Roman"/>
          <w:sz w:val="20"/>
          <w:szCs w:val="20"/>
        </w:rPr>
        <w:t>(</w:t>
      </w:r>
      <w:r w:rsidRPr="006E1D38">
        <w:rPr>
          <w:rFonts w:ascii="Times New Roman" w:hAnsi="Times New Roman" w:cs="Times New Roman"/>
          <w:sz w:val="20"/>
          <w:szCs w:val="20"/>
        </w:rPr>
        <w:t>5</w:t>
      </w:r>
      <w:r w:rsidRPr="006E1D38">
        <w:rPr>
          <w:rFonts w:ascii="Times New Roman" w:hAnsi="Times New Roman" w:cs="Times New Roman"/>
          <w:sz w:val="20"/>
          <w:szCs w:val="20"/>
          <w:vertAlign w:val="superscript"/>
        </w:rPr>
        <w:t xml:space="preserve">th </w:t>
      </w:r>
      <w:r w:rsidRPr="006E1D38">
        <w:rPr>
          <w:rFonts w:ascii="Times New Roman" w:hAnsi="Times New Roman" w:cs="Times New Roman"/>
          <w:sz w:val="20"/>
          <w:szCs w:val="20"/>
        </w:rPr>
        <w:t>Edition</w:t>
      </w:r>
      <w:r>
        <w:rPr>
          <w:rFonts w:ascii="Times New Roman" w:hAnsi="Times New Roman" w:cs="Times New Roman"/>
          <w:sz w:val="20"/>
          <w:szCs w:val="20"/>
        </w:rPr>
        <w:t xml:space="preserve">) by Beatty and Samuelson; </w:t>
      </w:r>
      <w:r>
        <w:rPr>
          <w:rFonts w:ascii="Times New Roman" w:hAnsi="Times New Roman" w:cs="Times New Roman"/>
          <w:sz w:val="20"/>
          <w:szCs w:val="20"/>
          <w:u w:val="single"/>
        </w:rPr>
        <w:t>Landmark Supreme Cou</w:t>
      </w:r>
      <w:r w:rsidRPr="00972C2A">
        <w:rPr>
          <w:rFonts w:ascii="Times New Roman" w:hAnsi="Times New Roman" w:cs="Times New Roman"/>
          <w:sz w:val="20"/>
          <w:szCs w:val="20"/>
          <w:u w:val="single"/>
        </w:rPr>
        <w:t>rt Cases</w:t>
      </w:r>
      <w:r>
        <w:rPr>
          <w:rFonts w:ascii="Times New Roman" w:hAnsi="Times New Roman" w:cs="Times New Roman"/>
          <w:sz w:val="20"/>
          <w:szCs w:val="20"/>
        </w:rPr>
        <w:t xml:space="preserve"> by Leiter &amp; Mersky; </w:t>
      </w:r>
      <w:r w:rsidRPr="00164C51">
        <w:rPr>
          <w:rFonts w:ascii="Times New Roman" w:hAnsi="Times New Roman" w:cs="Times New Roman"/>
          <w:sz w:val="20"/>
          <w:szCs w:val="20"/>
          <w:u w:val="single"/>
        </w:rPr>
        <w:t>Landmark Cases</w:t>
      </w:r>
      <w:r w:rsidRPr="00972C2A">
        <w:rPr>
          <w:rFonts w:ascii="Times New Roman" w:hAnsi="Times New Roman" w:cs="Times New Roman"/>
          <w:sz w:val="20"/>
          <w:szCs w:val="20"/>
        </w:rPr>
        <w:t xml:space="preserve"> by Mauro;</w:t>
      </w:r>
      <w:r w:rsidRPr="00972C2A">
        <w:rPr>
          <w:rFonts w:ascii="Times New Roman" w:hAnsi="Times New Roman" w:cs="Times New Roman"/>
          <w:b/>
          <w:sz w:val="20"/>
          <w:szCs w:val="20"/>
        </w:rPr>
        <w:t xml:space="preserve"> </w:t>
      </w:r>
      <w:r w:rsidRPr="00972C2A">
        <w:rPr>
          <w:rFonts w:ascii="Times New Roman" w:hAnsi="Times New Roman" w:cs="Times New Roman"/>
          <w:sz w:val="20"/>
          <w:szCs w:val="20"/>
        </w:rPr>
        <w:t>UCC</w:t>
      </w:r>
      <w:r>
        <w:rPr>
          <w:rFonts w:ascii="Times New Roman" w:hAnsi="Times New Roman" w:cs="Times New Roman"/>
          <w:sz w:val="20"/>
          <w:szCs w:val="20"/>
        </w:rPr>
        <w:t xml:space="preserve"> Article 2 (manila folders).  </w:t>
      </w:r>
    </w:p>
    <w:p w:rsidR="00DD6C2E" w:rsidRPr="00986BA5" w:rsidRDefault="00DD6C2E" w:rsidP="00DD6C2E">
      <w:pPr>
        <w:rPr>
          <w:rFonts w:ascii="Times New Roman" w:hAnsi="Times New Roman" w:cs="Times New Roman"/>
          <w:sz w:val="20"/>
          <w:szCs w:val="20"/>
        </w:rPr>
      </w:pPr>
    </w:p>
    <w:p w:rsidR="00DD6C2E" w:rsidRPr="00986BA5" w:rsidRDefault="00DD6C2E" w:rsidP="00DD6C2E">
      <w:pPr>
        <w:rPr>
          <w:rFonts w:ascii="Times New Roman" w:hAnsi="Times New Roman" w:cs="Times New Roman"/>
          <w:b/>
          <w:sz w:val="20"/>
          <w:szCs w:val="20"/>
        </w:rPr>
      </w:pPr>
      <w:r w:rsidRPr="00986BA5">
        <w:rPr>
          <w:rFonts w:ascii="Times New Roman" w:hAnsi="Times New Roman" w:cs="Times New Roman"/>
          <w:b/>
          <w:sz w:val="20"/>
          <w:szCs w:val="20"/>
        </w:rPr>
        <w:t>Course objectives:</w:t>
      </w:r>
    </w:p>
    <w:p w:rsidR="00DD6C2E" w:rsidRPr="00986BA5" w:rsidRDefault="00DD6C2E" w:rsidP="00DD6C2E">
      <w:pPr>
        <w:rPr>
          <w:rFonts w:ascii="Times New Roman" w:hAnsi="Times New Roman" w:cs="Times New Roman"/>
          <w:sz w:val="20"/>
          <w:szCs w:val="20"/>
        </w:rPr>
      </w:pPr>
      <w:r w:rsidRPr="00986BA5">
        <w:rPr>
          <w:rFonts w:ascii="Times New Roman" w:hAnsi="Times New Roman" w:cs="Times New Roman"/>
          <w:color w:val="000000"/>
          <w:sz w:val="20"/>
          <w:szCs w:val="20"/>
        </w:rPr>
        <w:t>This course introduces the framework of the law as it affects business, including the origins of the American Legal system, how the law operates and how it is enforced. It covers regulation of business, administrative law</w:t>
      </w:r>
      <w:r w:rsidR="00C9268E" w:rsidRPr="00986BA5">
        <w:rPr>
          <w:rFonts w:ascii="Times New Roman" w:hAnsi="Times New Roman" w:cs="Times New Roman"/>
          <w:color w:val="000000"/>
          <w:sz w:val="20"/>
          <w:szCs w:val="20"/>
        </w:rPr>
        <w:t xml:space="preserve">, </w:t>
      </w:r>
      <w:r w:rsidR="00D45890" w:rsidRPr="00986BA5">
        <w:rPr>
          <w:rFonts w:ascii="Times New Roman" w:hAnsi="Times New Roman" w:cs="Times New Roman"/>
          <w:color w:val="000000"/>
          <w:sz w:val="20"/>
          <w:szCs w:val="20"/>
        </w:rPr>
        <w:t>(</w:t>
      </w:r>
      <w:r w:rsidR="00C9268E" w:rsidRPr="00986BA5">
        <w:rPr>
          <w:rFonts w:ascii="Times New Roman" w:hAnsi="Times New Roman" w:cs="Times New Roman"/>
          <w:color w:val="000000"/>
          <w:sz w:val="20"/>
          <w:szCs w:val="20"/>
        </w:rPr>
        <w:t>rules and regulations</w:t>
      </w:r>
      <w:r w:rsidR="00D45890" w:rsidRPr="00986BA5">
        <w:rPr>
          <w:rFonts w:ascii="Times New Roman" w:hAnsi="Times New Roman" w:cs="Times New Roman"/>
          <w:color w:val="000000"/>
          <w:sz w:val="20"/>
          <w:szCs w:val="20"/>
        </w:rPr>
        <w:t>)</w:t>
      </w:r>
      <w:r w:rsidRPr="00986BA5">
        <w:rPr>
          <w:rFonts w:ascii="Times New Roman" w:hAnsi="Times New Roman" w:cs="Times New Roman"/>
          <w:color w:val="000000"/>
          <w:sz w:val="20"/>
          <w:szCs w:val="20"/>
        </w:rPr>
        <w:t xml:space="preserve">, </w:t>
      </w:r>
      <w:r w:rsidR="00D45890" w:rsidRPr="00986BA5">
        <w:rPr>
          <w:rFonts w:ascii="Times New Roman" w:hAnsi="Times New Roman" w:cs="Times New Roman"/>
          <w:color w:val="000000"/>
          <w:sz w:val="20"/>
          <w:szCs w:val="20"/>
        </w:rPr>
        <w:t>C</w:t>
      </w:r>
      <w:r w:rsidRPr="00986BA5">
        <w:rPr>
          <w:rFonts w:ascii="Times New Roman" w:hAnsi="Times New Roman" w:cs="Times New Roman"/>
          <w:color w:val="000000"/>
          <w:sz w:val="20"/>
          <w:szCs w:val="20"/>
        </w:rPr>
        <w:t>onstitutional</w:t>
      </w:r>
      <w:r w:rsidR="00C9268E" w:rsidRPr="00986BA5">
        <w:rPr>
          <w:rFonts w:ascii="Times New Roman" w:hAnsi="Times New Roman" w:cs="Times New Roman"/>
          <w:color w:val="000000"/>
          <w:sz w:val="20"/>
          <w:szCs w:val="20"/>
        </w:rPr>
        <w:t xml:space="preserve"> law</w:t>
      </w:r>
      <w:r w:rsidRPr="00986BA5">
        <w:rPr>
          <w:rFonts w:ascii="Times New Roman" w:hAnsi="Times New Roman" w:cs="Times New Roman"/>
          <w:color w:val="000000"/>
          <w:sz w:val="20"/>
          <w:szCs w:val="20"/>
        </w:rPr>
        <w:t xml:space="preserve">,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ivil (torts) and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riminal law,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ontracts, </w:t>
      </w:r>
      <w:r w:rsidR="00D45890" w:rsidRPr="00986BA5">
        <w:rPr>
          <w:rFonts w:ascii="Times New Roman" w:hAnsi="Times New Roman" w:cs="Times New Roman"/>
          <w:color w:val="000000"/>
          <w:sz w:val="20"/>
          <w:szCs w:val="20"/>
        </w:rPr>
        <w:t>C</w:t>
      </w:r>
      <w:r w:rsidRPr="00986BA5">
        <w:rPr>
          <w:rFonts w:ascii="Times New Roman" w:hAnsi="Times New Roman" w:cs="Times New Roman"/>
          <w:color w:val="000000"/>
          <w:sz w:val="20"/>
          <w:szCs w:val="20"/>
        </w:rPr>
        <w:t xml:space="preserve">ommercial law, </w:t>
      </w:r>
      <w:r w:rsidR="00A83840">
        <w:rPr>
          <w:rFonts w:ascii="Times New Roman" w:hAnsi="Times New Roman" w:cs="Times New Roman"/>
          <w:color w:val="000000"/>
          <w:sz w:val="20"/>
          <w:szCs w:val="20"/>
        </w:rPr>
        <w:t>E</w:t>
      </w:r>
      <w:r w:rsidRPr="00986BA5">
        <w:rPr>
          <w:rFonts w:ascii="Times New Roman" w:hAnsi="Times New Roman" w:cs="Times New Roman"/>
          <w:color w:val="000000"/>
          <w:sz w:val="20"/>
          <w:szCs w:val="20"/>
        </w:rPr>
        <w:t xml:space="preserve">mployment </w:t>
      </w:r>
      <w:r w:rsidR="008168D8">
        <w:rPr>
          <w:rFonts w:ascii="Times New Roman" w:hAnsi="Times New Roman" w:cs="Times New Roman"/>
          <w:color w:val="000000"/>
          <w:sz w:val="20"/>
          <w:szCs w:val="20"/>
        </w:rPr>
        <w:t xml:space="preserve">and labor </w:t>
      </w:r>
      <w:r w:rsidRPr="00986BA5">
        <w:rPr>
          <w:rFonts w:ascii="Times New Roman" w:hAnsi="Times New Roman" w:cs="Times New Roman"/>
          <w:color w:val="000000"/>
          <w:sz w:val="20"/>
          <w:szCs w:val="20"/>
        </w:rPr>
        <w:t xml:space="preserve">law, </w:t>
      </w:r>
      <w:r w:rsidR="00A83840">
        <w:rPr>
          <w:rFonts w:ascii="Times New Roman" w:hAnsi="Times New Roman" w:cs="Times New Roman"/>
          <w:color w:val="000000"/>
          <w:sz w:val="20"/>
          <w:szCs w:val="20"/>
        </w:rPr>
        <w:t>B</w:t>
      </w:r>
      <w:r w:rsidRPr="00986BA5">
        <w:rPr>
          <w:rFonts w:ascii="Times New Roman" w:hAnsi="Times New Roman" w:cs="Times New Roman"/>
          <w:color w:val="000000"/>
          <w:sz w:val="20"/>
          <w:szCs w:val="20"/>
        </w:rPr>
        <w:t xml:space="preserve">usiness organizations, </w:t>
      </w:r>
      <w:r w:rsidR="00D45890" w:rsidRPr="00986BA5">
        <w:rPr>
          <w:rFonts w:ascii="Times New Roman" w:hAnsi="Times New Roman" w:cs="Times New Roman"/>
          <w:color w:val="000000"/>
          <w:sz w:val="20"/>
          <w:szCs w:val="20"/>
        </w:rPr>
        <w:t>E</w:t>
      </w:r>
      <w:r w:rsidRPr="00986BA5">
        <w:rPr>
          <w:rFonts w:ascii="Times New Roman" w:hAnsi="Times New Roman" w:cs="Times New Roman"/>
          <w:color w:val="000000"/>
          <w:sz w:val="20"/>
          <w:szCs w:val="20"/>
        </w:rPr>
        <w:t xml:space="preserve">nvironmental </w:t>
      </w:r>
      <w:r w:rsidR="00D45890" w:rsidRPr="00986BA5">
        <w:rPr>
          <w:rFonts w:ascii="Times New Roman" w:hAnsi="Times New Roman" w:cs="Times New Roman"/>
          <w:color w:val="000000"/>
          <w:sz w:val="20"/>
          <w:szCs w:val="20"/>
        </w:rPr>
        <w:t>law</w:t>
      </w:r>
      <w:r w:rsidRPr="00986BA5">
        <w:rPr>
          <w:rFonts w:ascii="Times New Roman" w:hAnsi="Times New Roman" w:cs="Times New Roman"/>
          <w:color w:val="000000"/>
          <w:sz w:val="20"/>
          <w:szCs w:val="20"/>
        </w:rPr>
        <w:t xml:space="preserve">, </w:t>
      </w:r>
      <w:r w:rsidR="00A83840">
        <w:rPr>
          <w:rFonts w:ascii="Times New Roman" w:hAnsi="Times New Roman" w:cs="Times New Roman"/>
          <w:color w:val="000000"/>
          <w:sz w:val="20"/>
          <w:szCs w:val="20"/>
        </w:rPr>
        <w:t>R</w:t>
      </w:r>
      <w:r w:rsidRPr="00986BA5">
        <w:rPr>
          <w:rFonts w:ascii="Times New Roman" w:hAnsi="Times New Roman" w:cs="Times New Roman"/>
          <w:color w:val="000000"/>
          <w:sz w:val="20"/>
          <w:szCs w:val="20"/>
        </w:rPr>
        <w:t xml:space="preserve">eal </w:t>
      </w:r>
      <w:r w:rsidR="00A83840">
        <w:rPr>
          <w:rFonts w:ascii="Times New Roman" w:hAnsi="Times New Roman" w:cs="Times New Roman"/>
          <w:color w:val="000000"/>
          <w:sz w:val="20"/>
          <w:szCs w:val="20"/>
        </w:rPr>
        <w:t>P</w:t>
      </w:r>
      <w:r w:rsidR="00C9268E" w:rsidRPr="00986BA5">
        <w:rPr>
          <w:rFonts w:ascii="Times New Roman" w:hAnsi="Times New Roman" w:cs="Times New Roman"/>
          <w:color w:val="000000"/>
          <w:sz w:val="20"/>
          <w:szCs w:val="20"/>
        </w:rPr>
        <w:t>roperty</w:t>
      </w:r>
      <w:r w:rsidR="008000F7" w:rsidRPr="00986BA5">
        <w:rPr>
          <w:rFonts w:ascii="Times New Roman" w:hAnsi="Times New Roman" w:cs="Times New Roman"/>
          <w:color w:val="000000"/>
          <w:sz w:val="20"/>
          <w:szCs w:val="20"/>
        </w:rPr>
        <w:t xml:space="preserve">, </w:t>
      </w:r>
      <w:r w:rsidR="00A83840">
        <w:rPr>
          <w:rFonts w:ascii="Times New Roman" w:hAnsi="Times New Roman" w:cs="Times New Roman"/>
          <w:color w:val="000000"/>
          <w:sz w:val="20"/>
          <w:szCs w:val="20"/>
        </w:rPr>
        <w:t>I</w:t>
      </w:r>
      <w:r w:rsidR="008000F7" w:rsidRPr="00986BA5">
        <w:rPr>
          <w:rFonts w:ascii="Times New Roman" w:hAnsi="Times New Roman" w:cs="Times New Roman"/>
          <w:color w:val="000000"/>
          <w:sz w:val="20"/>
          <w:szCs w:val="20"/>
        </w:rPr>
        <w:t xml:space="preserve">ntellectual property </w:t>
      </w:r>
      <w:r w:rsidRPr="00986BA5">
        <w:rPr>
          <w:rFonts w:ascii="Times New Roman" w:hAnsi="Times New Roman" w:cs="Times New Roman"/>
          <w:color w:val="000000"/>
          <w:sz w:val="20"/>
          <w:szCs w:val="20"/>
        </w:rPr>
        <w:t xml:space="preserve">and </w:t>
      </w:r>
      <w:r w:rsidR="00A83840">
        <w:rPr>
          <w:rFonts w:ascii="Times New Roman" w:hAnsi="Times New Roman" w:cs="Times New Roman"/>
          <w:color w:val="000000"/>
          <w:sz w:val="20"/>
          <w:szCs w:val="20"/>
        </w:rPr>
        <w:t>C</w:t>
      </w:r>
      <w:r w:rsidRPr="00986BA5">
        <w:rPr>
          <w:rFonts w:ascii="Times New Roman" w:hAnsi="Times New Roman" w:cs="Times New Roman"/>
          <w:color w:val="000000"/>
          <w:sz w:val="20"/>
          <w:szCs w:val="20"/>
        </w:rPr>
        <w:t>onsumer rights.</w:t>
      </w: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Class Schedule</w:t>
      </w:r>
      <w:r w:rsidR="008000F7" w:rsidRPr="00986BA5">
        <w:rPr>
          <w:rFonts w:ascii="Times New Roman" w:hAnsi="Times New Roman" w:cs="Times New Roman"/>
          <w:b/>
          <w:sz w:val="20"/>
          <w:szCs w:val="20"/>
        </w:rPr>
        <w:t xml:space="preserve"> </w:t>
      </w:r>
      <w:r w:rsidR="00395F1C" w:rsidRPr="00986BA5">
        <w:rPr>
          <w:rFonts w:ascii="Times New Roman" w:hAnsi="Times New Roman" w:cs="Times New Roman"/>
          <w:b/>
          <w:sz w:val="20"/>
          <w:szCs w:val="20"/>
        </w:rPr>
        <w:t>(</w:t>
      </w:r>
      <w:r w:rsidR="008000F7" w:rsidRPr="00986BA5">
        <w:rPr>
          <w:rFonts w:ascii="Times New Roman" w:hAnsi="Times New Roman" w:cs="Times New Roman"/>
          <w:b/>
          <w:sz w:val="20"/>
          <w:szCs w:val="20"/>
        </w:rPr>
        <w:t>Tentative</w:t>
      </w:r>
      <w:r w:rsidR="008168D8">
        <w:rPr>
          <w:rFonts w:ascii="Times New Roman" w:hAnsi="Times New Roman" w:cs="Times New Roman"/>
          <w:b/>
          <w:sz w:val="20"/>
          <w:szCs w:val="20"/>
        </w:rPr>
        <w:t xml:space="preserve"> chapter assignment</w:t>
      </w:r>
      <w:r w:rsidR="00395F1C" w:rsidRPr="00986BA5">
        <w:rPr>
          <w:rFonts w:ascii="Times New Roman" w:hAnsi="Times New Roman" w:cs="Times New Roman"/>
          <w:b/>
          <w:sz w:val="20"/>
          <w:szCs w:val="20"/>
        </w:rPr>
        <w:t>)</w:t>
      </w:r>
    </w:p>
    <w:tbl>
      <w:tblPr>
        <w:tblW w:w="9645" w:type="dxa"/>
        <w:tblInd w:w="93" w:type="dxa"/>
        <w:tblLook w:val="04A0" w:firstRow="1" w:lastRow="0" w:firstColumn="1" w:lastColumn="0" w:noHBand="0" w:noVBand="1"/>
      </w:tblPr>
      <w:tblGrid>
        <w:gridCol w:w="791"/>
        <w:gridCol w:w="1152"/>
        <w:gridCol w:w="1028"/>
        <w:gridCol w:w="4106"/>
        <w:gridCol w:w="2568"/>
      </w:tblGrid>
      <w:tr w:rsidR="00DD6C2E" w:rsidRPr="00986BA5" w:rsidTr="00245A86">
        <w:trPr>
          <w:trHeight w:val="330"/>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b/>
                <w:bCs/>
                <w:color w:val="000000"/>
                <w:sz w:val="20"/>
                <w:szCs w:val="20"/>
              </w:rPr>
            </w:pPr>
            <w:r w:rsidRPr="00986BA5">
              <w:rPr>
                <w:rFonts w:ascii="Times New Roman" w:eastAsia="Times New Roman" w:hAnsi="Times New Roman" w:cs="Times New Roman"/>
                <w:b/>
                <w:bCs/>
                <w:color w:val="000000"/>
                <w:sz w:val="20"/>
                <w:szCs w:val="20"/>
              </w:rPr>
              <w:t>Week</w:t>
            </w:r>
          </w:p>
        </w:tc>
        <w:tc>
          <w:tcPr>
            <w:tcW w:w="1152"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b/>
                <w:bCs/>
                <w:color w:val="000000"/>
                <w:sz w:val="20"/>
                <w:szCs w:val="20"/>
              </w:rPr>
            </w:pPr>
            <w:r w:rsidRPr="00986BA5">
              <w:rPr>
                <w:rFonts w:ascii="Times New Roman" w:eastAsia="Times New Roman" w:hAnsi="Times New Roman" w:cs="Times New Roman"/>
                <w:b/>
                <w:bCs/>
                <w:color w:val="000000"/>
                <w:sz w:val="20"/>
                <w:szCs w:val="20"/>
              </w:rPr>
              <w:t>Date</w:t>
            </w:r>
          </w:p>
        </w:tc>
        <w:tc>
          <w:tcPr>
            <w:tcW w:w="934"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b/>
                <w:bCs/>
                <w:color w:val="000000"/>
                <w:sz w:val="20"/>
                <w:szCs w:val="20"/>
              </w:rPr>
            </w:pPr>
            <w:r w:rsidRPr="00986BA5">
              <w:rPr>
                <w:rFonts w:ascii="Times New Roman" w:eastAsia="Times New Roman" w:hAnsi="Times New Roman" w:cs="Times New Roman"/>
                <w:b/>
                <w:bCs/>
                <w:color w:val="000000"/>
                <w:sz w:val="20"/>
                <w:szCs w:val="20"/>
              </w:rPr>
              <w:t>Chapter*</w:t>
            </w:r>
          </w:p>
        </w:tc>
        <w:tc>
          <w:tcPr>
            <w:tcW w:w="4106"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hAnsi="Times New Roman" w:cs="Times New Roman"/>
                <w:b/>
                <w:bCs/>
                <w:color w:val="000000"/>
                <w:sz w:val="20"/>
                <w:szCs w:val="20"/>
              </w:rPr>
            </w:pPr>
            <w:r w:rsidRPr="00986BA5">
              <w:rPr>
                <w:rFonts w:ascii="Times New Roman" w:hAnsi="Times New Roman" w:cs="Times New Roman"/>
                <w:b/>
                <w:bCs/>
                <w:color w:val="000000"/>
                <w:sz w:val="20"/>
                <w:szCs w:val="20"/>
              </w:rPr>
              <w:t>Topic</w:t>
            </w:r>
          </w:p>
        </w:tc>
        <w:tc>
          <w:tcPr>
            <w:tcW w:w="2662" w:type="dxa"/>
            <w:tcBorders>
              <w:top w:val="nil"/>
              <w:left w:val="nil"/>
              <w:bottom w:val="single" w:sz="4" w:space="0" w:color="auto"/>
              <w:right w:val="nil"/>
            </w:tcBorders>
            <w:vAlign w:val="bottom"/>
          </w:tcPr>
          <w:p w:rsidR="00DD6C2E" w:rsidRPr="00986BA5" w:rsidRDefault="00DD6C2E" w:rsidP="003009AC">
            <w:pPr>
              <w:jc w:val="both"/>
              <w:rPr>
                <w:rFonts w:ascii="Times New Roman" w:hAnsi="Times New Roman" w:cs="Times New Roman"/>
                <w:b/>
                <w:bCs/>
                <w:color w:val="000000"/>
                <w:sz w:val="20"/>
                <w:szCs w:val="20"/>
              </w:rPr>
            </w:pPr>
            <w:r w:rsidRPr="00986BA5">
              <w:rPr>
                <w:rFonts w:ascii="Times New Roman" w:hAnsi="Times New Roman" w:cs="Times New Roman"/>
                <w:b/>
                <w:bCs/>
                <w:color w:val="000000"/>
                <w:sz w:val="20"/>
                <w:szCs w:val="20"/>
              </w:rPr>
              <w:t>Assignment</w:t>
            </w:r>
            <w:r w:rsidR="003009AC">
              <w:rPr>
                <w:rFonts w:ascii="Times New Roman" w:hAnsi="Times New Roman" w:cs="Times New Roman"/>
                <w:b/>
                <w:bCs/>
                <w:color w:val="000000"/>
                <w:sz w:val="20"/>
                <w:szCs w:val="20"/>
              </w:rPr>
              <w:t>s</w:t>
            </w: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1</w:t>
            </w:r>
          </w:p>
        </w:tc>
        <w:tc>
          <w:tcPr>
            <w:tcW w:w="1152" w:type="dxa"/>
            <w:tcBorders>
              <w:top w:val="nil"/>
              <w:left w:val="nil"/>
              <w:bottom w:val="nil"/>
              <w:right w:val="nil"/>
            </w:tcBorders>
            <w:shd w:val="clear" w:color="auto" w:fill="auto"/>
            <w:noWrap/>
            <w:vAlign w:val="center"/>
            <w:hideMark/>
          </w:tcPr>
          <w:p w:rsidR="00DD6C2E" w:rsidRPr="00986BA5" w:rsidRDefault="00454C2E" w:rsidP="00454C2E">
            <w:pPr>
              <w:jc w:val="both"/>
              <w:rPr>
                <w:rFonts w:ascii="Times New Roman" w:hAnsi="Times New Roman" w:cs="Times New Roman"/>
                <w:color w:val="000000"/>
                <w:sz w:val="20"/>
                <w:szCs w:val="20"/>
              </w:rPr>
            </w:pPr>
            <w:r>
              <w:rPr>
                <w:rFonts w:ascii="Times New Roman" w:hAnsi="Times New Roman" w:cs="Times New Roman"/>
                <w:color w:val="000000"/>
                <w:sz w:val="20"/>
                <w:szCs w:val="20"/>
              </w:rPr>
              <w:t>Sept 30</w:t>
            </w:r>
          </w:p>
        </w:tc>
        <w:tc>
          <w:tcPr>
            <w:tcW w:w="934" w:type="dxa"/>
            <w:tcBorders>
              <w:top w:val="nil"/>
              <w:left w:val="nil"/>
              <w:bottom w:val="nil"/>
              <w:right w:val="nil"/>
            </w:tcBorders>
            <w:shd w:val="clear" w:color="auto" w:fill="auto"/>
            <w:noWrap/>
            <w:vAlign w:val="bottom"/>
            <w:hideMark/>
          </w:tcPr>
          <w:p w:rsidR="00DD6C2E" w:rsidRPr="00986BA5" w:rsidRDefault="00AA66F1"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00D671CE">
              <w:rPr>
                <w:rFonts w:ascii="Times New Roman" w:hAnsi="Times New Roman" w:cs="Times New Roman"/>
                <w:color w:val="000000"/>
                <w:sz w:val="20"/>
                <w:szCs w:val="20"/>
              </w:rPr>
              <w:t>-</w:t>
            </w:r>
            <w:r w:rsidR="006C50D6">
              <w:rPr>
                <w:rFonts w:ascii="Times New Roman" w:hAnsi="Times New Roman" w:cs="Times New Roman"/>
                <w:color w:val="000000"/>
                <w:sz w:val="20"/>
                <w:szCs w:val="20"/>
              </w:rPr>
              <w:t>3</w:t>
            </w:r>
          </w:p>
        </w:tc>
        <w:tc>
          <w:tcPr>
            <w:tcW w:w="4106" w:type="dxa"/>
            <w:tcBorders>
              <w:top w:val="nil"/>
              <w:left w:val="nil"/>
              <w:bottom w:val="nil"/>
              <w:right w:val="nil"/>
            </w:tcBorders>
            <w:shd w:val="clear" w:color="auto" w:fill="auto"/>
            <w:noWrap/>
            <w:vAlign w:val="bottom"/>
            <w:hideMark/>
          </w:tcPr>
          <w:p w:rsidR="00DD6C2E" w:rsidRPr="00986BA5" w:rsidRDefault="00DD6C2E" w:rsidP="008C7837">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Introduction</w:t>
            </w:r>
            <w:r w:rsidR="00AA66F1">
              <w:rPr>
                <w:rFonts w:ascii="Times New Roman" w:hAnsi="Times New Roman" w:cs="Times New Roman"/>
                <w:color w:val="000000"/>
                <w:sz w:val="20"/>
                <w:szCs w:val="20"/>
              </w:rPr>
              <w:t xml:space="preserve">, </w:t>
            </w:r>
            <w:r w:rsidR="00AA66F1" w:rsidRPr="00986BA5">
              <w:rPr>
                <w:rFonts w:ascii="Times New Roman" w:hAnsi="Times New Roman" w:cs="Times New Roman"/>
                <w:color w:val="000000"/>
                <w:sz w:val="20"/>
                <w:szCs w:val="20"/>
              </w:rPr>
              <w:t>Sources of law</w:t>
            </w:r>
            <w:r w:rsidR="008C7837">
              <w:rPr>
                <w:rFonts w:ascii="Times New Roman" w:hAnsi="Times New Roman" w:cs="Times New Roman"/>
                <w:color w:val="000000"/>
                <w:sz w:val="20"/>
                <w:szCs w:val="20"/>
              </w:rPr>
              <w:t>,</w:t>
            </w:r>
            <w:r w:rsidR="007A48D4" w:rsidRPr="00986BA5">
              <w:rPr>
                <w:rFonts w:ascii="Times New Roman" w:hAnsi="Times New Roman" w:cs="Times New Roman"/>
                <w:color w:val="000000"/>
                <w:sz w:val="20"/>
                <w:szCs w:val="20"/>
              </w:rPr>
              <w:t xml:space="preserve"> </w:t>
            </w:r>
            <w:r w:rsidR="008C7837">
              <w:rPr>
                <w:rFonts w:ascii="Times New Roman" w:hAnsi="Times New Roman" w:cs="Times New Roman"/>
                <w:color w:val="000000"/>
                <w:sz w:val="20"/>
                <w:szCs w:val="20"/>
              </w:rPr>
              <w:t xml:space="preserve">Business </w:t>
            </w:r>
            <w:r w:rsidR="00947D3A" w:rsidRPr="00986BA5">
              <w:rPr>
                <w:rFonts w:ascii="Times New Roman" w:hAnsi="Times New Roman" w:cs="Times New Roman"/>
                <w:color w:val="000000"/>
                <w:sz w:val="20"/>
                <w:szCs w:val="20"/>
              </w:rPr>
              <w:t>E</w:t>
            </w:r>
            <w:r w:rsidR="007A48D4" w:rsidRPr="00986BA5">
              <w:rPr>
                <w:rFonts w:ascii="Times New Roman" w:hAnsi="Times New Roman" w:cs="Times New Roman"/>
                <w:color w:val="000000"/>
                <w:sz w:val="20"/>
                <w:szCs w:val="20"/>
              </w:rPr>
              <w:t>thics</w:t>
            </w:r>
            <w:r w:rsidR="008C7837">
              <w:rPr>
                <w:rFonts w:ascii="Times New Roman" w:hAnsi="Times New Roman" w:cs="Times New Roman"/>
                <w:color w:val="000000"/>
                <w:sz w:val="20"/>
                <w:szCs w:val="20"/>
              </w:rPr>
              <w:t>,</w:t>
            </w:r>
            <w:r w:rsidR="002659C6">
              <w:rPr>
                <w:rFonts w:ascii="Times New Roman" w:hAnsi="Times New Roman" w:cs="Times New Roman"/>
                <w:color w:val="000000"/>
                <w:sz w:val="20"/>
                <w:szCs w:val="20"/>
              </w:rPr>
              <w:t xml:space="preserve"> </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E5654B">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454C2E">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OCT. </w:t>
            </w:r>
            <w:r w:rsidR="00454C2E">
              <w:rPr>
                <w:rFonts w:ascii="Times New Roman" w:hAnsi="Times New Roman" w:cs="Times New Roman"/>
                <w:color w:val="000000"/>
                <w:sz w:val="20"/>
                <w:szCs w:val="20"/>
              </w:rPr>
              <w:t>2</w:t>
            </w:r>
          </w:p>
        </w:tc>
        <w:tc>
          <w:tcPr>
            <w:tcW w:w="934" w:type="dxa"/>
            <w:tcBorders>
              <w:top w:val="nil"/>
              <w:left w:val="nil"/>
              <w:bottom w:val="single" w:sz="4" w:space="0" w:color="auto"/>
              <w:right w:val="nil"/>
            </w:tcBorders>
            <w:shd w:val="clear" w:color="auto" w:fill="auto"/>
            <w:noWrap/>
            <w:vAlign w:val="bottom"/>
          </w:tcPr>
          <w:p w:rsidR="00DD6C2E" w:rsidRPr="00986BA5" w:rsidRDefault="00DD6C2E" w:rsidP="006C50D6">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hideMark/>
          </w:tcPr>
          <w:p w:rsidR="00DD6C2E" w:rsidRPr="00986BA5" w:rsidRDefault="00E818CC" w:rsidP="00AA66F1">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Alternative </w:t>
            </w:r>
            <w:r w:rsidR="00DD6C2E" w:rsidRPr="00986BA5">
              <w:rPr>
                <w:rFonts w:ascii="Times New Roman" w:hAnsi="Times New Roman" w:cs="Times New Roman"/>
                <w:color w:val="000000"/>
                <w:sz w:val="20"/>
                <w:szCs w:val="20"/>
              </w:rPr>
              <w:t>Dispute resolution</w:t>
            </w:r>
            <w:r w:rsidR="008708BF" w:rsidRPr="00986BA5">
              <w:rPr>
                <w:rFonts w:ascii="Times New Roman" w:hAnsi="Times New Roman" w:cs="Times New Roman"/>
                <w:color w:val="000000"/>
                <w:sz w:val="20"/>
                <w:szCs w:val="20"/>
              </w:rPr>
              <w:t xml:space="preserve">, </w:t>
            </w:r>
            <w:r w:rsidR="00D671CE">
              <w:rPr>
                <w:rFonts w:ascii="Times New Roman" w:hAnsi="Times New Roman" w:cs="Times New Roman"/>
                <w:color w:val="000000"/>
                <w:sz w:val="20"/>
                <w:szCs w:val="20"/>
              </w:rPr>
              <w:t>Administrative Law</w:t>
            </w:r>
            <w:r w:rsidR="00EB5D3D" w:rsidRPr="00986BA5">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2</w:t>
            </w:r>
          </w:p>
        </w:tc>
        <w:tc>
          <w:tcPr>
            <w:tcW w:w="1152" w:type="dxa"/>
            <w:tcBorders>
              <w:top w:val="nil"/>
              <w:left w:val="nil"/>
              <w:bottom w:val="nil"/>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0D0364" w:rsidRPr="00986BA5">
              <w:rPr>
                <w:rFonts w:ascii="Times New Roman" w:hAnsi="Times New Roman" w:cs="Times New Roman"/>
                <w:color w:val="000000"/>
                <w:sz w:val="20"/>
                <w:szCs w:val="20"/>
              </w:rPr>
              <w:t>.</w:t>
            </w:r>
            <w:r w:rsidR="00791BAA">
              <w:rPr>
                <w:rFonts w:ascii="Times New Roman" w:hAnsi="Times New Roman" w:cs="Times New Roman"/>
                <w:color w:val="000000"/>
                <w:sz w:val="20"/>
                <w:szCs w:val="20"/>
              </w:rPr>
              <w:t>7</w:t>
            </w:r>
          </w:p>
        </w:tc>
        <w:tc>
          <w:tcPr>
            <w:tcW w:w="934" w:type="dxa"/>
            <w:tcBorders>
              <w:top w:val="nil"/>
              <w:left w:val="nil"/>
              <w:bottom w:val="nil"/>
              <w:right w:val="nil"/>
            </w:tcBorders>
            <w:shd w:val="clear" w:color="auto" w:fill="auto"/>
            <w:noWrap/>
            <w:vAlign w:val="bottom"/>
            <w:hideMark/>
          </w:tcPr>
          <w:p w:rsidR="00DD6C2E" w:rsidRPr="00986BA5" w:rsidRDefault="00D671CE" w:rsidP="00EB5D3D">
            <w:pPr>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00E5654B">
              <w:rPr>
                <w:rFonts w:ascii="Times New Roman" w:hAnsi="Times New Roman" w:cs="Times New Roman"/>
                <w:color w:val="000000"/>
                <w:sz w:val="20"/>
                <w:szCs w:val="20"/>
              </w:rPr>
              <w:t>, 5</w:t>
            </w:r>
          </w:p>
        </w:tc>
        <w:tc>
          <w:tcPr>
            <w:tcW w:w="4106" w:type="dxa"/>
            <w:tcBorders>
              <w:top w:val="nil"/>
              <w:left w:val="nil"/>
              <w:bottom w:val="nil"/>
              <w:right w:val="nil"/>
            </w:tcBorders>
            <w:shd w:val="clear" w:color="auto" w:fill="auto"/>
            <w:noWrap/>
            <w:vAlign w:val="bottom"/>
            <w:hideMark/>
          </w:tcPr>
          <w:p w:rsidR="00DD6C2E" w:rsidRPr="00986BA5" w:rsidRDefault="00D654E7" w:rsidP="004F53D3">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Constitutional law</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B93080">
              <w:rPr>
                <w:rFonts w:ascii="Times New Roman" w:hAnsi="Times New Roman" w:cs="Times New Roman"/>
                <w:color w:val="000000"/>
                <w:sz w:val="20"/>
                <w:szCs w:val="20"/>
              </w:rPr>
              <w:t xml:space="preserve"> </w:t>
            </w:r>
            <w:r w:rsidR="00791BAA">
              <w:rPr>
                <w:rFonts w:ascii="Times New Roman" w:hAnsi="Times New Roman" w:cs="Times New Roman"/>
                <w:color w:val="000000"/>
                <w:sz w:val="20"/>
                <w:szCs w:val="20"/>
              </w:rPr>
              <w:t>9</w:t>
            </w:r>
          </w:p>
        </w:tc>
        <w:tc>
          <w:tcPr>
            <w:tcW w:w="934" w:type="dxa"/>
            <w:tcBorders>
              <w:top w:val="nil"/>
              <w:left w:val="nil"/>
              <w:bottom w:val="single" w:sz="4" w:space="0" w:color="auto"/>
              <w:right w:val="nil"/>
            </w:tcBorders>
            <w:shd w:val="clear" w:color="auto" w:fill="auto"/>
            <w:noWrap/>
            <w:vAlign w:val="bottom"/>
            <w:hideMark/>
          </w:tcPr>
          <w:p w:rsidR="00DD6C2E" w:rsidRPr="00986BA5" w:rsidRDefault="00DD6C2E" w:rsidP="005C7EB2">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hideMark/>
          </w:tcPr>
          <w:p w:rsidR="00DD6C2E" w:rsidRPr="00986BA5" w:rsidRDefault="00DD6C2E" w:rsidP="00D654E7">
            <w:pPr>
              <w:jc w:val="both"/>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3</w:t>
            </w:r>
          </w:p>
        </w:tc>
        <w:tc>
          <w:tcPr>
            <w:tcW w:w="1152" w:type="dxa"/>
            <w:tcBorders>
              <w:top w:val="nil"/>
              <w:left w:val="nil"/>
              <w:bottom w:val="nil"/>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DD6C2E" w:rsidRPr="00986BA5">
              <w:rPr>
                <w:rFonts w:ascii="Times New Roman" w:hAnsi="Times New Roman" w:cs="Times New Roman"/>
                <w:color w:val="000000"/>
                <w:sz w:val="20"/>
                <w:szCs w:val="20"/>
              </w:rPr>
              <w:t>.</w:t>
            </w:r>
            <w:r w:rsidR="00E5654B">
              <w:rPr>
                <w:rFonts w:ascii="Times New Roman" w:hAnsi="Times New Roman" w:cs="Times New Roman"/>
                <w:color w:val="000000"/>
                <w:sz w:val="20"/>
                <w:szCs w:val="20"/>
              </w:rPr>
              <w:t>1</w:t>
            </w:r>
            <w:r w:rsidR="00791BAA">
              <w:rPr>
                <w:rFonts w:ascii="Times New Roman" w:hAnsi="Times New Roman" w:cs="Times New Roman"/>
                <w:color w:val="000000"/>
                <w:sz w:val="20"/>
                <w:szCs w:val="20"/>
              </w:rPr>
              <w:t>4</w:t>
            </w:r>
          </w:p>
        </w:tc>
        <w:tc>
          <w:tcPr>
            <w:tcW w:w="934" w:type="dxa"/>
            <w:tcBorders>
              <w:top w:val="nil"/>
              <w:left w:val="nil"/>
              <w:bottom w:val="nil"/>
              <w:right w:val="nil"/>
            </w:tcBorders>
            <w:shd w:val="clear" w:color="auto" w:fill="auto"/>
            <w:noWrap/>
            <w:vAlign w:val="bottom"/>
            <w:hideMark/>
          </w:tcPr>
          <w:p w:rsidR="00DD6C2E" w:rsidRPr="00986BA5" w:rsidRDefault="00D671CE" w:rsidP="002611F1">
            <w:pPr>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106" w:type="dxa"/>
            <w:tcBorders>
              <w:top w:val="nil"/>
              <w:left w:val="nil"/>
              <w:bottom w:val="nil"/>
              <w:right w:val="nil"/>
            </w:tcBorders>
            <w:shd w:val="clear" w:color="auto" w:fill="auto"/>
            <w:noWrap/>
            <w:vAlign w:val="bottom"/>
            <w:hideMark/>
          </w:tcPr>
          <w:p w:rsidR="00DD6C2E" w:rsidRPr="00986BA5" w:rsidRDefault="00D671CE" w:rsidP="004F53D3">
            <w:pPr>
              <w:jc w:val="both"/>
              <w:rPr>
                <w:rFonts w:ascii="Times New Roman" w:hAnsi="Times New Roman" w:cs="Times New Roman"/>
                <w:color w:val="000000"/>
                <w:sz w:val="20"/>
                <w:szCs w:val="20"/>
              </w:rPr>
            </w:pPr>
            <w:r>
              <w:rPr>
                <w:rFonts w:ascii="Times New Roman" w:hAnsi="Times New Roman" w:cs="Times New Roman"/>
                <w:color w:val="000000"/>
                <w:sz w:val="20"/>
                <w:szCs w:val="20"/>
              </w:rPr>
              <w:t>Criminal Law</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r w:rsidRPr="00986BA5">
              <w:rPr>
                <w:rFonts w:ascii="Times New Roman" w:hAnsi="Times New Roman" w:cs="Times New Roman"/>
                <w:b/>
                <w:color w:val="000000"/>
                <w:sz w:val="20"/>
                <w:szCs w:val="20"/>
              </w:rPr>
              <w:t>Quiz 1</w:t>
            </w:r>
            <w:r w:rsidR="002659C6">
              <w:rPr>
                <w:rFonts w:ascii="Times New Roman" w:hAnsi="Times New Roman" w:cs="Times New Roman"/>
                <w:b/>
                <w:color w:val="000000"/>
                <w:sz w:val="20"/>
                <w:szCs w:val="20"/>
              </w:rPr>
              <w:t>(tentative)</w:t>
            </w: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7A6C6F">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7A48D4" w:rsidRPr="00986BA5">
              <w:rPr>
                <w:rFonts w:ascii="Times New Roman" w:hAnsi="Times New Roman" w:cs="Times New Roman"/>
                <w:color w:val="000000"/>
                <w:sz w:val="20"/>
                <w:szCs w:val="20"/>
              </w:rPr>
              <w:t>.</w:t>
            </w:r>
            <w:r w:rsidR="00791BAA">
              <w:rPr>
                <w:rFonts w:ascii="Times New Roman" w:hAnsi="Times New Roman" w:cs="Times New Roman"/>
                <w:color w:val="000000"/>
                <w:sz w:val="20"/>
                <w:szCs w:val="20"/>
              </w:rPr>
              <w:t>16</w:t>
            </w:r>
          </w:p>
        </w:tc>
        <w:tc>
          <w:tcPr>
            <w:tcW w:w="934" w:type="dxa"/>
            <w:tcBorders>
              <w:top w:val="nil"/>
              <w:left w:val="nil"/>
              <w:bottom w:val="single" w:sz="4" w:space="0" w:color="auto"/>
              <w:right w:val="nil"/>
            </w:tcBorders>
            <w:shd w:val="clear" w:color="auto" w:fill="auto"/>
            <w:noWrap/>
            <w:vAlign w:val="bottom"/>
          </w:tcPr>
          <w:p w:rsidR="00DD6C2E" w:rsidRPr="00986BA5" w:rsidRDefault="00D671CE" w:rsidP="006C50D6">
            <w:pPr>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106" w:type="dxa"/>
            <w:tcBorders>
              <w:top w:val="nil"/>
              <w:left w:val="nil"/>
              <w:bottom w:val="single" w:sz="4" w:space="0" w:color="auto"/>
              <w:right w:val="nil"/>
            </w:tcBorders>
            <w:shd w:val="clear" w:color="auto" w:fill="auto"/>
            <w:noWrap/>
            <w:vAlign w:val="bottom"/>
          </w:tcPr>
          <w:p w:rsidR="00DD6C2E" w:rsidRPr="00986BA5" w:rsidRDefault="00D671CE" w:rsidP="00D671CE">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Torts</w:t>
            </w:r>
            <w:r>
              <w:rPr>
                <w:rFonts w:ascii="Times New Roman" w:hAnsi="Times New Roman" w:cs="Times New Roman"/>
                <w:color w:val="000000"/>
                <w:sz w:val="20"/>
                <w:szCs w:val="20"/>
              </w:rPr>
              <w:t xml:space="preserve"> and crime</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4</w:t>
            </w:r>
          </w:p>
        </w:tc>
        <w:tc>
          <w:tcPr>
            <w:tcW w:w="1152" w:type="dxa"/>
            <w:tcBorders>
              <w:top w:val="nil"/>
              <w:left w:val="nil"/>
              <w:bottom w:val="nil"/>
              <w:right w:val="nil"/>
            </w:tcBorders>
            <w:shd w:val="clear" w:color="auto" w:fill="auto"/>
            <w:noWrap/>
            <w:vAlign w:val="center"/>
            <w:hideMark/>
          </w:tcPr>
          <w:p w:rsidR="00DD6C2E" w:rsidRPr="00986BA5" w:rsidRDefault="007A6C6F" w:rsidP="007A6C6F">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B93080">
              <w:rPr>
                <w:rFonts w:ascii="Times New Roman" w:hAnsi="Times New Roman" w:cs="Times New Roman"/>
                <w:color w:val="000000"/>
                <w:sz w:val="20"/>
                <w:szCs w:val="20"/>
              </w:rPr>
              <w:t xml:space="preserve">. </w:t>
            </w:r>
            <w:r w:rsidR="000D0364">
              <w:rPr>
                <w:rFonts w:ascii="Times New Roman" w:hAnsi="Times New Roman" w:cs="Times New Roman"/>
                <w:color w:val="000000"/>
                <w:sz w:val="20"/>
                <w:szCs w:val="20"/>
              </w:rPr>
              <w:t>2</w:t>
            </w:r>
            <w:r w:rsidR="00791BAA">
              <w:rPr>
                <w:rFonts w:ascii="Times New Roman" w:hAnsi="Times New Roman" w:cs="Times New Roman"/>
                <w:color w:val="000000"/>
                <w:sz w:val="20"/>
                <w:szCs w:val="20"/>
              </w:rPr>
              <w:t>1</w:t>
            </w:r>
          </w:p>
        </w:tc>
        <w:tc>
          <w:tcPr>
            <w:tcW w:w="934" w:type="dxa"/>
            <w:tcBorders>
              <w:top w:val="nil"/>
              <w:left w:val="nil"/>
              <w:bottom w:val="nil"/>
              <w:right w:val="nil"/>
            </w:tcBorders>
            <w:shd w:val="clear" w:color="auto" w:fill="auto"/>
            <w:noWrap/>
            <w:vAlign w:val="bottom"/>
          </w:tcPr>
          <w:p w:rsidR="00DD6C2E" w:rsidRPr="00986BA5" w:rsidRDefault="00D671CE" w:rsidP="006C50D6">
            <w:pPr>
              <w:jc w:val="both"/>
              <w:rPr>
                <w:rFonts w:ascii="Times New Roman" w:hAnsi="Times New Roman" w:cs="Times New Roman"/>
                <w:color w:val="000000"/>
                <w:sz w:val="20"/>
                <w:szCs w:val="20"/>
              </w:rPr>
            </w:pPr>
            <w:r>
              <w:rPr>
                <w:rFonts w:ascii="Times New Roman" w:hAnsi="Times New Roman" w:cs="Times New Roman"/>
                <w:color w:val="000000"/>
                <w:sz w:val="20"/>
                <w:szCs w:val="20"/>
              </w:rPr>
              <w:t>8-15</w:t>
            </w:r>
          </w:p>
        </w:tc>
        <w:tc>
          <w:tcPr>
            <w:tcW w:w="4106" w:type="dxa"/>
            <w:tcBorders>
              <w:top w:val="nil"/>
              <w:left w:val="nil"/>
              <w:bottom w:val="nil"/>
              <w:right w:val="nil"/>
            </w:tcBorders>
            <w:shd w:val="clear" w:color="auto" w:fill="auto"/>
            <w:noWrap/>
            <w:vAlign w:val="bottom"/>
          </w:tcPr>
          <w:p w:rsidR="00DD6C2E" w:rsidRPr="00986BA5" w:rsidRDefault="00D671CE" w:rsidP="00EF3BDB">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Contracts </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b/>
                <w:bCs/>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7A6C6F">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B93080">
              <w:rPr>
                <w:rFonts w:ascii="Times New Roman" w:hAnsi="Times New Roman" w:cs="Times New Roman"/>
                <w:color w:val="000000"/>
                <w:sz w:val="20"/>
                <w:szCs w:val="20"/>
              </w:rPr>
              <w:t xml:space="preserve">. </w:t>
            </w:r>
            <w:r w:rsidR="001250C9">
              <w:rPr>
                <w:rFonts w:ascii="Times New Roman" w:hAnsi="Times New Roman" w:cs="Times New Roman"/>
                <w:color w:val="000000"/>
                <w:sz w:val="20"/>
                <w:szCs w:val="20"/>
              </w:rPr>
              <w:t>2</w:t>
            </w:r>
            <w:r w:rsidR="00791BAA">
              <w:rPr>
                <w:rFonts w:ascii="Times New Roman" w:hAnsi="Times New Roman" w:cs="Times New Roman"/>
                <w:color w:val="000000"/>
                <w:sz w:val="20"/>
                <w:szCs w:val="20"/>
              </w:rPr>
              <w:t>3</w:t>
            </w:r>
          </w:p>
        </w:tc>
        <w:tc>
          <w:tcPr>
            <w:tcW w:w="934" w:type="dxa"/>
            <w:tcBorders>
              <w:top w:val="nil"/>
              <w:left w:val="nil"/>
              <w:bottom w:val="single" w:sz="4" w:space="0" w:color="auto"/>
              <w:right w:val="nil"/>
            </w:tcBorders>
            <w:shd w:val="clear" w:color="auto" w:fill="auto"/>
            <w:noWrap/>
            <w:vAlign w:val="bottom"/>
          </w:tcPr>
          <w:p w:rsidR="00DD6C2E" w:rsidRPr="00986BA5" w:rsidRDefault="00DD6C2E" w:rsidP="004F53D3">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DD6C2E" w:rsidRPr="00986BA5" w:rsidRDefault="00D654E7" w:rsidP="004F53D3">
            <w:pPr>
              <w:jc w:val="both"/>
              <w:rPr>
                <w:rFonts w:ascii="Times New Roman" w:hAnsi="Times New Roman" w:cs="Times New Roman"/>
                <w:b/>
                <w:color w:val="000000"/>
                <w:sz w:val="20"/>
                <w:szCs w:val="20"/>
              </w:rPr>
            </w:pPr>
            <w:r w:rsidRPr="00986BA5">
              <w:rPr>
                <w:rFonts w:ascii="Times New Roman" w:hAnsi="Times New Roman" w:cs="Times New Roman"/>
                <w:b/>
                <w:color w:val="000000"/>
                <w:sz w:val="20"/>
                <w:szCs w:val="20"/>
              </w:rPr>
              <w:t xml:space="preserve">Midterm </w:t>
            </w:r>
            <w:r w:rsidR="002659C6">
              <w:rPr>
                <w:rFonts w:ascii="Times New Roman" w:hAnsi="Times New Roman" w:cs="Times New Roman"/>
                <w:b/>
                <w:color w:val="000000"/>
                <w:sz w:val="20"/>
                <w:szCs w:val="20"/>
              </w:rPr>
              <w:t>(tentative)</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5</w:t>
            </w:r>
          </w:p>
        </w:tc>
        <w:tc>
          <w:tcPr>
            <w:tcW w:w="1152" w:type="dxa"/>
            <w:tcBorders>
              <w:top w:val="nil"/>
              <w:left w:val="nil"/>
              <w:bottom w:val="nil"/>
              <w:right w:val="nil"/>
            </w:tcBorders>
            <w:shd w:val="clear" w:color="auto" w:fill="auto"/>
            <w:noWrap/>
            <w:vAlign w:val="center"/>
            <w:hideMark/>
          </w:tcPr>
          <w:p w:rsidR="00DD6C2E" w:rsidRPr="00986BA5" w:rsidRDefault="00791BAA"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Oct. 28</w:t>
            </w:r>
          </w:p>
        </w:tc>
        <w:tc>
          <w:tcPr>
            <w:tcW w:w="934" w:type="dxa"/>
            <w:tcBorders>
              <w:top w:val="nil"/>
              <w:left w:val="nil"/>
              <w:bottom w:val="nil"/>
              <w:right w:val="nil"/>
            </w:tcBorders>
            <w:shd w:val="clear" w:color="auto" w:fill="auto"/>
            <w:noWrap/>
            <w:vAlign w:val="bottom"/>
          </w:tcPr>
          <w:p w:rsidR="00DD6C2E" w:rsidRPr="00986BA5" w:rsidRDefault="00DD6C2E" w:rsidP="00D671CE">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1</w:t>
            </w:r>
            <w:r w:rsidR="00513522">
              <w:rPr>
                <w:rFonts w:ascii="Times New Roman" w:hAnsi="Times New Roman" w:cs="Times New Roman"/>
                <w:color w:val="000000"/>
                <w:sz w:val="20"/>
                <w:szCs w:val="20"/>
              </w:rPr>
              <w:t>6</w:t>
            </w:r>
            <w:r w:rsidR="006C50D6">
              <w:rPr>
                <w:rFonts w:ascii="Times New Roman" w:hAnsi="Times New Roman" w:cs="Times New Roman"/>
                <w:color w:val="000000"/>
                <w:sz w:val="20"/>
                <w:szCs w:val="20"/>
              </w:rPr>
              <w:t>-</w:t>
            </w:r>
            <w:r w:rsidR="00D671CE">
              <w:rPr>
                <w:rFonts w:ascii="Times New Roman" w:hAnsi="Times New Roman" w:cs="Times New Roman"/>
                <w:color w:val="000000"/>
                <w:sz w:val="20"/>
                <w:szCs w:val="20"/>
              </w:rPr>
              <w:t>18</w:t>
            </w:r>
          </w:p>
        </w:tc>
        <w:tc>
          <w:tcPr>
            <w:tcW w:w="4106" w:type="dxa"/>
            <w:tcBorders>
              <w:top w:val="nil"/>
              <w:left w:val="nil"/>
              <w:bottom w:val="nil"/>
              <w:right w:val="nil"/>
            </w:tcBorders>
            <w:shd w:val="clear" w:color="auto" w:fill="auto"/>
            <w:noWrap/>
            <w:vAlign w:val="bottom"/>
          </w:tcPr>
          <w:p w:rsidR="00DD6C2E" w:rsidRPr="00986BA5" w:rsidRDefault="00513522" w:rsidP="00D671CE">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Sales</w:t>
            </w:r>
            <w:r>
              <w:rPr>
                <w:rFonts w:ascii="Times New Roman" w:hAnsi="Times New Roman" w:cs="Times New Roman"/>
                <w:color w:val="000000"/>
                <w:sz w:val="20"/>
                <w:szCs w:val="20"/>
              </w:rPr>
              <w:t xml:space="preserve">, </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b/>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91BAA"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Oct</w:t>
            </w:r>
            <w:r w:rsidR="007A6C6F">
              <w:rPr>
                <w:rFonts w:ascii="Times New Roman" w:hAnsi="Times New Roman" w:cs="Times New Roman"/>
                <w:color w:val="000000"/>
                <w:sz w:val="20"/>
                <w:szCs w:val="20"/>
              </w:rPr>
              <w:t>.</w:t>
            </w:r>
            <w:r>
              <w:rPr>
                <w:rFonts w:ascii="Times New Roman" w:hAnsi="Times New Roman" w:cs="Times New Roman"/>
                <w:color w:val="000000"/>
                <w:sz w:val="20"/>
                <w:szCs w:val="20"/>
              </w:rPr>
              <w:t>30</w:t>
            </w:r>
          </w:p>
        </w:tc>
        <w:tc>
          <w:tcPr>
            <w:tcW w:w="934" w:type="dxa"/>
            <w:tcBorders>
              <w:top w:val="nil"/>
              <w:left w:val="nil"/>
              <w:bottom w:val="single" w:sz="4" w:space="0" w:color="auto"/>
              <w:right w:val="nil"/>
            </w:tcBorders>
            <w:shd w:val="clear" w:color="auto" w:fill="auto"/>
            <w:noWrap/>
            <w:vAlign w:val="bottom"/>
          </w:tcPr>
          <w:p w:rsidR="00DD6C2E" w:rsidRPr="00986BA5" w:rsidRDefault="00D671CE"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19-20</w:t>
            </w:r>
          </w:p>
        </w:tc>
        <w:tc>
          <w:tcPr>
            <w:tcW w:w="4106" w:type="dxa"/>
            <w:tcBorders>
              <w:top w:val="nil"/>
              <w:left w:val="nil"/>
              <w:bottom w:val="single" w:sz="4" w:space="0" w:color="auto"/>
              <w:right w:val="nil"/>
            </w:tcBorders>
            <w:shd w:val="clear" w:color="auto" w:fill="auto"/>
            <w:noWrap/>
            <w:vAlign w:val="bottom"/>
          </w:tcPr>
          <w:p w:rsidR="00DD6C2E" w:rsidRPr="00986BA5" w:rsidRDefault="00513522"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Negotiable Instruments</w:t>
            </w:r>
            <w:r w:rsidR="006C50D6">
              <w:rPr>
                <w:rFonts w:ascii="Times New Roman" w:hAnsi="Times New Roman" w:cs="Times New Roman"/>
                <w:color w:val="000000"/>
                <w:sz w:val="20"/>
                <w:szCs w:val="20"/>
              </w:rPr>
              <w:t xml:space="preserve">,  </w:t>
            </w:r>
            <w:r w:rsidR="00DD6C2E" w:rsidRPr="00986BA5">
              <w:rPr>
                <w:rFonts w:ascii="Times New Roman" w:hAnsi="Times New Roman" w:cs="Times New Roman"/>
                <w:color w:val="000000"/>
                <w:sz w:val="20"/>
                <w:szCs w:val="20"/>
              </w:rPr>
              <w:t xml:space="preserve"> </w:t>
            </w:r>
            <w:r w:rsidR="008A2179" w:rsidRPr="00986BA5">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6</w:t>
            </w:r>
          </w:p>
        </w:tc>
        <w:tc>
          <w:tcPr>
            <w:tcW w:w="1152" w:type="dxa"/>
            <w:tcBorders>
              <w:top w:val="nil"/>
              <w:left w:val="nil"/>
              <w:bottom w:val="nil"/>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NOV. </w:t>
            </w:r>
            <w:r w:rsidR="00791BAA">
              <w:rPr>
                <w:rFonts w:ascii="Times New Roman" w:hAnsi="Times New Roman" w:cs="Times New Roman"/>
                <w:color w:val="000000"/>
                <w:sz w:val="20"/>
                <w:szCs w:val="20"/>
              </w:rPr>
              <w:t>4</w:t>
            </w:r>
          </w:p>
        </w:tc>
        <w:tc>
          <w:tcPr>
            <w:tcW w:w="934" w:type="dxa"/>
            <w:tcBorders>
              <w:top w:val="nil"/>
              <w:left w:val="nil"/>
              <w:bottom w:val="nil"/>
              <w:right w:val="nil"/>
            </w:tcBorders>
            <w:shd w:val="clear" w:color="auto" w:fill="auto"/>
            <w:noWrap/>
            <w:vAlign w:val="bottom"/>
          </w:tcPr>
          <w:p w:rsidR="00DD6C2E" w:rsidRPr="00986BA5" w:rsidRDefault="00363D61"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D671CE">
              <w:rPr>
                <w:rFonts w:ascii="Times New Roman" w:hAnsi="Times New Roman" w:cs="Times New Roman"/>
                <w:color w:val="000000"/>
                <w:sz w:val="20"/>
                <w:szCs w:val="20"/>
              </w:rPr>
              <w:t>1</w:t>
            </w:r>
          </w:p>
        </w:tc>
        <w:tc>
          <w:tcPr>
            <w:tcW w:w="4106" w:type="dxa"/>
            <w:tcBorders>
              <w:top w:val="nil"/>
              <w:left w:val="nil"/>
              <w:bottom w:val="nil"/>
              <w:right w:val="nil"/>
            </w:tcBorders>
            <w:shd w:val="clear" w:color="auto" w:fill="auto"/>
            <w:noWrap/>
            <w:vAlign w:val="bottom"/>
          </w:tcPr>
          <w:p w:rsidR="00DD6C2E" w:rsidRPr="00986BA5" w:rsidRDefault="00D671CE"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Holder in due course and banks</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NOV. </w:t>
            </w:r>
            <w:r w:rsidR="00791BAA">
              <w:rPr>
                <w:rFonts w:ascii="Times New Roman" w:hAnsi="Times New Roman" w:cs="Times New Roman"/>
                <w:color w:val="000000"/>
                <w:sz w:val="20"/>
                <w:szCs w:val="20"/>
              </w:rPr>
              <w:t>6</w:t>
            </w:r>
          </w:p>
        </w:tc>
        <w:tc>
          <w:tcPr>
            <w:tcW w:w="934" w:type="dxa"/>
            <w:tcBorders>
              <w:top w:val="nil"/>
              <w:left w:val="nil"/>
              <w:bottom w:val="single" w:sz="4" w:space="0" w:color="auto"/>
              <w:right w:val="nil"/>
            </w:tcBorders>
            <w:shd w:val="clear" w:color="auto" w:fill="auto"/>
            <w:noWrap/>
            <w:vAlign w:val="bottom"/>
          </w:tcPr>
          <w:p w:rsidR="00DD6C2E" w:rsidRPr="00986BA5" w:rsidRDefault="00A376DB" w:rsidP="00D671CE">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D671CE">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00272964" w:rsidRPr="00986BA5">
              <w:rPr>
                <w:rFonts w:ascii="Times New Roman" w:hAnsi="Times New Roman" w:cs="Times New Roman"/>
                <w:color w:val="000000"/>
                <w:sz w:val="20"/>
                <w:szCs w:val="20"/>
              </w:rPr>
              <w:t xml:space="preserve"> </w:t>
            </w:r>
          </w:p>
        </w:tc>
        <w:tc>
          <w:tcPr>
            <w:tcW w:w="4106" w:type="dxa"/>
            <w:tcBorders>
              <w:top w:val="nil"/>
              <w:left w:val="nil"/>
              <w:bottom w:val="single" w:sz="4" w:space="0" w:color="auto"/>
              <w:right w:val="nil"/>
            </w:tcBorders>
            <w:shd w:val="clear" w:color="auto" w:fill="auto"/>
            <w:noWrap/>
            <w:vAlign w:val="bottom"/>
          </w:tcPr>
          <w:p w:rsidR="00DD6C2E" w:rsidRPr="00986BA5" w:rsidRDefault="00A376DB" w:rsidP="00AC4FAB">
            <w:pPr>
              <w:jc w:val="both"/>
              <w:rPr>
                <w:rFonts w:ascii="Times New Roman" w:hAnsi="Times New Roman" w:cs="Times New Roman"/>
                <w:color w:val="000000"/>
                <w:sz w:val="20"/>
                <w:szCs w:val="20"/>
              </w:rPr>
            </w:pPr>
            <w:r>
              <w:rPr>
                <w:rFonts w:ascii="Times New Roman" w:hAnsi="Times New Roman" w:cs="Times New Roman"/>
                <w:color w:val="000000"/>
                <w:sz w:val="20"/>
                <w:szCs w:val="20"/>
              </w:rPr>
              <w:t>Secured Transactions</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7</w:t>
            </w:r>
          </w:p>
        </w:tc>
        <w:tc>
          <w:tcPr>
            <w:tcW w:w="1152" w:type="dxa"/>
            <w:tcBorders>
              <w:top w:val="nil"/>
              <w:left w:val="nil"/>
              <w:bottom w:val="nil"/>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0D0364">
              <w:rPr>
                <w:rFonts w:ascii="Times New Roman" w:hAnsi="Times New Roman" w:cs="Times New Roman"/>
                <w:color w:val="000000"/>
                <w:sz w:val="20"/>
                <w:szCs w:val="20"/>
              </w:rPr>
              <w:t>1</w:t>
            </w:r>
            <w:r w:rsidR="00791BAA">
              <w:rPr>
                <w:rFonts w:ascii="Times New Roman" w:hAnsi="Times New Roman" w:cs="Times New Roman"/>
                <w:color w:val="000000"/>
                <w:sz w:val="20"/>
                <w:szCs w:val="20"/>
              </w:rPr>
              <w:t>1</w:t>
            </w:r>
          </w:p>
        </w:tc>
        <w:tc>
          <w:tcPr>
            <w:tcW w:w="934" w:type="dxa"/>
            <w:tcBorders>
              <w:top w:val="nil"/>
              <w:left w:val="nil"/>
              <w:bottom w:val="nil"/>
              <w:right w:val="nil"/>
            </w:tcBorders>
            <w:shd w:val="clear" w:color="auto" w:fill="auto"/>
            <w:noWrap/>
            <w:vAlign w:val="bottom"/>
          </w:tcPr>
          <w:p w:rsidR="00DD6C2E" w:rsidRPr="00986BA5" w:rsidRDefault="00A376DB"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00523B8C">
              <w:rPr>
                <w:rFonts w:ascii="Times New Roman" w:hAnsi="Times New Roman" w:cs="Times New Roman"/>
                <w:color w:val="000000"/>
                <w:sz w:val="20"/>
                <w:szCs w:val="20"/>
              </w:rPr>
              <w:t>3-27</w:t>
            </w:r>
          </w:p>
        </w:tc>
        <w:tc>
          <w:tcPr>
            <w:tcW w:w="4106" w:type="dxa"/>
            <w:tcBorders>
              <w:top w:val="nil"/>
              <w:left w:val="nil"/>
              <w:bottom w:val="nil"/>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Introduction to Property</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1250C9">
              <w:rPr>
                <w:rFonts w:ascii="Times New Roman" w:hAnsi="Times New Roman" w:cs="Times New Roman"/>
                <w:color w:val="000000"/>
                <w:sz w:val="20"/>
                <w:szCs w:val="20"/>
              </w:rPr>
              <w:t>1</w:t>
            </w:r>
            <w:r w:rsidR="00791BAA">
              <w:rPr>
                <w:rFonts w:ascii="Times New Roman" w:hAnsi="Times New Roman" w:cs="Times New Roman"/>
                <w:color w:val="000000"/>
                <w:sz w:val="20"/>
                <w:szCs w:val="20"/>
              </w:rPr>
              <w:t>3</w:t>
            </w:r>
          </w:p>
        </w:tc>
        <w:tc>
          <w:tcPr>
            <w:tcW w:w="934" w:type="dxa"/>
            <w:tcBorders>
              <w:top w:val="nil"/>
              <w:left w:val="nil"/>
              <w:bottom w:val="single" w:sz="4" w:space="0" w:color="auto"/>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23-27 </w:t>
            </w:r>
          </w:p>
        </w:tc>
        <w:tc>
          <w:tcPr>
            <w:tcW w:w="4106" w:type="dxa"/>
            <w:tcBorders>
              <w:top w:val="nil"/>
              <w:left w:val="nil"/>
              <w:bottom w:val="single" w:sz="4" w:space="0" w:color="auto"/>
              <w:right w:val="nil"/>
            </w:tcBorders>
            <w:shd w:val="clear" w:color="auto" w:fill="auto"/>
            <w:noWrap/>
            <w:vAlign w:val="bottom"/>
          </w:tcPr>
          <w:p w:rsidR="00DD6C2E" w:rsidRPr="00986BA5" w:rsidRDefault="008000F7" w:rsidP="00523B8C">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b/>
                <w:bCs/>
                <w:color w:val="000000"/>
                <w:sz w:val="20"/>
                <w:szCs w:val="20"/>
              </w:rPr>
            </w:pPr>
            <w:r w:rsidRPr="00986BA5">
              <w:rPr>
                <w:rFonts w:ascii="Times New Roman" w:hAnsi="Times New Roman" w:cs="Times New Roman"/>
                <w:b/>
                <w:bCs/>
                <w:color w:val="000000"/>
                <w:sz w:val="20"/>
                <w:szCs w:val="20"/>
              </w:rPr>
              <w:t>Quiz 2</w:t>
            </w:r>
            <w:r w:rsidR="002659C6">
              <w:rPr>
                <w:rFonts w:ascii="Times New Roman" w:hAnsi="Times New Roman" w:cs="Times New Roman"/>
                <w:b/>
                <w:bCs/>
                <w:color w:val="000000"/>
                <w:sz w:val="20"/>
                <w:szCs w:val="20"/>
              </w:rPr>
              <w:t>(tentative)</w:t>
            </w: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8</w:t>
            </w:r>
          </w:p>
        </w:tc>
        <w:tc>
          <w:tcPr>
            <w:tcW w:w="1152" w:type="dxa"/>
            <w:tcBorders>
              <w:top w:val="nil"/>
              <w:left w:val="nil"/>
              <w:bottom w:val="nil"/>
              <w:right w:val="nil"/>
            </w:tcBorders>
            <w:shd w:val="clear" w:color="auto" w:fill="auto"/>
            <w:noWrap/>
            <w:vAlign w:val="center"/>
            <w:hideMark/>
          </w:tcPr>
          <w:p w:rsidR="00DD6C2E" w:rsidRPr="00986BA5" w:rsidRDefault="007A6C6F" w:rsidP="00791BAA">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791BAA">
              <w:rPr>
                <w:rFonts w:ascii="Times New Roman" w:hAnsi="Times New Roman" w:cs="Times New Roman"/>
                <w:color w:val="000000"/>
                <w:sz w:val="20"/>
                <w:szCs w:val="20"/>
              </w:rPr>
              <w:t>18</w:t>
            </w:r>
          </w:p>
        </w:tc>
        <w:tc>
          <w:tcPr>
            <w:tcW w:w="934" w:type="dxa"/>
            <w:tcBorders>
              <w:top w:val="nil"/>
              <w:left w:val="nil"/>
              <w:bottom w:val="nil"/>
              <w:right w:val="nil"/>
            </w:tcBorders>
            <w:shd w:val="clear" w:color="auto" w:fill="auto"/>
            <w:noWrap/>
            <w:vAlign w:val="bottom"/>
          </w:tcPr>
          <w:p w:rsidR="00DD6C2E" w:rsidRPr="00986BA5" w:rsidRDefault="008A2179" w:rsidP="00523B8C">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2</w:t>
            </w:r>
            <w:r w:rsidR="00523B8C">
              <w:rPr>
                <w:rFonts w:ascii="Times New Roman" w:hAnsi="Times New Roman" w:cs="Times New Roman"/>
                <w:color w:val="000000"/>
                <w:sz w:val="20"/>
                <w:szCs w:val="20"/>
              </w:rPr>
              <w:t>8</w:t>
            </w:r>
            <w:r w:rsidRPr="00986BA5">
              <w:rPr>
                <w:rFonts w:ascii="Times New Roman" w:hAnsi="Times New Roman" w:cs="Times New Roman"/>
                <w:color w:val="000000"/>
                <w:sz w:val="20"/>
                <w:szCs w:val="20"/>
              </w:rPr>
              <w:t xml:space="preserve">                    </w:t>
            </w:r>
          </w:p>
        </w:tc>
        <w:tc>
          <w:tcPr>
            <w:tcW w:w="4106" w:type="dxa"/>
            <w:tcBorders>
              <w:top w:val="nil"/>
              <w:left w:val="nil"/>
              <w:bottom w:val="nil"/>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Landlord Tenant Law</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DD6C2E" w:rsidRPr="00986BA5" w:rsidRDefault="007A6C6F" w:rsidP="007A6C6F">
            <w:pPr>
              <w:jc w:val="both"/>
              <w:rPr>
                <w:rFonts w:ascii="Times New Roman" w:hAnsi="Times New Roman" w:cs="Times New Roman"/>
                <w:color w:val="000000"/>
                <w:sz w:val="20"/>
                <w:szCs w:val="20"/>
              </w:rPr>
            </w:pPr>
            <w:r>
              <w:rPr>
                <w:rFonts w:ascii="Times New Roman" w:hAnsi="Times New Roman" w:cs="Times New Roman"/>
                <w:color w:val="000000"/>
                <w:sz w:val="20"/>
                <w:szCs w:val="20"/>
              </w:rPr>
              <w:t>NOV.</w:t>
            </w:r>
            <w:r w:rsidR="00791BAA">
              <w:rPr>
                <w:rFonts w:ascii="Times New Roman" w:hAnsi="Times New Roman" w:cs="Times New Roman"/>
                <w:color w:val="000000"/>
                <w:sz w:val="20"/>
                <w:szCs w:val="20"/>
              </w:rPr>
              <w:t xml:space="preserve"> 20</w:t>
            </w:r>
          </w:p>
        </w:tc>
        <w:tc>
          <w:tcPr>
            <w:tcW w:w="934" w:type="dxa"/>
            <w:tcBorders>
              <w:top w:val="nil"/>
              <w:left w:val="nil"/>
              <w:bottom w:val="single" w:sz="4" w:space="0" w:color="auto"/>
              <w:right w:val="nil"/>
            </w:tcBorders>
            <w:shd w:val="clear" w:color="auto" w:fill="auto"/>
            <w:noWrap/>
            <w:vAlign w:val="bottom"/>
          </w:tcPr>
          <w:p w:rsidR="00DD6C2E" w:rsidRPr="00986BA5" w:rsidRDefault="00523B8C" w:rsidP="006C50D6">
            <w:pPr>
              <w:jc w:val="both"/>
              <w:rPr>
                <w:rFonts w:ascii="Times New Roman" w:hAnsi="Times New Roman" w:cs="Times New Roman"/>
                <w:color w:val="000000"/>
                <w:sz w:val="20"/>
                <w:szCs w:val="20"/>
              </w:rPr>
            </w:pPr>
            <w:r>
              <w:rPr>
                <w:rFonts w:ascii="Times New Roman" w:hAnsi="Times New Roman" w:cs="Times New Roman"/>
                <w:color w:val="000000"/>
                <w:sz w:val="20"/>
                <w:szCs w:val="20"/>
              </w:rPr>
              <w:t>29-32</w:t>
            </w:r>
            <w:r w:rsidR="008A2179" w:rsidRPr="00986BA5">
              <w:rPr>
                <w:rFonts w:ascii="Times New Roman" w:hAnsi="Times New Roman" w:cs="Times New Roman"/>
                <w:color w:val="000000"/>
                <w:sz w:val="20"/>
                <w:szCs w:val="20"/>
              </w:rPr>
              <w:t xml:space="preserve">                  </w:t>
            </w:r>
          </w:p>
        </w:tc>
        <w:tc>
          <w:tcPr>
            <w:tcW w:w="4106" w:type="dxa"/>
            <w:tcBorders>
              <w:top w:val="nil"/>
              <w:left w:val="nil"/>
              <w:bottom w:val="single" w:sz="4" w:space="0" w:color="auto"/>
              <w:right w:val="nil"/>
            </w:tcBorders>
            <w:shd w:val="clear" w:color="auto" w:fill="auto"/>
            <w:noWrap/>
            <w:vAlign w:val="bottom"/>
          </w:tcPr>
          <w:p w:rsidR="00DD6C2E" w:rsidRPr="00986BA5" w:rsidRDefault="00523B8C" w:rsidP="00523B8C">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Business Organizations, </w:t>
            </w:r>
            <w:r w:rsidR="006C50D6">
              <w:rPr>
                <w:rFonts w:ascii="Times New Roman" w:hAnsi="Times New Roman" w:cs="Times New Roman"/>
                <w:color w:val="000000"/>
                <w:sz w:val="20"/>
                <w:szCs w:val="20"/>
              </w:rPr>
              <w:t>Antitrust</w:t>
            </w:r>
            <w:r w:rsidR="00A80C26">
              <w:rPr>
                <w:rFonts w:ascii="Times New Roman" w:hAnsi="Times New Roman" w:cs="Times New Roman"/>
                <w:color w:val="000000"/>
                <w:sz w:val="20"/>
                <w:szCs w:val="20"/>
              </w:rPr>
              <w:t xml:space="preserve">, </w:t>
            </w:r>
            <w:r w:rsidR="00A376DB">
              <w:rPr>
                <w:rFonts w:ascii="Times New Roman" w:hAnsi="Times New Roman" w:cs="Times New Roman"/>
                <w:color w:val="000000"/>
                <w:sz w:val="20"/>
                <w:szCs w:val="20"/>
              </w:rPr>
              <w:t xml:space="preserve">  </w:t>
            </w: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b/>
                <w:color w:val="000000"/>
                <w:sz w:val="20"/>
                <w:szCs w:val="20"/>
              </w:rPr>
            </w:pPr>
          </w:p>
        </w:tc>
      </w:tr>
      <w:tr w:rsidR="00DD6C2E" w:rsidRPr="00986BA5" w:rsidTr="00245A86">
        <w:trPr>
          <w:trHeight w:val="331"/>
        </w:trPr>
        <w:tc>
          <w:tcPr>
            <w:tcW w:w="791" w:type="dxa"/>
            <w:tcBorders>
              <w:top w:val="nil"/>
              <w:left w:val="nil"/>
              <w:bottom w:val="nil"/>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r w:rsidRPr="00986BA5">
              <w:rPr>
                <w:rFonts w:ascii="Times New Roman" w:eastAsia="Times New Roman" w:hAnsi="Times New Roman" w:cs="Times New Roman"/>
                <w:color w:val="000000"/>
                <w:sz w:val="20"/>
                <w:szCs w:val="20"/>
              </w:rPr>
              <w:t>9</w:t>
            </w:r>
          </w:p>
        </w:tc>
        <w:tc>
          <w:tcPr>
            <w:tcW w:w="1152" w:type="dxa"/>
            <w:tcBorders>
              <w:top w:val="nil"/>
              <w:left w:val="nil"/>
              <w:bottom w:val="nil"/>
              <w:right w:val="nil"/>
            </w:tcBorders>
            <w:shd w:val="clear" w:color="auto" w:fill="auto"/>
            <w:noWrap/>
            <w:vAlign w:val="center"/>
            <w:hideMark/>
          </w:tcPr>
          <w:p w:rsidR="00DD6C2E" w:rsidRPr="00986BA5" w:rsidRDefault="00791BAA" w:rsidP="007A6C6F">
            <w:pPr>
              <w:jc w:val="both"/>
              <w:rPr>
                <w:rFonts w:ascii="Times New Roman" w:hAnsi="Times New Roman" w:cs="Times New Roman"/>
                <w:color w:val="000000"/>
                <w:sz w:val="20"/>
                <w:szCs w:val="20"/>
              </w:rPr>
            </w:pPr>
            <w:r>
              <w:rPr>
                <w:rFonts w:ascii="Times New Roman" w:hAnsi="Times New Roman" w:cs="Times New Roman"/>
                <w:color w:val="000000"/>
                <w:sz w:val="20"/>
                <w:szCs w:val="20"/>
              </w:rPr>
              <w:t>NOV.25</w:t>
            </w:r>
          </w:p>
        </w:tc>
        <w:tc>
          <w:tcPr>
            <w:tcW w:w="934" w:type="dxa"/>
            <w:tcBorders>
              <w:top w:val="nil"/>
              <w:left w:val="nil"/>
              <w:bottom w:val="nil"/>
              <w:right w:val="nil"/>
            </w:tcBorders>
            <w:shd w:val="clear" w:color="auto" w:fill="auto"/>
            <w:noWrap/>
            <w:vAlign w:val="bottom"/>
          </w:tcPr>
          <w:p w:rsidR="00DD6C2E" w:rsidRPr="00523B8C" w:rsidRDefault="00523B8C" w:rsidP="00A376DB">
            <w:pPr>
              <w:jc w:val="both"/>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4106" w:type="dxa"/>
            <w:tcBorders>
              <w:top w:val="nil"/>
              <w:left w:val="nil"/>
              <w:bottom w:val="nil"/>
              <w:right w:val="nil"/>
            </w:tcBorders>
            <w:shd w:val="clear" w:color="auto" w:fill="auto"/>
            <w:noWrap/>
            <w:vAlign w:val="bottom"/>
          </w:tcPr>
          <w:p w:rsidR="00DD6C2E" w:rsidRPr="00523B8C" w:rsidRDefault="00523B8C" w:rsidP="004F53D3">
            <w:pPr>
              <w:jc w:val="both"/>
              <w:rPr>
                <w:rFonts w:ascii="Times New Roman" w:hAnsi="Times New Roman" w:cs="Times New Roman"/>
                <w:color w:val="000000"/>
                <w:sz w:val="20"/>
                <w:szCs w:val="20"/>
              </w:rPr>
            </w:pPr>
            <w:r>
              <w:rPr>
                <w:rFonts w:ascii="Times New Roman" w:hAnsi="Times New Roman" w:cs="Times New Roman"/>
                <w:color w:val="000000"/>
                <w:sz w:val="20"/>
                <w:szCs w:val="20"/>
              </w:rPr>
              <w:t>Unfair Trade Practices</w:t>
            </w:r>
          </w:p>
        </w:tc>
        <w:tc>
          <w:tcPr>
            <w:tcW w:w="2662" w:type="dxa"/>
            <w:tcBorders>
              <w:top w:val="nil"/>
              <w:left w:val="nil"/>
              <w:bottom w:val="nil"/>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D6C2E" w:rsidRPr="00986BA5" w:rsidTr="00245A86">
        <w:trPr>
          <w:trHeight w:val="331"/>
        </w:trPr>
        <w:tc>
          <w:tcPr>
            <w:tcW w:w="791" w:type="dxa"/>
            <w:tcBorders>
              <w:top w:val="nil"/>
              <w:left w:val="nil"/>
              <w:bottom w:val="single" w:sz="4" w:space="0" w:color="auto"/>
              <w:right w:val="nil"/>
            </w:tcBorders>
            <w:shd w:val="clear" w:color="auto" w:fill="auto"/>
            <w:noWrap/>
            <w:vAlign w:val="bottom"/>
            <w:hideMark/>
          </w:tcPr>
          <w:p w:rsidR="00DD6C2E" w:rsidRPr="00986BA5" w:rsidRDefault="00DD6C2E" w:rsidP="004F53D3">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hideMark/>
          </w:tcPr>
          <w:p w:rsidR="0063285A" w:rsidRPr="00986BA5" w:rsidRDefault="00791BAA" w:rsidP="007A6C6F">
            <w:pPr>
              <w:jc w:val="both"/>
              <w:rPr>
                <w:rFonts w:ascii="Times New Roman" w:hAnsi="Times New Roman" w:cs="Times New Roman"/>
                <w:color w:val="000000"/>
                <w:sz w:val="20"/>
                <w:szCs w:val="20"/>
              </w:rPr>
            </w:pPr>
            <w:r>
              <w:rPr>
                <w:rFonts w:ascii="Times New Roman" w:hAnsi="Times New Roman" w:cs="Times New Roman"/>
                <w:color w:val="000000"/>
                <w:sz w:val="20"/>
                <w:szCs w:val="20"/>
              </w:rPr>
              <w:t>Nov. 27</w:t>
            </w:r>
            <w:r w:rsidR="005C7EB2">
              <w:rPr>
                <w:rFonts w:ascii="Times New Roman" w:hAnsi="Times New Roman" w:cs="Times New Roman"/>
                <w:color w:val="000000"/>
                <w:sz w:val="20"/>
                <w:szCs w:val="20"/>
              </w:rPr>
              <w:t xml:space="preserve"> </w:t>
            </w:r>
          </w:p>
        </w:tc>
        <w:tc>
          <w:tcPr>
            <w:tcW w:w="934" w:type="dxa"/>
            <w:tcBorders>
              <w:top w:val="nil"/>
              <w:left w:val="nil"/>
              <w:bottom w:val="single" w:sz="4" w:space="0" w:color="auto"/>
              <w:right w:val="nil"/>
            </w:tcBorders>
            <w:shd w:val="clear" w:color="auto" w:fill="auto"/>
            <w:noWrap/>
            <w:vAlign w:val="bottom"/>
          </w:tcPr>
          <w:p w:rsidR="00DD6C2E" w:rsidRPr="00986BA5" w:rsidRDefault="00DD6C2E" w:rsidP="00A376DB">
            <w:pPr>
              <w:jc w:val="both"/>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DD6C2E" w:rsidRPr="00986BA5" w:rsidRDefault="00DD6C2E" w:rsidP="00A376DB">
            <w:pPr>
              <w:jc w:val="both"/>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DD6C2E" w:rsidRPr="00986BA5" w:rsidRDefault="00DD6C2E" w:rsidP="004F53D3">
            <w:pPr>
              <w:jc w:val="both"/>
              <w:rPr>
                <w:rFonts w:ascii="Times New Roman" w:hAnsi="Times New Roman" w:cs="Times New Roman"/>
                <w:color w:val="000000"/>
                <w:sz w:val="20"/>
                <w:szCs w:val="20"/>
              </w:rPr>
            </w:pPr>
          </w:p>
        </w:tc>
      </w:tr>
      <w:tr w:rsidR="00D45890" w:rsidRPr="00986BA5" w:rsidTr="0063285A">
        <w:trPr>
          <w:trHeight w:val="331"/>
        </w:trPr>
        <w:tc>
          <w:tcPr>
            <w:tcW w:w="791" w:type="dxa"/>
            <w:tcBorders>
              <w:top w:val="nil"/>
              <w:left w:val="nil"/>
              <w:bottom w:val="nil"/>
              <w:right w:val="nil"/>
            </w:tcBorders>
            <w:shd w:val="clear" w:color="auto" w:fill="auto"/>
            <w:noWrap/>
            <w:vAlign w:val="bottom"/>
          </w:tcPr>
          <w:p w:rsidR="00D45890" w:rsidRPr="00986BA5" w:rsidRDefault="0063285A" w:rsidP="006328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                                                     </w:t>
            </w:r>
          </w:p>
        </w:tc>
        <w:tc>
          <w:tcPr>
            <w:tcW w:w="1152" w:type="dxa"/>
            <w:tcBorders>
              <w:top w:val="nil"/>
              <w:left w:val="nil"/>
              <w:bottom w:val="nil"/>
              <w:right w:val="nil"/>
            </w:tcBorders>
            <w:shd w:val="clear" w:color="auto" w:fill="auto"/>
            <w:noWrap/>
            <w:vAlign w:val="center"/>
          </w:tcPr>
          <w:p w:rsidR="00D45890" w:rsidRPr="00986BA5" w:rsidRDefault="007A6C6F" w:rsidP="00791BAA">
            <w:pPr>
              <w:contextualSpacing/>
              <w:rPr>
                <w:rFonts w:ascii="Times New Roman" w:hAnsi="Times New Roman" w:cs="Times New Roman"/>
                <w:color w:val="000000"/>
                <w:sz w:val="20"/>
                <w:szCs w:val="20"/>
              </w:rPr>
            </w:pPr>
            <w:r>
              <w:rPr>
                <w:rFonts w:ascii="Times New Roman" w:hAnsi="Times New Roman" w:cs="Times New Roman"/>
                <w:color w:val="000000"/>
                <w:sz w:val="20"/>
                <w:szCs w:val="20"/>
              </w:rPr>
              <w:t>DEC</w:t>
            </w:r>
            <w:r w:rsidR="006D723A">
              <w:rPr>
                <w:rFonts w:ascii="Times New Roman" w:hAnsi="Times New Roman" w:cs="Times New Roman"/>
                <w:color w:val="000000"/>
                <w:sz w:val="20"/>
                <w:szCs w:val="20"/>
              </w:rPr>
              <w:t xml:space="preserve"> 2-4</w:t>
            </w:r>
            <w:r w:rsidR="0063285A">
              <w:rPr>
                <w:rFonts w:ascii="Times New Roman" w:hAnsi="Times New Roman" w:cs="Times New Roman"/>
                <w:color w:val="000000"/>
                <w:sz w:val="20"/>
                <w:szCs w:val="20"/>
              </w:rPr>
              <w:t xml:space="preserve">        </w:t>
            </w:r>
          </w:p>
        </w:tc>
        <w:tc>
          <w:tcPr>
            <w:tcW w:w="934" w:type="dxa"/>
            <w:tcBorders>
              <w:top w:val="nil"/>
              <w:left w:val="nil"/>
              <w:right w:val="nil"/>
            </w:tcBorders>
            <w:shd w:val="clear" w:color="auto" w:fill="auto"/>
            <w:noWrap/>
            <w:vAlign w:val="bottom"/>
          </w:tcPr>
          <w:p w:rsidR="00644372" w:rsidRPr="00986BA5" w:rsidRDefault="0063285A" w:rsidP="0063285A">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34-35                                                </w:t>
            </w:r>
          </w:p>
        </w:tc>
        <w:tc>
          <w:tcPr>
            <w:tcW w:w="4106" w:type="dxa"/>
            <w:tcBorders>
              <w:top w:val="nil"/>
              <w:left w:val="nil"/>
              <w:bottom w:val="nil"/>
              <w:right w:val="nil"/>
            </w:tcBorders>
            <w:shd w:val="clear" w:color="auto" w:fill="auto"/>
            <w:noWrap/>
            <w:vAlign w:val="bottom"/>
          </w:tcPr>
          <w:p w:rsidR="00D45890" w:rsidRDefault="0063285A" w:rsidP="000D036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Employment and Labor  </w:t>
            </w:r>
            <w:r w:rsidR="00EE1F3C">
              <w:rPr>
                <w:rFonts w:ascii="Times New Roman" w:hAnsi="Times New Roman" w:cs="Times New Roman"/>
                <w:color w:val="000000"/>
                <w:sz w:val="20"/>
                <w:szCs w:val="20"/>
              </w:rPr>
              <w:t>Law</w:t>
            </w:r>
          </w:p>
          <w:p w:rsidR="002E67F2" w:rsidRPr="00986BA5" w:rsidRDefault="002E67F2" w:rsidP="002E67F2">
            <w:pPr>
              <w:rPr>
                <w:rFonts w:ascii="Times New Roman" w:hAnsi="Times New Roman" w:cs="Times New Roman"/>
                <w:color w:val="000000"/>
                <w:sz w:val="20"/>
                <w:szCs w:val="20"/>
              </w:rPr>
            </w:pPr>
          </w:p>
        </w:tc>
        <w:tc>
          <w:tcPr>
            <w:tcW w:w="2662" w:type="dxa"/>
            <w:tcBorders>
              <w:top w:val="nil"/>
              <w:left w:val="nil"/>
              <w:bottom w:val="nil"/>
              <w:right w:val="nil"/>
            </w:tcBorders>
            <w:vAlign w:val="bottom"/>
          </w:tcPr>
          <w:p w:rsidR="00D45890" w:rsidRPr="00986BA5" w:rsidRDefault="00D45890" w:rsidP="0063285A">
            <w:pPr>
              <w:jc w:val="center"/>
              <w:rPr>
                <w:rFonts w:ascii="Times New Roman" w:hAnsi="Times New Roman" w:cs="Times New Roman"/>
                <w:b/>
                <w:color w:val="000000"/>
                <w:sz w:val="20"/>
                <w:szCs w:val="20"/>
              </w:rPr>
            </w:pPr>
          </w:p>
        </w:tc>
      </w:tr>
      <w:tr w:rsidR="0063285A" w:rsidRPr="00986BA5" w:rsidTr="002E67F2">
        <w:trPr>
          <w:trHeight w:val="331"/>
        </w:trPr>
        <w:tc>
          <w:tcPr>
            <w:tcW w:w="791" w:type="dxa"/>
            <w:tcBorders>
              <w:top w:val="nil"/>
              <w:left w:val="nil"/>
              <w:right w:val="nil"/>
            </w:tcBorders>
            <w:shd w:val="clear" w:color="auto" w:fill="auto"/>
            <w:noWrap/>
            <w:vAlign w:val="bottom"/>
          </w:tcPr>
          <w:p w:rsidR="0063285A" w:rsidRDefault="0063285A" w:rsidP="0063285A">
            <w:pPr>
              <w:rPr>
                <w:rFonts w:ascii="Times New Roman" w:eastAsia="Times New Roman" w:hAnsi="Times New Roman" w:cs="Times New Roman"/>
                <w:color w:val="000000"/>
                <w:sz w:val="20"/>
                <w:szCs w:val="20"/>
              </w:rPr>
            </w:pPr>
          </w:p>
        </w:tc>
        <w:tc>
          <w:tcPr>
            <w:tcW w:w="1152" w:type="dxa"/>
            <w:tcBorders>
              <w:top w:val="nil"/>
              <w:left w:val="nil"/>
              <w:bottom w:val="nil"/>
              <w:right w:val="nil"/>
            </w:tcBorders>
            <w:shd w:val="clear" w:color="auto" w:fill="auto"/>
            <w:noWrap/>
            <w:vAlign w:val="center"/>
          </w:tcPr>
          <w:p w:rsidR="0063285A" w:rsidRPr="00986BA5" w:rsidRDefault="0063285A" w:rsidP="0063285A">
            <w:pPr>
              <w:jc w:val="center"/>
              <w:rPr>
                <w:rFonts w:ascii="Times New Roman" w:hAnsi="Times New Roman" w:cs="Times New Roman"/>
                <w:color w:val="000000"/>
                <w:sz w:val="20"/>
                <w:szCs w:val="20"/>
              </w:rPr>
            </w:pPr>
          </w:p>
        </w:tc>
        <w:tc>
          <w:tcPr>
            <w:tcW w:w="934" w:type="dxa"/>
            <w:tcBorders>
              <w:top w:val="nil"/>
              <w:left w:val="nil"/>
              <w:right w:val="nil"/>
            </w:tcBorders>
            <w:shd w:val="clear" w:color="auto" w:fill="auto"/>
            <w:noWrap/>
            <w:vAlign w:val="bottom"/>
          </w:tcPr>
          <w:p w:rsidR="0063285A" w:rsidRPr="00986BA5" w:rsidRDefault="0063285A" w:rsidP="0063285A">
            <w:pPr>
              <w:jc w:val="center"/>
              <w:rPr>
                <w:rFonts w:ascii="Times New Roman" w:hAnsi="Times New Roman" w:cs="Times New Roman"/>
                <w:color w:val="000000"/>
                <w:sz w:val="20"/>
                <w:szCs w:val="20"/>
              </w:rPr>
            </w:pPr>
          </w:p>
        </w:tc>
        <w:tc>
          <w:tcPr>
            <w:tcW w:w="4106" w:type="dxa"/>
            <w:tcBorders>
              <w:top w:val="nil"/>
              <w:left w:val="nil"/>
              <w:bottom w:val="nil"/>
              <w:right w:val="nil"/>
            </w:tcBorders>
            <w:shd w:val="clear" w:color="auto" w:fill="auto"/>
            <w:noWrap/>
            <w:vAlign w:val="bottom"/>
          </w:tcPr>
          <w:p w:rsidR="0063285A" w:rsidRPr="00986BA5" w:rsidRDefault="0063285A" w:rsidP="0063285A">
            <w:pPr>
              <w:jc w:val="center"/>
              <w:rPr>
                <w:rFonts w:ascii="Times New Roman" w:hAnsi="Times New Roman" w:cs="Times New Roman"/>
                <w:color w:val="000000"/>
                <w:sz w:val="20"/>
                <w:szCs w:val="20"/>
              </w:rPr>
            </w:pPr>
          </w:p>
        </w:tc>
        <w:tc>
          <w:tcPr>
            <w:tcW w:w="2662" w:type="dxa"/>
            <w:tcBorders>
              <w:top w:val="nil"/>
              <w:left w:val="nil"/>
              <w:bottom w:val="nil"/>
              <w:right w:val="nil"/>
            </w:tcBorders>
            <w:vAlign w:val="bottom"/>
          </w:tcPr>
          <w:p w:rsidR="0063285A" w:rsidRPr="00986BA5" w:rsidRDefault="0063285A" w:rsidP="0063285A">
            <w:pPr>
              <w:jc w:val="center"/>
              <w:rPr>
                <w:rFonts w:ascii="Times New Roman" w:hAnsi="Times New Roman" w:cs="Times New Roman"/>
                <w:b/>
                <w:color w:val="000000"/>
                <w:sz w:val="20"/>
                <w:szCs w:val="20"/>
              </w:rPr>
            </w:pPr>
          </w:p>
        </w:tc>
      </w:tr>
      <w:tr w:rsidR="00D45890" w:rsidRPr="00986BA5" w:rsidTr="002E67F2">
        <w:trPr>
          <w:trHeight w:val="331"/>
        </w:trPr>
        <w:tc>
          <w:tcPr>
            <w:tcW w:w="791" w:type="dxa"/>
            <w:tcBorders>
              <w:top w:val="nil"/>
              <w:left w:val="nil"/>
              <w:right w:val="nil"/>
            </w:tcBorders>
            <w:shd w:val="clear" w:color="auto" w:fill="auto"/>
            <w:noWrap/>
            <w:vAlign w:val="bottom"/>
          </w:tcPr>
          <w:p w:rsidR="00D45890" w:rsidRPr="00986BA5" w:rsidRDefault="002E67F2" w:rsidP="002E67F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w:t>
            </w:r>
          </w:p>
        </w:tc>
        <w:tc>
          <w:tcPr>
            <w:tcW w:w="1152" w:type="dxa"/>
            <w:tcBorders>
              <w:top w:val="nil"/>
              <w:left w:val="nil"/>
              <w:bottom w:val="single" w:sz="4" w:space="0" w:color="auto"/>
              <w:right w:val="nil"/>
            </w:tcBorders>
            <w:shd w:val="clear" w:color="auto" w:fill="auto"/>
            <w:noWrap/>
            <w:vAlign w:val="center"/>
          </w:tcPr>
          <w:p w:rsidR="00D45890" w:rsidRPr="00986BA5" w:rsidRDefault="00DB445F" w:rsidP="007A6C6F">
            <w:pPr>
              <w:jc w:val="center"/>
              <w:rPr>
                <w:rFonts w:ascii="Times New Roman" w:hAnsi="Times New Roman" w:cs="Times New Roman"/>
                <w:color w:val="000000"/>
                <w:sz w:val="20"/>
                <w:szCs w:val="20"/>
              </w:rPr>
            </w:pPr>
            <w:r>
              <w:rPr>
                <w:rFonts w:ascii="Times New Roman" w:hAnsi="Times New Roman" w:cs="Times New Roman"/>
                <w:color w:val="000000"/>
                <w:sz w:val="20"/>
                <w:szCs w:val="20"/>
              </w:rPr>
              <w:t>Dec 9-11 Finals</w:t>
            </w:r>
          </w:p>
        </w:tc>
        <w:tc>
          <w:tcPr>
            <w:tcW w:w="934" w:type="dxa"/>
            <w:tcBorders>
              <w:top w:val="nil"/>
              <w:left w:val="nil"/>
              <w:right w:val="nil"/>
            </w:tcBorders>
            <w:shd w:val="clear" w:color="auto" w:fill="auto"/>
            <w:noWrap/>
            <w:vAlign w:val="bottom"/>
          </w:tcPr>
          <w:p w:rsidR="00D45890" w:rsidRPr="00986BA5" w:rsidRDefault="00D45890" w:rsidP="002E67F2">
            <w:pPr>
              <w:ind w:right="864"/>
              <w:jc w:val="center"/>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D45890" w:rsidRPr="00986BA5" w:rsidRDefault="00D45890" w:rsidP="002E67F2">
            <w:pPr>
              <w:jc w:val="center"/>
              <w:rPr>
                <w:rFonts w:ascii="Times New Roman" w:hAnsi="Times New Roman" w:cs="Times New Roman"/>
                <w:b/>
                <w:color w:val="000000"/>
                <w:sz w:val="20"/>
                <w:szCs w:val="20"/>
              </w:rPr>
            </w:pPr>
          </w:p>
        </w:tc>
      </w:tr>
      <w:tr w:rsidR="0063285A" w:rsidRPr="00986BA5" w:rsidTr="002E67F2">
        <w:trPr>
          <w:trHeight w:val="331"/>
        </w:trPr>
        <w:tc>
          <w:tcPr>
            <w:tcW w:w="791" w:type="dxa"/>
            <w:tcBorders>
              <w:left w:val="nil"/>
              <w:bottom w:val="single" w:sz="4" w:space="0" w:color="auto"/>
              <w:right w:val="nil"/>
            </w:tcBorders>
            <w:shd w:val="clear" w:color="auto" w:fill="auto"/>
            <w:noWrap/>
            <w:vAlign w:val="bottom"/>
          </w:tcPr>
          <w:p w:rsidR="0063285A" w:rsidRPr="00986BA5" w:rsidRDefault="0063285A" w:rsidP="00D45890">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center"/>
          </w:tcPr>
          <w:p w:rsidR="0063285A" w:rsidRPr="00986BA5" w:rsidRDefault="006D723A" w:rsidP="002E67F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934" w:type="dxa"/>
            <w:tcBorders>
              <w:top w:val="nil"/>
              <w:left w:val="nil"/>
              <w:right w:val="nil"/>
            </w:tcBorders>
            <w:shd w:val="clear" w:color="auto" w:fill="auto"/>
            <w:noWrap/>
            <w:vAlign w:val="bottom"/>
          </w:tcPr>
          <w:p w:rsidR="0063285A" w:rsidRPr="00986BA5" w:rsidRDefault="0063285A" w:rsidP="002E67F2">
            <w:pPr>
              <w:ind w:right="864"/>
              <w:jc w:val="center"/>
              <w:rPr>
                <w:rFonts w:ascii="Times New Roman" w:hAnsi="Times New Roman" w:cs="Times New Roman"/>
                <w:color w:val="000000"/>
                <w:sz w:val="20"/>
                <w:szCs w:val="20"/>
              </w:rPr>
            </w:pPr>
          </w:p>
        </w:tc>
        <w:tc>
          <w:tcPr>
            <w:tcW w:w="4106" w:type="dxa"/>
            <w:tcBorders>
              <w:top w:val="nil"/>
              <w:left w:val="nil"/>
              <w:bottom w:val="single" w:sz="4" w:space="0" w:color="auto"/>
              <w:right w:val="nil"/>
            </w:tcBorders>
            <w:shd w:val="clear" w:color="auto" w:fill="auto"/>
            <w:noWrap/>
            <w:vAlign w:val="bottom"/>
          </w:tcPr>
          <w:p w:rsidR="0063285A" w:rsidRPr="00986BA5" w:rsidRDefault="0063285A" w:rsidP="002E67F2">
            <w:pPr>
              <w:jc w:val="center"/>
              <w:rPr>
                <w:rFonts w:ascii="Times New Roman" w:hAnsi="Times New Roman" w:cs="Times New Roman"/>
                <w:color w:val="000000"/>
                <w:sz w:val="20"/>
                <w:szCs w:val="20"/>
              </w:rPr>
            </w:pPr>
          </w:p>
        </w:tc>
        <w:tc>
          <w:tcPr>
            <w:tcW w:w="2662" w:type="dxa"/>
            <w:tcBorders>
              <w:top w:val="nil"/>
              <w:left w:val="nil"/>
              <w:bottom w:val="single" w:sz="4" w:space="0" w:color="auto"/>
              <w:right w:val="nil"/>
            </w:tcBorders>
            <w:vAlign w:val="bottom"/>
          </w:tcPr>
          <w:p w:rsidR="0063285A" w:rsidRPr="00986BA5" w:rsidRDefault="0063285A" w:rsidP="002E67F2">
            <w:pPr>
              <w:jc w:val="center"/>
              <w:rPr>
                <w:rFonts w:ascii="Times New Roman" w:hAnsi="Times New Roman" w:cs="Times New Roman"/>
                <w:b/>
                <w:color w:val="000000"/>
                <w:sz w:val="20"/>
                <w:szCs w:val="20"/>
              </w:rPr>
            </w:pPr>
          </w:p>
        </w:tc>
      </w:tr>
      <w:tr w:rsidR="00D45890" w:rsidRPr="00986BA5" w:rsidTr="00245A86">
        <w:trPr>
          <w:trHeight w:val="331"/>
        </w:trPr>
        <w:tc>
          <w:tcPr>
            <w:tcW w:w="791" w:type="dxa"/>
            <w:tcBorders>
              <w:top w:val="nil"/>
              <w:left w:val="nil"/>
              <w:bottom w:val="single" w:sz="4" w:space="0" w:color="auto"/>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1152" w:type="dxa"/>
            <w:tcBorders>
              <w:top w:val="nil"/>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b/>
                <w:color w:val="000000"/>
                <w:sz w:val="20"/>
                <w:szCs w:val="20"/>
              </w:rPr>
            </w:pPr>
          </w:p>
        </w:tc>
        <w:tc>
          <w:tcPr>
            <w:tcW w:w="934" w:type="dxa"/>
            <w:tcBorders>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bCs/>
                <w:color w:val="000000"/>
                <w:sz w:val="20"/>
                <w:szCs w:val="20"/>
              </w:rPr>
            </w:pPr>
          </w:p>
        </w:tc>
        <w:tc>
          <w:tcPr>
            <w:tcW w:w="4106" w:type="dxa"/>
            <w:tcBorders>
              <w:top w:val="nil"/>
              <w:left w:val="nil"/>
              <w:bottom w:val="single" w:sz="4" w:space="0" w:color="auto"/>
              <w:right w:val="nil"/>
            </w:tcBorders>
            <w:shd w:val="clear" w:color="auto" w:fill="auto"/>
            <w:noWrap/>
            <w:vAlign w:val="bottom"/>
          </w:tcPr>
          <w:p w:rsidR="00D45890" w:rsidRPr="00986BA5" w:rsidRDefault="00D45890" w:rsidP="002E67F2">
            <w:pPr>
              <w:jc w:val="center"/>
              <w:rPr>
                <w:rFonts w:ascii="Times New Roman" w:hAnsi="Times New Roman" w:cs="Times New Roman"/>
                <w:b/>
                <w:color w:val="000000"/>
                <w:sz w:val="20"/>
                <w:szCs w:val="20"/>
              </w:rPr>
            </w:pPr>
          </w:p>
        </w:tc>
        <w:tc>
          <w:tcPr>
            <w:tcW w:w="2662" w:type="dxa"/>
            <w:tcBorders>
              <w:top w:val="nil"/>
              <w:left w:val="nil"/>
              <w:bottom w:val="single" w:sz="4" w:space="0" w:color="auto"/>
              <w:right w:val="nil"/>
            </w:tcBorders>
            <w:vAlign w:val="bottom"/>
          </w:tcPr>
          <w:p w:rsidR="00D45890" w:rsidRPr="00986BA5" w:rsidRDefault="00D45890" w:rsidP="002E67F2">
            <w:pPr>
              <w:jc w:val="center"/>
              <w:rPr>
                <w:rFonts w:ascii="Times New Roman" w:hAnsi="Times New Roman" w:cs="Times New Roman"/>
                <w:color w:val="000000"/>
                <w:sz w:val="20"/>
                <w:szCs w:val="20"/>
              </w:rPr>
            </w:pPr>
          </w:p>
        </w:tc>
      </w:tr>
      <w:tr w:rsidR="00D45890" w:rsidRPr="00986BA5" w:rsidTr="00245A86">
        <w:trPr>
          <w:trHeight w:val="331"/>
        </w:trPr>
        <w:tc>
          <w:tcPr>
            <w:tcW w:w="791"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2086" w:type="dxa"/>
            <w:gridSpan w:val="2"/>
            <w:tcBorders>
              <w:top w:val="nil"/>
              <w:left w:val="nil"/>
              <w:bottom w:val="nil"/>
              <w:right w:val="nil"/>
            </w:tcBorders>
            <w:shd w:val="clear" w:color="auto" w:fill="auto"/>
            <w:noWrap/>
            <w:vAlign w:val="bottom"/>
          </w:tcPr>
          <w:p w:rsidR="00D45890" w:rsidRPr="00986BA5" w:rsidRDefault="00D45890" w:rsidP="002E67F2">
            <w:pPr>
              <w:jc w:val="center"/>
              <w:rPr>
                <w:rFonts w:ascii="Times New Roman" w:hAnsi="Times New Roman" w:cs="Times New Roman"/>
                <w:color w:val="000000"/>
                <w:sz w:val="20"/>
                <w:szCs w:val="20"/>
              </w:rPr>
            </w:pPr>
          </w:p>
        </w:tc>
        <w:tc>
          <w:tcPr>
            <w:tcW w:w="4106" w:type="dxa"/>
            <w:tcBorders>
              <w:top w:val="nil"/>
              <w:left w:val="nil"/>
              <w:bottom w:val="nil"/>
              <w:right w:val="nil"/>
            </w:tcBorders>
            <w:shd w:val="clear" w:color="auto" w:fill="auto"/>
            <w:noWrap/>
            <w:vAlign w:val="bottom"/>
          </w:tcPr>
          <w:p w:rsidR="00D45890" w:rsidRPr="00986BA5" w:rsidRDefault="00D45890" w:rsidP="002E67F2">
            <w:pPr>
              <w:jc w:val="center"/>
              <w:rPr>
                <w:rFonts w:ascii="Times New Roman" w:hAnsi="Times New Roman" w:cs="Times New Roman"/>
                <w:b/>
                <w:bCs/>
                <w:color w:val="000000"/>
                <w:sz w:val="20"/>
                <w:szCs w:val="20"/>
              </w:rPr>
            </w:pPr>
          </w:p>
        </w:tc>
        <w:tc>
          <w:tcPr>
            <w:tcW w:w="2662" w:type="dxa"/>
            <w:tcBorders>
              <w:top w:val="nil"/>
              <w:left w:val="nil"/>
              <w:bottom w:val="nil"/>
              <w:right w:val="nil"/>
            </w:tcBorders>
            <w:vAlign w:val="bottom"/>
          </w:tcPr>
          <w:p w:rsidR="00D45890" w:rsidRPr="00986BA5" w:rsidRDefault="00D45890" w:rsidP="002E67F2">
            <w:pPr>
              <w:jc w:val="center"/>
              <w:rPr>
                <w:rFonts w:ascii="Times New Roman" w:hAnsi="Times New Roman" w:cs="Times New Roman"/>
                <w:b/>
                <w:bCs/>
                <w:color w:val="000000"/>
                <w:sz w:val="20"/>
                <w:szCs w:val="20"/>
              </w:rPr>
            </w:pPr>
          </w:p>
        </w:tc>
      </w:tr>
      <w:tr w:rsidR="00D45890" w:rsidRPr="00986BA5" w:rsidTr="00245A86">
        <w:trPr>
          <w:trHeight w:val="331"/>
        </w:trPr>
        <w:tc>
          <w:tcPr>
            <w:tcW w:w="791" w:type="dxa"/>
            <w:tcBorders>
              <w:top w:val="nil"/>
              <w:left w:val="nil"/>
              <w:bottom w:val="nil"/>
              <w:right w:val="nil"/>
            </w:tcBorders>
            <w:shd w:val="clear" w:color="auto" w:fill="auto"/>
            <w:noWrap/>
            <w:vAlign w:val="bottom"/>
          </w:tcPr>
          <w:p w:rsidR="00D45890" w:rsidRDefault="00D45890" w:rsidP="00D45890">
            <w:pPr>
              <w:jc w:val="both"/>
              <w:rPr>
                <w:rFonts w:ascii="Times New Roman" w:eastAsia="Times New Roman" w:hAnsi="Times New Roman" w:cs="Times New Roman"/>
                <w:color w:val="000000"/>
                <w:sz w:val="20"/>
                <w:szCs w:val="20"/>
              </w:rPr>
            </w:pPr>
          </w:p>
          <w:p w:rsidR="0063285A" w:rsidRPr="00986BA5" w:rsidRDefault="0063285A" w:rsidP="00D45890">
            <w:pPr>
              <w:jc w:val="both"/>
              <w:rPr>
                <w:rFonts w:ascii="Times New Roman" w:eastAsia="Times New Roman" w:hAnsi="Times New Roman" w:cs="Times New Roman"/>
                <w:color w:val="000000"/>
                <w:sz w:val="20"/>
                <w:szCs w:val="20"/>
              </w:rPr>
            </w:pPr>
          </w:p>
        </w:tc>
        <w:tc>
          <w:tcPr>
            <w:tcW w:w="1152"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934"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eastAsia="Times New Roman" w:hAnsi="Times New Roman" w:cs="Times New Roman"/>
                <w:color w:val="000000"/>
                <w:sz w:val="20"/>
                <w:szCs w:val="20"/>
              </w:rPr>
            </w:pPr>
          </w:p>
        </w:tc>
        <w:tc>
          <w:tcPr>
            <w:tcW w:w="4106" w:type="dxa"/>
            <w:tcBorders>
              <w:top w:val="nil"/>
              <w:left w:val="nil"/>
              <w:bottom w:val="nil"/>
              <w:right w:val="nil"/>
            </w:tcBorders>
            <w:shd w:val="clear" w:color="auto" w:fill="auto"/>
            <w:noWrap/>
            <w:vAlign w:val="bottom"/>
          </w:tcPr>
          <w:p w:rsidR="00D45890" w:rsidRPr="00986BA5" w:rsidRDefault="00D45890" w:rsidP="00D45890">
            <w:pPr>
              <w:jc w:val="both"/>
              <w:rPr>
                <w:rFonts w:ascii="Times New Roman" w:hAnsi="Times New Roman" w:cs="Times New Roman"/>
                <w:b/>
                <w:bCs/>
                <w:color w:val="000000"/>
                <w:sz w:val="20"/>
                <w:szCs w:val="20"/>
              </w:rPr>
            </w:pPr>
          </w:p>
        </w:tc>
        <w:tc>
          <w:tcPr>
            <w:tcW w:w="2662" w:type="dxa"/>
            <w:tcBorders>
              <w:top w:val="nil"/>
              <w:left w:val="nil"/>
              <w:bottom w:val="nil"/>
              <w:right w:val="nil"/>
            </w:tcBorders>
            <w:vAlign w:val="bottom"/>
          </w:tcPr>
          <w:p w:rsidR="00D45890" w:rsidRPr="00986BA5" w:rsidRDefault="00D45890" w:rsidP="00D45890">
            <w:pPr>
              <w:jc w:val="both"/>
              <w:rPr>
                <w:rFonts w:ascii="Times New Roman" w:hAnsi="Times New Roman" w:cs="Times New Roman"/>
                <w:b/>
                <w:bCs/>
                <w:color w:val="000000"/>
                <w:sz w:val="20"/>
                <w:szCs w:val="20"/>
              </w:rPr>
            </w:pPr>
          </w:p>
        </w:tc>
      </w:tr>
    </w:tbl>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Course grades:</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 xml:space="preserve">Students receive a letter grade based on the total points they earn during the term. </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The grading scale is:</w:t>
      </w:r>
    </w:p>
    <w:p w:rsidR="00DD6C2E" w:rsidRPr="00986BA5" w:rsidRDefault="00DD6C2E" w:rsidP="004F53D3">
      <w:pPr>
        <w:ind w:left="2160"/>
        <w:jc w:val="both"/>
        <w:rPr>
          <w:rFonts w:ascii="Times New Roman" w:hAnsi="Times New Roman" w:cs="Times New Roman"/>
          <w:sz w:val="20"/>
          <w:szCs w:val="20"/>
        </w:rPr>
      </w:pPr>
      <w:r w:rsidRPr="00986BA5">
        <w:rPr>
          <w:rFonts w:ascii="Times New Roman" w:hAnsi="Times New Roman" w:cs="Times New Roman"/>
          <w:b/>
          <w:sz w:val="20"/>
          <w:szCs w:val="20"/>
        </w:rPr>
        <w:t>A = 90 -100</w:t>
      </w:r>
      <w:r w:rsidRPr="00986BA5">
        <w:rPr>
          <w:rFonts w:ascii="Times New Roman" w:hAnsi="Times New Roman" w:cs="Times New Roman"/>
          <w:sz w:val="20"/>
          <w:szCs w:val="20"/>
        </w:rPr>
        <w:t xml:space="preserve">% of points </w:t>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ind w:left="2160"/>
        <w:jc w:val="both"/>
        <w:rPr>
          <w:rFonts w:ascii="Times New Roman" w:hAnsi="Times New Roman" w:cs="Times New Roman"/>
          <w:sz w:val="20"/>
          <w:szCs w:val="20"/>
        </w:rPr>
      </w:pPr>
      <w:r w:rsidRPr="00986BA5">
        <w:rPr>
          <w:rFonts w:ascii="Times New Roman" w:hAnsi="Times New Roman" w:cs="Times New Roman"/>
          <w:b/>
          <w:sz w:val="20"/>
          <w:szCs w:val="20"/>
        </w:rPr>
        <w:t>B = 80 – 89</w:t>
      </w:r>
      <w:r w:rsidRPr="00986BA5">
        <w:rPr>
          <w:rFonts w:ascii="Times New Roman" w:hAnsi="Times New Roman" w:cs="Times New Roman"/>
          <w:sz w:val="20"/>
          <w:szCs w:val="20"/>
        </w:rPr>
        <w:t xml:space="preserve">% of points  </w:t>
      </w:r>
    </w:p>
    <w:p w:rsidR="00DD6C2E" w:rsidRPr="00986BA5" w:rsidRDefault="00DD6C2E" w:rsidP="004F53D3">
      <w:pPr>
        <w:ind w:left="2160"/>
        <w:jc w:val="both"/>
        <w:rPr>
          <w:rFonts w:ascii="Times New Roman" w:hAnsi="Times New Roman" w:cs="Times New Roman"/>
          <w:sz w:val="20"/>
          <w:szCs w:val="20"/>
        </w:rPr>
      </w:pPr>
      <w:r w:rsidRPr="00986BA5">
        <w:rPr>
          <w:rFonts w:ascii="Times New Roman" w:hAnsi="Times New Roman" w:cs="Times New Roman"/>
          <w:b/>
          <w:sz w:val="20"/>
          <w:szCs w:val="20"/>
        </w:rPr>
        <w:t>C = 70 – 79</w:t>
      </w:r>
      <w:r w:rsidRPr="00986BA5">
        <w:rPr>
          <w:rFonts w:ascii="Times New Roman" w:hAnsi="Times New Roman" w:cs="Times New Roman"/>
          <w:sz w:val="20"/>
          <w:szCs w:val="20"/>
        </w:rPr>
        <w:t xml:space="preserve">% of points </w:t>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ind w:left="2160"/>
        <w:jc w:val="both"/>
        <w:rPr>
          <w:rFonts w:ascii="Times New Roman" w:hAnsi="Times New Roman" w:cs="Times New Roman"/>
          <w:b/>
          <w:sz w:val="20"/>
          <w:szCs w:val="20"/>
        </w:rPr>
      </w:pPr>
      <w:r w:rsidRPr="00986BA5">
        <w:rPr>
          <w:rFonts w:ascii="Times New Roman" w:hAnsi="Times New Roman" w:cs="Times New Roman"/>
          <w:b/>
          <w:sz w:val="20"/>
          <w:szCs w:val="20"/>
        </w:rPr>
        <w:t>D = 60 – 69</w:t>
      </w:r>
      <w:r w:rsidRPr="00986BA5">
        <w:rPr>
          <w:rFonts w:ascii="Times New Roman" w:hAnsi="Times New Roman" w:cs="Times New Roman"/>
          <w:sz w:val="20"/>
          <w:szCs w:val="20"/>
        </w:rPr>
        <w:t xml:space="preserve">% of points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b/>
          <w:sz w:val="20"/>
          <w:szCs w:val="20"/>
        </w:rPr>
        <w:t xml:space="preserve"> </w:t>
      </w:r>
    </w:p>
    <w:p w:rsidR="00DD6C2E" w:rsidRPr="00986BA5" w:rsidRDefault="00DD6C2E" w:rsidP="004F53D3">
      <w:pPr>
        <w:ind w:left="1440" w:firstLine="720"/>
        <w:jc w:val="both"/>
        <w:rPr>
          <w:rFonts w:ascii="Times New Roman" w:hAnsi="Times New Roman" w:cs="Times New Roman"/>
          <w:sz w:val="20"/>
          <w:szCs w:val="20"/>
        </w:rPr>
      </w:pPr>
      <w:r w:rsidRPr="00986BA5">
        <w:rPr>
          <w:rFonts w:ascii="Times New Roman" w:hAnsi="Times New Roman" w:cs="Times New Roman"/>
          <w:b/>
          <w:sz w:val="20"/>
          <w:szCs w:val="20"/>
        </w:rPr>
        <w:t>F =   0 – 59</w:t>
      </w:r>
      <w:r w:rsidRPr="00986BA5">
        <w:rPr>
          <w:rFonts w:ascii="Times New Roman" w:hAnsi="Times New Roman" w:cs="Times New Roman"/>
          <w:sz w:val="20"/>
          <w:szCs w:val="20"/>
        </w:rPr>
        <w:t>% of points</w:t>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Opportunities for earning points are:</w:t>
      </w:r>
    </w:p>
    <w:p w:rsidR="00DD6C2E" w:rsidRPr="00986BA5" w:rsidRDefault="00DD6C2E" w:rsidP="004F53D3">
      <w:pPr>
        <w:jc w:val="both"/>
        <w:rPr>
          <w:rFonts w:ascii="Times New Roman" w:hAnsi="Times New Roman" w:cs="Times New Roman"/>
          <w:sz w:val="20"/>
          <w:szCs w:val="20"/>
          <w:u w:val="single"/>
        </w:rPr>
      </w:pP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t xml:space="preserve">           </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t>Points</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Exam 1</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t xml:space="preserve">100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Exam 2</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t xml:space="preserve">100 </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sz w:val="20"/>
          <w:szCs w:val="20"/>
        </w:rPr>
      </w:pPr>
    </w:p>
    <w:p w:rsidR="00DD6C2E" w:rsidRPr="00986BA5" w:rsidRDefault="00C50910" w:rsidP="004F53D3">
      <w:pPr>
        <w:jc w:val="both"/>
        <w:rPr>
          <w:rFonts w:ascii="Times New Roman" w:hAnsi="Times New Roman" w:cs="Times New Roman"/>
          <w:sz w:val="20"/>
          <w:szCs w:val="20"/>
        </w:rPr>
      </w:pPr>
      <w:r>
        <w:rPr>
          <w:rFonts w:ascii="Times New Roman" w:hAnsi="Times New Roman" w:cs="Times New Roman"/>
          <w:sz w:val="20"/>
          <w:szCs w:val="20"/>
        </w:rPr>
        <w:t xml:space="preserve">5 written </w:t>
      </w:r>
      <w:r w:rsidR="00755A89" w:rsidRPr="00986BA5">
        <w:rPr>
          <w:rFonts w:ascii="Times New Roman" w:hAnsi="Times New Roman" w:cs="Times New Roman"/>
          <w:sz w:val="20"/>
          <w:szCs w:val="20"/>
        </w:rPr>
        <w:t xml:space="preserve">Assignments </w:t>
      </w:r>
      <w:r w:rsidR="00755A89">
        <w:rPr>
          <w:rFonts w:ascii="Times New Roman" w:hAnsi="Times New Roman" w:cs="Times New Roman"/>
          <w:sz w:val="20"/>
          <w:szCs w:val="20"/>
        </w:rPr>
        <w:t>(</w:t>
      </w:r>
      <w:r w:rsidR="00E4034D">
        <w:rPr>
          <w:rFonts w:ascii="Times New Roman" w:hAnsi="Times New Roman" w:cs="Times New Roman"/>
          <w:sz w:val="20"/>
          <w:szCs w:val="20"/>
        </w:rPr>
        <w:t>see below</w:t>
      </w:r>
      <w:r w:rsidR="00003D17" w:rsidRPr="00986BA5">
        <w:rPr>
          <w:rFonts w:ascii="Times New Roman" w:hAnsi="Times New Roman" w:cs="Times New Roman"/>
          <w:sz w:val="20"/>
          <w:szCs w:val="20"/>
        </w:rPr>
        <w:t>)</w:t>
      </w:r>
      <w:r>
        <w:rPr>
          <w:rFonts w:ascii="Times New Roman" w:hAnsi="Times New Roman" w:cs="Times New Roman"/>
          <w:sz w:val="20"/>
          <w:szCs w:val="20"/>
        </w:rPr>
        <w:t xml:space="preserve">                                                           25</w:t>
      </w:r>
      <w:r w:rsidR="00DD6C2E" w:rsidRPr="00986BA5">
        <w:rPr>
          <w:rFonts w:ascii="Times New Roman" w:hAnsi="Times New Roman" w:cs="Times New Roman"/>
          <w:sz w:val="20"/>
          <w:szCs w:val="20"/>
        </w:rPr>
        <w:tab/>
      </w:r>
      <w:r w:rsidR="00DD6C2E" w:rsidRPr="00986BA5">
        <w:rPr>
          <w:rFonts w:ascii="Times New Roman" w:hAnsi="Times New Roman" w:cs="Times New Roman"/>
          <w:sz w:val="20"/>
          <w:szCs w:val="20"/>
        </w:rPr>
        <w:tab/>
      </w:r>
      <w:r w:rsidR="00DD6C2E"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sz w:val="20"/>
          <w:szCs w:val="20"/>
          <w:u w:val="single"/>
        </w:rPr>
      </w:pPr>
      <w:r w:rsidRPr="00986BA5">
        <w:rPr>
          <w:rFonts w:ascii="Times New Roman" w:hAnsi="Times New Roman" w:cs="Times New Roman"/>
          <w:sz w:val="20"/>
          <w:szCs w:val="20"/>
          <w:u w:val="single"/>
        </w:rPr>
        <w:t>Quizzes (2)</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00E4034D">
        <w:rPr>
          <w:rFonts w:ascii="Times New Roman" w:hAnsi="Times New Roman" w:cs="Times New Roman"/>
          <w:sz w:val="20"/>
          <w:szCs w:val="20"/>
          <w:u w:val="single"/>
        </w:rPr>
        <w:t xml:space="preserve">             </w:t>
      </w:r>
      <w:r w:rsidR="008708BF" w:rsidRPr="00986BA5">
        <w:rPr>
          <w:rFonts w:ascii="Times New Roman" w:hAnsi="Times New Roman" w:cs="Times New Roman"/>
          <w:sz w:val="20"/>
          <w:szCs w:val="20"/>
          <w:u w:val="single"/>
        </w:rPr>
        <w:t xml:space="preserve"> </w:t>
      </w:r>
      <w:r w:rsidR="00395F1C" w:rsidRPr="00986BA5">
        <w:rPr>
          <w:rFonts w:ascii="Times New Roman" w:hAnsi="Times New Roman" w:cs="Times New Roman"/>
          <w:sz w:val="20"/>
          <w:szCs w:val="20"/>
          <w:u w:val="single"/>
        </w:rPr>
        <w:t>100 (</w:t>
      </w:r>
      <w:r w:rsidRPr="00986BA5">
        <w:rPr>
          <w:rFonts w:ascii="Times New Roman" w:hAnsi="Times New Roman" w:cs="Times New Roman"/>
          <w:sz w:val="20"/>
          <w:szCs w:val="20"/>
          <w:u w:val="single"/>
        </w:rPr>
        <w:t>50pts</w:t>
      </w:r>
      <w:r w:rsidR="008708BF" w:rsidRPr="00986BA5">
        <w:rPr>
          <w:rFonts w:ascii="Times New Roman" w:hAnsi="Times New Roman" w:cs="Times New Roman"/>
          <w:sz w:val="20"/>
          <w:szCs w:val="20"/>
          <w:u w:val="single"/>
        </w:rPr>
        <w:t xml:space="preserve"> each</w:t>
      </w:r>
      <w:r w:rsidR="00395F1C" w:rsidRPr="00986BA5">
        <w:rPr>
          <w:rFonts w:ascii="Times New Roman" w:hAnsi="Times New Roman" w:cs="Times New Roman"/>
          <w:sz w:val="20"/>
          <w:szCs w:val="20"/>
          <w:u w:val="single"/>
        </w:rPr>
        <w:t>)</w:t>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r w:rsidRPr="00986BA5">
        <w:rPr>
          <w:rFonts w:ascii="Times New Roman" w:hAnsi="Times New Roman" w:cs="Times New Roman"/>
          <w:sz w:val="20"/>
          <w:szCs w:val="20"/>
          <w:u w:val="single"/>
        </w:rPr>
        <w:tab/>
      </w:r>
    </w:p>
    <w:p w:rsidR="00DD6C2E" w:rsidRPr="00986BA5" w:rsidRDefault="00DD6C2E" w:rsidP="004F53D3">
      <w:pPr>
        <w:jc w:val="both"/>
        <w:rPr>
          <w:rFonts w:ascii="Times New Roman" w:hAnsi="Times New Roman" w:cs="Times New Roman"/>
          <w:sz w:val="20"/>
          <w:szCs w:val="20"/>
          <w:u w:val="single"/>
        </w:rPr>
      </w:pPr>
    </w:p>
    <w:p w:rsidR="00DD6C2E" w:rsidRPr="00986BA5" w:rsidRDefault="00DD6C2E" w:rsidP="004F53D3">
      <w:pPr>
        <w:ind w:left="1440" w:firstLine="720"/>
        <w:jc w:val="both"/>
        <w:rPr>
          <w:rFonts w:ascii="Times New Roman" w:hAnsi="Times New Roman" w:cs="Times New Roman"/>
          <w:b/>
          <w:sz w:val="20"/>
          <w:szCs w:val="20"/>
        </w:rPr>
      </w:pPr>
      <w:r w:rsidRPr="00E4034D">
        <w:rPr>
          <w:rFonts w:ascii="Times New Roman" w:hAnsi="Times New Roman" w:cs="Times New Roman"/>
          <w:b/>
          <w:sz w:val="20"/>
          <w:szCs w:val="20"/>
          <w:u w:val="single"/>
        </w:rPr>
        <w:t>Total possible points</w:t>
      </w:r>
      <w:r w:rsidRPr="00986BA5">
        <w:rPr>
          <w:rFonts w:ascii="Times New Roman" w:hAnsi="Times New Roman" w:cs="Times New Roman"/>
          <w:sz w:val="20"/>
          <w:szCs w:val="20"/>
        </w:rPr>
        <w:tab/>
      </w:r>
      <w:r w:rsidRPr="00986BA5">
        <w:rPr>
          <w:rFonts w:ascii="Times New Roman" w:hAnsi="Times New Roman" w:cs="Times New Roman"/>
          <w:sz w:val="20"/>
          <w:szCs w:val="20"/>
        </w:rPr>
        <w:tab/>
      </w:r>
      <w:r w:rsidRPr="00E4034D">
        <w:rPr>
          <w:rFonts w:ascii="Times New Roman" w:hAnsi="Times New Roman" w:cs="Times New Roman"/>
          <w:b/>
          <w:sz w:val="20"/>
          <w:szCs w:val="20"/>
          <w:u w:val="single"/>
        </w:rPr>
        <w:t>3</w:t>
      </w:r>
      <w:r w:rsidR="00C50910">
        <w:rPr>
          <w:rFonts w:ascii="Times New Roman" w:hAnsi="Times New Roman" w:cs="Times New Roman"/>
          <w:b/>
          <w:sz w:val="20"/>
          <w:szCs w:val="20"/>
          <w:u w:val="single"/>
        </w:rPr>
        <w:t>25</w:t>
      </w:r>
      <w:r w:rsidRPr="00986BA5">
        <w:rPr>
          <w:rFonts w:ascii="Times New Roman" w:hAnsi="Times New Roman" w:cs="Times New Roman"/>
          <w:sz w:val="20"/>
          <w:szCs w:val="20"/>
        </w:rPr>
        <w:tab/>
      </w:r>
      <w:r w:rsidRPr="00986BA5">
        <w:rPr>
          <w:rFonts w:ascii="Times New Roman" w:hAnsi="Times New Roman" w:cs="Times New Roman"/>
          <w:sz w:val="20"/>
          <w:szCs w:val="20"/>
        </w:rPr>
        <w:tab/>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 xml:space="preserve">*Chapter reading assignments: </w:t>
      </w:r>
    </w:p>
    <w:p w:rsidR="00DD6C2E" w:rsidRPr="00986BA5" w:rsidRDefault="00DD6C2E" w:rsidP="004F53D3">
      <w:pPr>
        <w:pStyle w:val="ListParagraph"/>
        <w:numPr>
          <w:ilvl w:val="0"/>
          <w:numId w:val="1"/>
        </w:numPr>
        <w:jc w:val="both"/>
        <w:rPr>
          <w:rFonts w:ascii="Times New Roman" w:hAnsi="Times New Roman" w:cs="Times New Roman"/>
          <w:sz w:val="20"/>
          <w:szCs w:val="20"/>
        </w:rPr>
      </w:pPr>
      <w:r w:rsidRPr="00986BA5">
        <w:rPr>
          <w:rFonts w:ascii="Times New Roman" w:hAnsi="Times New Roman" w:cs="Times New Roman"/>
          <w:sz w:val="20"/>
          <w:szCs w:val="20"/>
        </w:rPr>
        <w:t>Read chapter(s) before class.</w:t>
      </w:r>
    </w:p>
    <w:p w:rsidR="00DD6C2E" w:rsidRPr="00986BA5" w:rsidRDefault="00DD6C2E" w:rsidP="004F53D3">
      <w:pPr>
        <w:pStyle w:val="ListParagraph"/>
        <w:numPr>
          <w:ilvl w:val="0"/>
          <w:numId w:val="1"/>
        </w:numPr>
        <w:jc w:val="both"/>
        <w:rPr>
          <w:rFonts w:ascii="Times New Roman" w:hAnsi="Times New Roman" w:cs="Times New Roman"/>
          <w:sz w:val="20"/>
          <w:szCs w:val="20"/>
        </w:rPr>
      </w:pPr>
      <w:r w:rsidRPr="00986BA5">
        <w:rPr>
          <w:rFonts w:ascii="Times New Roman" w:hAnsi="Times New Roman" w:cs="Times New Roman"/>
          <w:sz w:val="20"/>
          <w:szCs w:val="20"/>
        </w:rPr>
        <w:t xml:space="preserve">Come to class </w:t>
      </w:r>
      <w:r w:rsidR="003340B1">
        <w:rPr>
          <w:rFonts w:ascii="Times New Roman" w:hAnsi="Times New Roman" w:cs="Times New Roman"/>
          <w:sz w:val="20"/>
          <w:szCs w:val="20"/>
        </w:rPr>
        <w:t>prepared to discuss assigned cases</w:t>
      </w:r>
      <w:r w:rsidRPr="00986BA5">
        <w:rPr>
          <w:rFonts w:ascii="Times New Roman" w:hAnsi="Times New Roman" w:cs="Times New Roman"/>
          <w:sz w:val="20"/>
          <w:szCs w:val="20"/>
        </w:rPr>
        <w:t>.</w:t>
      </w:r>
    </w:p>
    <w:p w:rsidR="00DD6C2E" w:rsidRPr="00986BA5" w:rsidRDefault="00DD6C2E" w:rsidP="004F53D3">
      <w:pPr>
        <w:pStyle w:val="ListParagraph"/>
        <w:numPr>
          <w:ilvl w:val="0"/>
          <w:numId w:val="1"/>
        </w:numPr>
        <w:jc w:val="both"/>
        <w:rPr>
          <w:rFonts w:ascii="Times New Roman" w:hAnsi="Times New Roman" w:cs="Times New Roman"/>
          <w:sz w:val="20"/>
          <w:szCs w:val="20"/>
        </w:rPr>
      </w:pPr>
      <w:r w:rsidRPr="00986BA5">
        <w:rPr>
          <w:rFonts w:ascii="Times New Roman" w:hAnsi="Times New Roman" w:cs="Times New Roman"/>
          <w:sz w:val="20"/>
          <w:szCs w:val="20"/>
        </w:rPr>
        <w:t>You are responsible for the contents of assigned chapters whether covered in class or not.</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Exams</w:t>
      </w:r>
      <w:r w:rsidR="003340B1">
        <w:rPr>
          <w:rFonts w:ascii="Times New Roman" w:hAnsi="Times New Roman" w:cs="Times New Roman"/>
          <w:b/>
          <w:sz w:val="20"/>
          <w:szCs w:val="20"/>
        </w:rPr>
        <w:t xml:space="preserve"> and Quizzes</w:t>
      </w:r>
      <w:r w:rsidRPr="00986BA5">
        <w:rPr>
          <w:rFonts w:ascii="Times New Roman" w:hAnsi="Times New Roman" w:cs="Times New Roman"/>
          <w:b/>
          <w:sz w:val="20"/>
          <w:szCs w:val="20"/>
        </w:rPr>
        <w:t>:</w:t>
      </w:r>
    </w:p>
    <w:p w:rsidR="00DD6C2E" w:rsidRPr="00986BA5" w:rsidRDefault="00DD6C2E" w:rsidP="004F53D3">
      <w:pPr>
        <w:jc w:val="both"/>
        <w:rPr>
          <w:rFonts w:ascii="Times New Roman" w:hAnsi="Times New Roman" w:cs="Times New Roman"/>
          <w:color w:val="000000"/>
          <w:sz w:val="20"/>
          <w:szCs w:val="20"/>
        </w:rPr>
      </w:pPr>
      <w:r w:rsidRPr="00986BA5">
        <w:rPr>
          <w:rFonts w:ascii="Times New Roman" w:hAnsi="Times New Roman" w:cs="Times New Roman"/>
          <w:color w:val="000000"/>
          <w:sz w:val="20"/>
          <w:szCs w:val="20"/>
        </w:rPr>
        <w:t>Exams are</w:t>
      </w:r>
      <w:r w:rsidR="005E518A">
        <w:rPr>
          <w:rFonts w:ascii="Times New Roman" w:hAnsi="Times New Roman" w:cs="Times New Roman"/>
          <w:color w:val="000000"/>
          <w:sz w:val="20"/>
          <w:szCs w:val="20"/>
        </w:rPr>
        <w:t xml:space="preserve"> </w:t>
      </w:r>
      <w:r w:rsidR="003340B1">
        <w:rPr>
          <w:rFonts w:ascii="Times New Roman" w:hAnsi="Times New Roman" w:cs="Times New Roman"/>
          <w:color w:val="000000"/>
          <w:sz w:val="20"/>
          <w:szCs w:val="20"/>
        </w:rPr>
        <w:t>100</w:t>
      </w:r>
      <w:r w:rsidRPr="00986BA5">
        <w:rPr>
          <w:rFonts w:ascii="Times New Roman" w:hAnsi="Times New Roman" w:cs="Times New Roman"/>
          <w:color w:val="000000"/>
          <w:sz w:val="20"/>
          <w:szCs w:val="20"/>
        </w:rPr>
        <w:t xml:space="preserve"> multiple choice</w:t>
      </w:r>
      <w:r w:rsidR="005E518A">
        <w:rPr>
          <w:rFonts w:ascii="Times New Roman" w:hAnsi="Times New Roman" w:cs="Times New Roman"/>
          <w:color w:val="000000"/>
          <w:sz w:val="20"/>
          <w:szCs w:val="20"/>
        </w:rPr>
        <w:t xml:space="preserve"> questions and </w:t>
      </w:r>
      <w:r w:rsidR="0013091E" w:rsidRPr="00986BA5">
        <w:rPr>
          <w:rFonts w:ascii="Times New Roman" w:hAnsi="Times New Roman" w:cs="Times New Roman"/>
          <w:color w:val="000000"/>
          <w:sz w:val="20"/>
          <w:szCs w:val="20"/>
        </w:rPr>
        <w:t>Quizzes are</w:t>
      </w:r>
      <w:r w:rsidR="003340B1">
        <w:rPr>
          <w:rFonts w:ascii="Times New Roman" w:hAnsi="Times New Roman" w:cs="Times New Roman"/>
          <w:color w:val="000000"/>
          <w:sz w:val="20"/>
          <w:szCs w:val="20"/>
        </w:rPr>
        <w:t xml:space="preserve"> 25</w:t>
      </w:r>
      <w:r w:rsidR="0013091E" w:rsidRPr="00986BA5">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true/false</w:t>
      </w:r>
      <w:r w:rsidR="005E518A">
        <w:rPr>
          <w:rFonts w:ascii="Times New Roman" w:hAnsi="Times New Roman" w:cs="Times New Roman"/>
          <w:color w:val="000000"/>
          <w:sz w:val="20"/>
          <w:szCs w:val="20"/>
        </w:rPr>
        <w:t xml:space="preserve"> questions</w:t>
      </w:r>
      <w:r w:rsidR="0013091E" w:rsidRPr="00986BA5">
        <w:rPr>
          <w:rFonts w:ascii="Times New Roman" w:hAnsi="Times New Roman" w:cs="Times New Roman"/>
          <w:color w:val="000000"/>
          <w:sz w:val="20"/>
          <w:szCs w:val="20"/>
        </w:rPr>
        <w:t xml:space="preserve">. </w:t>
      </w:r>
      <w:r w:rsidRPr="00986BA5">
        <w:rPr>
          <w:rFonts w:ascii="Times New Roman" w:hAnsi="Times New Roman" w:cs="Times New Roman"/>
          <w:color w:val="000000"/>
          <w:sz w:val="20"/>
          <w:szCs w:val="20"/>
        </w:rPr>
        <w:t xml:space="preserve">If you cannot take an exam </w:t>
      </w:r>
      <w:r w:rsidR="003340B1">
        <w:rPr>
          <w:rFonts w:ascii="Times New Roman" w:hAnsi="Times New Roman" w:cs="Times New Roman"/>
          <w:color w:val="000000"/>
          <w:sz w:val="20"/>
          <w:szCs w:val="20"/>
        </w:rPr>
        <w:t xml:space="preserve">or a quiz </w:t>
      </w:r>
      <w:r w:rsidRPr="00986BA5">
        <w:rPr>
          <w:rFonts w:ascii="Times New Roman" w:hAnsi="Times New Roman" w:cs="Times New Roman"/>
          <w:color w:val="000000"/>
          <w:sz w:val="20"/>
          <w:szCs w:val="20"/>
        </w:rPr>
        <w:t xml:space="preserve">on the scheduled date you must notify me in advance so alternate arrangements can be made. You must have </w:t>
      </w:r>
      <w:r w:rsidRPr="00986BA5">
        <w:rPr>
          <w:rFonts w:ascii="Times New Roman" w:hAnsi="Times New Roman" w:cs="Times New Roman"/>
          <w:color w:val="000000"/>
          <w:sz w:val="20"/>
          <w:szCs w:val="20"/>
          <w:u w:val="single"/>
        </w:rPr>
        <w:t xml:space="preserve">compelling and documented </w:t>
      </w:r>
      <w:r w:rsidR="005E518A">
        <w:rPr>
          <w:rFonts w:ascii="Times New Roman" w:hAnsi="Times New Roman" w:cs="Times New Roman"/>
          <w:color w:val="000000"/>
          <w:sz w:val="20"/>
          <w:szCs w:val="20"/>
          <w:u w:val="single"/>
        </w:rPr>
        <w:t>explanations</w:t>
      </w:r>
      <w:r w:rsidRPr="00986BA5">
        <w:rPr>
          <w:rFonts w:ascii="Times New Roman" w:hAnsi="Times New Roman" w:cs="Times New Roman"/>
          <w:color w:val="000000"/>
          <w:sz w:val="20"/>
          <w:szCs w:val="20"/>
        </w:rPr>
        <w:t>, in order to be eligible, at my discretion, to make-up a missed exam</w:t>
      </w:r>
      <w:r w:rsidR="005E518A">
        <w:rPr>
          <w:rFonts w:ascii="Times New Roman" w:hAnsi="Times New Roman" w:cs="Times New Roman"/>
          <w:color w:val="000000"/>
          <w:sz w:val="20"/>
          <w:szCs w:val="20"/>
        </w:rPr>
        <w:t xml:space="preserve"> or quiz</w:t>
      </w:r>
      <w:r w:rsidRPr="00986BA5">
        <w:rPr>
          <w:rFonts w:ascii="Times New Roman" w:hAnsi="Times New Roman" w:cs="Times New Roman"/>
          <w:color w:val="000000"/>
          <w:sz w:val="20"/>
          <w:szCs w:val="20"/>
        </w:rPr>
        <w:t>.</w:t>
      </w:r>
    </w:p>
    <w:p w:rsidR="00DD6C2E" w:rsidRPr="00986BA5" w:rsidRDefault="00DD6C2E" w:rsidP="004F53D3">
      <w:pPr>
        <w:jc w:val="both"/>
        <w:rPr>
          <w:rFonts w:ascii="Times New Roman" w:hAnsi="Times New Roman" w:cs="Times New Roman"/>
          <w:color w:val="000000"/>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Writing assignments:</w:t>
      </w:r>
    </w:p>
    <w:p w:rsidR="00DD6C2E" w:rsidRPr="00986BA5" w:rsidRDefault="00C50910" w:rsidP="004F53D3">
      <w:pPr>
        <w:jc w:val="both"/>
        <w:rPr>
          <w:rFonts w:ascii="Times New Roman" w:hAnsi="Times New Roman" w:cs="Times New Roman"/>
          <w:sz w:val="20"/>
          <w:szCs w:val="20"/>
        </w:rPr>
      </w:pPr>
      <w:r>
        <w:rPr>
          <w:rFonts w:ascii="Times New Roman" w:hAnsi="Times New Roman" w:cs="Times New Roman"/>
          <w:sz w:val="20"/>
          <w:szCs w:val="20"/>
        </w:rPr>
        <w:t xml:space="preserve">There will be 5 individual assignments. There will be group assignments. </w:t>
      </w:r>
      <w:r w:rsidR="00DD6C2E" w:rsidRPr="00986BA5">
        <w:rPr>
          <w:rFonts w:ascii="Times New Roman" w:hAnsi="Times New Roman" w:cs="Times New Roman"/>
          <w:sz w:val="20"/>
          <w:szCs w:val="20"/>
        </w:rPr>
        <w:t>Students will work in groups of no more than 5</w:t>
      </w:r>
      <w:r>
        <w:rPr>
          <w:rFonts w:ascii="Times New Roman" w:hAnsi="Times New Roman" w:cs="Times New Roman"/>
          <w:sz w:val="20"/>
          <w:szCs w:val="20"/>
        </w:rPr>
        <w:t xml:space="preserve">.  All  assignments </w:t>
      </w:r>
      <w:r w:rsidR="00DD6C2E" w:rsidRPr="00986BA5">
        <w:rPr>
          <w:rFonts w:ascii="Times New Roman" w:hAnsi="Times New Roman" w:cs="Times New Roman"/>
          <w:sz w:val="20"/>
          <w:szCs w:val="20"/>
        </w:rPr>
        <w:t>wil</w:t>
      </w:r>
      <w:r w:rsidR="0013091E" w:rsidRPr="00986BA5">
        <w:rPr>
          <w:rFonts w:ascii="Times New Roman" w:hAnsi="Times New Roman" w:cs="Times New Roman"/>
          <w:sz w:val="20"/>
          <w:szCs w:val="20"/>
        </w:rPr>
        <w:t xml:space="preserve">l </w:t>
      </w:r>
      <w:r>
        <w:rPr>
          <w:rFonts w:ascii="Times New Roman" w:hAnsi="Times New Roman" w:cs="Times New Roman"/>
          <w:sz w:val="20"/>
          <w:szCs w:val="20"/>
        </w:rPr>
        <w:t xml:space="preserve">require students to </w:t>
      </w:r>
      <w:r w:rsidR="0013091E" w:rsidRPr="00986BA5">
        <w:rPr>
          <w:rFonts w:ascii="Times New Roman" w:hAnsi="Times New Roman" w:cs="Times New Roman"/>
          <w:sz w:val="20"/>
          <w:szCs w:val="20"/>
        </w:rPr>
        <w:t xml:space="preserve">analyze </w:t>
      </w:r>
      <w:r>
        <w:rPr>
          <w:rFonts w:ascii="Times New Roman" w:hAnsi="Times New Roman" w:cs="Times New Roman"/>
          <w:sz w:val="20"/>
          <w:szCs w:val="20"/>
        </w:rPr>
        <w:t xml:space="preserve">hypothetical </w:t>
      </w:r>
      <w:r w:rsidR="0013091E" w:rsidRPr="00986BA5">
        <w:rPr>
          <w:rFonts w:ascii="Times New Roman" w:hAnsi="Times New Roman" w:cs="Times New Roman"/>
          <w:sz w:val="20"/>
          <w:szCs w:val="20"/>
        </w:rPr>
        <w:t>cases</w:t>
      </w:r>
      <w:r>
        <w:rPr>
          <w:rFonts w:ascii="Times New Roman" w:hAnsi="Times New Roman" w:cs="Times New Roman"/>
          <w:sz w:val="20"/>
          <w:szCs w:val="20"/>
        </w:rPr>
        <w:t>.</w:t>
      </w:r>
      <w:r w:rsidR="00DD6C2E" w:rsidRPr="00986BA5">
        <w:rPr>
          <w:rFonts w:ascii="Times New Roman" w:hAnsi="Times New Roman" w:cs="Times New Roman"/>
          <w:sz w:val="20"/>
          <w:szCs w:val="20"/>
        </w:rPr>
        <w:t xml:space="preserve">  The analysis will use the </w:t>
      </w:r>
      <w:r w:rsidR="00DD6C2E" w:rsidRPr="00986BA5">
        <w:rPr>
          <w:rFonts w:ascii="Times New Roman" w:hAnsi="Times New Roman" w:cs="Times New Roman"/>
          <w:b/>
          <w:sz w:val="20"/>
          <w:szCs w:val="20"/>
        </w:rPr>
        <w:t>Issue-Rule-Analysis-Conclusion</w:t>
      </w:r>
      <w:r w:rsidR="00DD6C2E" w:rsidRPr="00986BA5">
        <w:rPr>
          <w:rFonts w:ascii="Times New Roman" w:hAnsi="Times New Roman" w:cs="Times New Roman"/>
          <w:sz w:val="20"/>
          <w:szCs w:val="20"/>
        </w:rPr>
        <w:t xml:space="preserve"> (</w:t>
      </w:r>
      <w:r w:rsidR="00DD6C2E" w:rsidRPr="00986BA5">
        <w:rPr>
          <w:rFonts w:ascii="Times New Roman" w:hAnsi="Times New Roman" w:cs="Times New Roman"/>
          <w:b/>
          <w:sz w:val="20"/>
          <w:szCs w:val="20"/>
        </w:rPr>
        <w:t>IRAC</w:t>
      </w:r>
      <w:r w:rsidR="00DD6C2E" w:rsidRPr="00986BA5">
        <w:rPr>
          <w:rFonts w:ascii="Times New Roman" w:hAnsi="Times New Roman" w:cs="Times New Roman"/>
          <w:sz w:val="20"/>
          <w:szCs w:val="20"/>
        </w:rPr>
        <w:t xml:space="preserve">) method explained in class.  </w:t>
      </w:r>
      <w:r>
        <w:rPr>
          <w:rFonts w:ascii="Times New Roman" w:hAnsi="Times New Roman" w:cs="Times New Roman"/>
          <w:sz w:val="20"/>
          <w:szCs w:val="20"/>
        </w:rPr>
        <w:t>G</w:t>
      </w:r>
      <w:r w:rsidR="00DD6C2E" w:rsidRPr="00986BA5">
        <w:rPr>
          <w:rFonts w:ascii="Times New Roman" w:hAnsi="Times New Roman" w:cs="Times New Roman"/>
          <w:sz w:val="20"/>
          <w:szCs w:val="20"/>
        </w:rPr>
        <w:t xml:space="preserve">roups will present their analysis in class.  Each assignment will be </w:t>
      </w:r>
      <w:r>
        <w:rPr>
          <w:rFonts w:ascii="Times New Roman" w:hAnsi="Times New Roman" w:cs="Times New Roman"/>
          <w:sz w:val="20"/>
          <w:szCs w:val="20"/>
        </w:rPr>
        <w:t xml:space="preserve">due </w:t>
      </w:r>
      <w:r w:rsidR="0013091E" w:rsidRPr="00986BA5">
        <w:rPr>
          <w:rFonts w:ascii="Times New Roman" w:hAnsi="Times New Roman" w:cs="Times New Roman"/>
          <w:sz w:val="20"/>
          <w:szCs w:val="20"/>
        </w:rPr>
        <w:t>in class</w:t>
      </w:r>
      <w:r w:rsidR="00C666B0" w:rsidRPr="00986BA5">
        <w:rPr>
          <w:rFonts w:ascii="Times New Roman" w:hAnsi="Times New Roman" w:cs="Times New Roman"/>
          <w:sz w:val="20"/>
          <w:szCs w:val="20"/>
        </w:rPr>
        <w:t xml:space="preserve"> </w:t>
      </w:r>
      <w:r w:rsidR="00DD6C2E" w:rsidRPr="00986BA5">
        <w:rPr>
          <w:rFonts w:ascii="Times New Roman" w:hAnsi="Times New Roman" w:cs="Times New Roman"/>
          <w:sz w:val="20"/>
          <w:szCs w:val="20"/>
        </w:rPr>
        <w:t xml:space="preserve">on </w:t>
      </w:r>
      <w:r w:rsidR="003340B1">
        <w:rPr>
          <w:rFonts w:ascii="Times New Roman" w:hAnsi="Times New Roman" w:cs="Times New Roman"/>
          <w:sz w:val="20"/>
          <w:szCs w:val="20"/>
        </w:rPr>
        <w:t xml:space="preserve">the </w:t>
      </w:r>
      <w:r w:rsidR="000374EA" w:rsidRPr="00986BA5">
        <w:rPr>
          <w:rFonts w:ascii="Times New Roman" w:hAnsi="Times New Roman" w:cs="Times New Roman"/>
          <w:sz w:val="20"/>
          <w:szCs w:val="20"/>
        </w:rPr>
        <w:t xml:space="preserve">announced </w:t>
      </w:r>
      <w:r w:rsidR="003340B1">
        <w:rPr>
          <w:rFonts w:ascii="Times New Roman" w:hAnsi="Times New Roman" w:cs="Times New Roman"/>
          <w:sz w:val="20"/>
          <w:szCs w:val="20"/>
        </w:rPr>
        <w:t>due date</w:t>
      </w:r>
      <w:r w:rsidR="00DD6C2E" w:rsidRPr="00986BA5">
        <w:rPr>
          <w:rFonts w:ascii="Times New Roman" w:hAnsi="Times New Roman" w:cs="Times New Roman"/>
          <w:sz w:val="20"/>
          <w:szCs w:val="20"/>
        </w:rPr>
        <w:t xml:space="preserve">. </w:t>
      </w:r>
      <w:r w:rsidR="000374EA" w:rsidRPr="00986BA5">
        <w:rPr>
          <w:rFonts w:ascii="Times New Roman" w:hAnsi="Times New Roman" w:cs="Times New Roman"/>
          <w:sz w:val="20"/>
          <w:szCs w:val="20"/>
        </w:rPr>
        <w:t>T</w:t>
      </w:r>
      <w:r w:rsidR="00DD6C2E" w:rsidRPr="00986BA5">
        <w:rPr>
          <w:rFonts w:ascii="Times New Roman" w:hAnsi="Times New Roman" w:cs="Times New Roman"/>
          <w:sz w:val="20"/>
          <w:szCs w:val="20"/>
        </w:rPr>
        <w:t xml:space="preserve">hese assignments will provide the chance to both apply points of law and to explore ethical viewpoint on current issues. As in any business document, proper spelling, grammar, and punctuation are important. All written assignments must be </w:t>
      </w:r>
      <w:r w:rsidR="00DD6C2E" w:rsidRPr="00986BA5">
        <w:rPr>
          <w:rFonts w:ascii="Times New Roman" w:hAnsi="Times New Roman" w:cs="Times New Roman"/>
          <w:b/>
          <w:sz w:val="20"/>
          <w:szCs w:val="20"/>
        </w:rPr>
        <w:t>typed doubled spaced</w:t>
      </w:r>
      <w:r w:rsidR="00DD6C2E" w:rsidRPr="00986BA5">
        <w:rPr>
          <w:rFonts w:ascii="Times New Roman" w:hAnsi="Times New Roman" w:cs="Times New Roman"/>
          <w:sz w:val="20"/>
          <w:szCs w:val="20"/>
        </w:rPr>
        <w:t xml:space="preserve">, limited to 3 pages </w:t>
      </w:r>
      <w:r w:rsidR="00DD6C2E" w:rsidRPr="00986BA5">
        <w:rPr>
          <w:rFonts w:ascii="Times New Roman" w:hAnsi="Times New Roman" w:cs="Times New Roman"/>
          <w:sz w:val="20"/>
          <w:szCs w:val="20"/>
          <w:u w:val="single"/>
        </w:rPr>
        <w:t>and submitted in class</w:t>
      </w:r>
      <w:r w:rsidR="00DD6C2E" w:rsidRPr="00986BA5">
        <w:rPr>
          <w:rFonts w:ascii="Times New Roman" w:hAnsi="Times New Roman" w:cs="Times New Roman"/>
          <w:sz w:val="20"/>
          <w:szCs w:val="20"/>
        </w:rPr>
        <w:t xml:space="preserve"> on the due date.  Written assignments </w:t>
      </w:r>
      <w:r>
        <w:rPr>
          <w:rFonts w:ascii="Times New Roman" w:hAnsi="Times New Roman" w:cs="Times New Roman"/>
          <w:sz w:val="20"/>
          <w:szCs w:val="20"/>
        </w:rPr>
        <w:t xml:space="preserve">may be </w:t>
      </w:r>
      <w:r w:rsidR="00DD6C2E" w:rsidRPr="00986BA5">
        <w:rPr>
          <w:rFonts w:ascii="Times New Roman" w:hAnsi="Times New Roman" w:cs="Times New Roman"/>
          <w:sz w:val="20"/>
          <w:szCs w:val="20"/>
        </w:rPr>
        <w:t>turned in electronically</w:t>
      </w:r>
      <w:r>
        <w:rPr>
          <w:rFonts w:ascii="Times New Roman" w:hAnsi="Times New Roman" w:cs="Times New Roman"/>
          <w:sz w:val="20"/>
          <w:szCs w:val="20"/>
        </w:rPr>
        <w:t>.  Late turned in after</w:t>
      </w:r>
      <w:r w:rsidR="00DD6C2E" w:rsidRPr="00986BA5">
        <w:rPr>
          <w:rFonts w:ascii="Times New Roman" w:hAnsi="Times New Roman" w:cs="Times New Roman"/>
          <w:sz w:val="20"/>
          <w:szCs w:val="20"/>
        </w:rPr>
        <w:t xml:space="preserve"> due date receive a</w:t>
      </w:r>
      <w:r w:rsidR="003340B1">
        <w:rPr>
          <w:rFonts w:ascii="Times New Roman" w:hAnsi="Times New Roman" w:cs="Times New Roman"/>
          <w:sz w:val="20"/>
          <w:szCs w:val="20"/>
        </w:rPr>
        <w:t>ppropriate</w:t>
      </w:r>
      <w:r w:rsidR="00DD6C2E" w:rsidRPr="00986BA5">
        <w:rPr>
          <w:rFonts w:ascii="Times New Roman" w:hAnsi="Times New Roman" w:cs="Times New Roman"/>
          <w:sz w:val="20"/>
          <w:szCs w:val="20"/>
        </w:rPr>
        <w:t xml:space="preserve"> point deduction</w:t>
      </w:r>
      <w:r w:rsidR="003340B1">
        <w:rPr>
          <w:rFonts w:ascii="Times New Roman" w:hAnsi="Times New Roman" w:cs="Times New Roman"/>
          <w:sz w:val="20"/>
          <w:szCs w:val="20"/>
        </w:rPr>
        <w:t>.</w:t>
      </w:r>
      <w:r w:rsidR="00DD6C2E" w:rsidRPr="00986BA5">
        <w:rPr>
          <w:rFonts w:ascii="Times New Roman" w:hAnsi="Times New Roman" w:cs="Times New Roman"/>
          <w:sz w:val="20"/>
          <w:szCs w:val="20"/>
        </w:rPr>
        <w:t xml:space="preserve"> </w:t>
      </w:r>
    </w:p>
    <w:p w:rsidR="00DD6C2E" w:rsidRPr="00986BA5" w:rsidRDefault="00DD6C2E" w:rsidP="004F53D3">
      <w:pPr>
        <w:jc w:val="both"/>
        <w:rPr>
          <w:rFonts w:ascii="Times New Roman" w:hAnsi="Times New Roman" w:cs="Times New Roman"/>
          <w:sz w:val="20"/>
          <w:szCs w:val="20"/>
        </w:rPr>
      </w:pPr>
    </w:p>
    <w:p w:rsidR="00DD6C2E" w:rsidRPr="00986BA5" w:rsidRDefault="00E4034D" w:rsidP="004F53D3">
      <w:pPr>
        <w:jc w:val="both"/>
        <w:rPr>
          <w:rFonts w:ascii="Times New Roman" w:hAnsi="Times New Roman" w:cs="Times New Roman"/>
          <w:b/>
          <w:sz w:val="20"/>
          <w:szCs w:val="20"/>
        </w:rPr>
      </w:pPr>
      <w:r>
        <w:rPr>
          <w:rFonts w:ascii="Times New Roman" w:hAnsi="Times New Roman" w:cs="Times New Roman"/>
          <w:b/>
          <w:sz w:val="20"/>
          <w:szCs w:val="20"/>
        </w:rPr>
        <w:t>Assignments grading</w:t>
      </w:r>
      <w:r w:rsidR="00DD6C2E" w:rsidRPr="00986BA5">
        <w:rPr>
          <w:rFonts w:ascii="Times New Roman" w:hAnsi="Times New Roman" w:cs="Times New Roman"/>
          <w:b/>
          <w:sz w:val="20"/>
          <w:szCs w:val="20"/>
        </w:rPr>
        <w:t>:</w:t>
      </w:r>
    </w:p>
    <w:p w:rsidR="00DD6C2E" w:rsidRPr="00986BA5" w:rsidRDefault="005E70FD" w:rsidP="004F53D3">
      <w:pPr>
        <w:jc w:val="both"/>
        <w:rPr>
          <w:rFonts w:ascii="Times New Roman" w:hAnsi="Times New Roman" w:cs="Times New Roman"/>
          <w:sz w:val="20"/>
          <w:szCs w:val="20"/>
        </w:rPr>
      </w:pPr>
      <w:r w:rsidRPr="00986BA5">
        <w:rPr>
          <w:rFonts w:ascii="Times New Roman" w:hAnsi="Times New Roman" w:cs="Times New Roman"/>
          <w:sz w:val="20"/>
          <w:szCs w:val="20"/>
        </w:rPr>
        <w:t xml:space="preserve">In-class and homework </w:t>
      </w:r>
      <w:r w:rsidR="00C50910">
        <w:rPr>
          <w:rFonts w:ascii="Times New Roman" w:hAnsi="Times New Roman" w:cs="Times New Roman"/>
          <w:sz w:val="20"/>
          <w:szCs w:val="20"/>
        </w:rPr>
        <w:t>assignments</w:t>
      </w:r>
      <w:r w:rsidRPr="00986BA5">
        <w:rPr>
          <w:rFonts w:ascii="Times New Roman" w:hAnsi="Times New Roman" w:cs="Times New Roman"/>
          <w:sz w:val="20"/>
          <w:szCs w:val="20"/>
        </w:rPr>
        <w:t xml:space="preserve">, </w:t>
      </w:r>
      <w:r w:rsidR="00C50910">
        <w:rPr>
          <w:rFonts w:ascii="Times New Roman" w:hAnsi="Times New Roman" w:cs="Times New Roman"/>
          <w:sz w:val="20"/>
          <w:szCs w:val="20"/>
        </w:rPr>
        <w:t>will</w:t>
      </w:r>
      <w:r w:rsidRPr="00986BA5">
        <w:rPr>
          <w:rFonts w:ascii="Times New Roman" w:hAnsi="Times New Roman" w:cs="Times New Roman"/>
          <w:sz w:val="20"/>
          <w:szCs w:val="20"/>
        </w:rPr>
        <w:t xml:space="preserve"> be assigned throughout the term. </w:t>
      </w:r>
      <w:r w:rsidRPr="00986BA5">
        <w:rPr>
          <w:rFonts w:ascii="Times New Roman" w:hAnsi="Times New Roman" w:cs="Times New Roman"/>
          <w:sz w:val="20"/>
          <w:szCs w:val="20"/>
          <w:u w:val="single"/>
        </w:rPr>
        <w:t>These activities will be announced in advance</w:t>
      </w:r>
      <w:r w:rsidRPr="00986BA5">
        <w:rPr>
          <w:rFonts w:ascii="Times New Roman" w:hAnsi="Times New Roman" w:cs="Times New Roman"/>
          <w:sz w:val="20"/>
          <w:szCs w:val="20"/>
        </w:rPr>
        <w:t>. Examples of quiz questions and group assignments are similar to the chapter questions</w:t>
      </w:r>
      <w:r w:rsidR="00C666B0" w:rsidRPr="00986BA5">
        <w:rPr>
          <w:rFonts w:ascii="Times New Roman" w:hAnsi="Times New Roman" w:cs="Times New Roman"/>
          <w:sz w:val="20"/>
          <w:szCs w:val="20"/>
        </w:rPr>
        <w:t xml:space="preserve">. </w:t>
      </w:r>
      <w:r w:rsidR="00C50910">
        <w:rPr>
          <w:rFonts w:ascii="Times New Roman" w:hAnsi="Times New Roman" w:cs="Times New Roman"/>
          <w:sz w:val="20"/>
          <w:szCs w:val="20"/>
        </w:rPr>
        <w:t>(</w:t>
      </w:r>
      <w:r w:rsidR="00C50910" w:rsidRPr="00C50910">
        <w:rPr>
          <w:rFonts w:ascii="Times New Roman" w:hAnsi="Times New Roman" w:cs="Times New Roman"/>
          <w:b/>
          <w:sz w:val="20"/>
          <w:szCs w:val="20"/>
          <w:u w:val="single"/>
        </w:rPr>
        <w:t>See texts on Reserve)</w:t>
      </w:r>
      <w:r w:rsidR="00C50910">
        <w:rPr>
          <w:rFonts w:ascii="Times New Roman" w:hAnsi="Times New Roman" w:cs="Times New Roman"/>
          <w:b/>
          <w:sz w:val="20"/>
          <w:szCs w:val="20"/>
          <w:u w:val="single"/>
        </w:rPr>
        <w:t xml:space="preserve"> </w:t>
      </w:r>
      <w:r w:rsidR="00C666B0" w:rsidRPr="00986BA5">
        <w:rPr>
          <w:rFonts w:ascii="Times New Roman" w:hAnsi="Times New Roman" w:cs="Times New Roman"/>
          <w:sz w:val="20"/>
          <w:szCs w:val="20"/>
        </w:rPr>
        <w:t xml:space="preserve"> </w:t>
      </w:r>
      <w:r w:rsidR="00C50910">
        <w:rPr>
          <w:rFonts w:ascii="Times New Roman" w:hAnsi="Times New Roman" w:cs="Times New Roman"/>
          <w:sz w:val="20"/>
          <w:szCs w:val="20"/>
        </w:rPr>
        <w:t>Some a</w:t>
      </w:r>
      <w:r w:rsidR="00C666B0" w:rsidRPr="00986BA5">
        <w:rPr>
          <w:rFonts w:ascii="Times New Roman" w:hAnsi="Times New Roman" w:cs="Times New Roman"/>
          <w:sz w:val="20"/>
          <w:szCs w:val="20"/>
        </w:rPr>
        <w:t>ctivities may also be c</w:t>
      </w:r>
      <w:r w:rsidRPr="00986BA5">
        <w:rPr>
          <w:rFonts w:ascii="Times New Roman" w:hAnsi="Times New Roman" w:cs="Times New Roman"/>
          <w:sz w:val="20"/>
          <w:szCs w:val="20"/>
        </w:rPr>
        <w:t>lass discussion of current event issues.  Symbols for homework: [+ checkmark – 0</w:t>
      </w:r>
      <w:r w:rsidR="00C50910">
        <w:rPr>
          <w:rFonts w:ascii="Times New Roman" w:hAnsi="Times New Roman" w:cs="Times New Roman"/>
          <w:sz w:val="20"/>
          <w:szCs w:val="20"/>
        </w:rPr>
        <w:t>]</w:t>
      </w:r>
      <w:r w:rsidRPr="00986BA5">
        <w:rPr>
          <w:rFonts w:ascii="Times New Roman" w:hAnsi="Times New Roman" w:cs="Times New Roman"/>
          <w:sz w:val="20"/>
          <w:szCs w:val="20"/>
        </w:rPr>
        <w:t xml:space="preserve">. </w:t>
      </w:r>
      <w:r w:rsidRPr="00986BA5">
        <w:rPr>
          <w:rFonts w:ascii="Times New Roman" w:hAnsi="Times New Roman" w:cs="Times New Roman"/>
          <w:b/>
          <w:sz w:val="20"/>
          <w:szCs w:val="20"/>
          <w:u w:val="single"/>
        </w:rPr>
        <w:t>Discussed in class</w:t>
      </w:r>
      <w:r w:rsidRPr="00986BA5">
        <w:rPr>
          <w:rFonts w:ascii="Times New Roman" w:hAnsi="Times New Roman" w:cs="Times New Roman"/>
          <w:sz w:val="20"/>
          <w:szCs w:val="20"/>
        </w:rPr>
        <w:t>].</w:t>
      </w:r>
      <w:r w:rsidR="00DD6C2E" w:rsidRPr="00986BA5">
        <w:rPr>
          <w:rFonts w:ascii="Times New Roman" w:hAnsi="Times New Roman" w:cs="Times New Roman"/>
          <w:sz w:val="20"/>
          <w:szCs w:val="20"/>
        </w:rPr>
        <w:t xml:space="preserve"> Missed activities cannot be made up</w:t>
      </w:r>
      <w:r w:rsidR="00057D71">
        <w:rPr>
          <w:rFonts w:ascii="Times New Roman" w:hAnsi="Times New Roman" w:cs="Times New Roman"/>
          <w:sz w:val="20"/>
          <w:szCs w:val="20"/>
        </w:rPr>
        <w:t xml:space="preserve"> without permission</w:t>
      </w:r>
      <w:r w:rsidR="00DD6C2E" w:rsidRPr="00986BA5">
        <w:rPr>
          <w:rFonts w:ascii="Times New Roman" w:hAnsi="Times New Roman" w:cs="Times New Roman"/>
          <w:sz w:val="20"/>
          <w:szCs w:val="20"/>
        </w:rPr>
        <w:t xml:space="preserve">. </w:t>
      </w:r>
    </w:p>
    <w:p w:rsidR="00DD6C2E" w:rsidRPr="00986BA5" w:rsidRDefault="00DD6C2E"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Academic Integrity:</w:t>
      </w:r>
    </w:p>
    <w:p w:rsidR="00FE39F2" w:rsidRDefault="00DD6C2E" w:rsidP="004F53D3">
      <w:pPr>
        <w:jc w:val="both"/>
        <w:rPr>
          <w:rFonts w:ascii="Times New Roman" w:hAnsi="Times New Roman" w:cs="Times New Roman"/>
          <w:b/>
          <w:sz w:val="20"/>
          <w:szCs w:val="20"/>
        </w:rPr>
      </w:pPr>
      <w:r w:rsidRPr="00986BA5">
        <w:rPr>
          <w:rFonts w:ascii="Times New Roman" w:hAnsi="Times New Roman" w:cs="Times New Roman"/>
          <w:sz w:val="20"/>
          <w:szCs w:val="20"/>
        </w:rPr>
        <w:t>Students are expected to follow LBCC policies regarding academic integrity as articulated in the Students’ Rights Responsibilities and Conduct Policy</w:t>
      </w:r>
      <w:r w:rsidR="00B04CB6">
        <w:rPr>
          <w:rFonts w:ascii="Times New Roman" w:hAnsi="Times New Roman" w:cs="Times New Roman"/>
          <w:sz w:val="20"/>
          <w:szCs w:val="20"/>
        </w:rPr>
        <w:t>.</w:t>
      </w:r>
      <w:r w:rsidRPr="00986BA5">
        <w:rPr>
          <w:rFonts w:ascii="Times New Roman" w:hAnsi="Times New Roman" w:cs="Times New Roman"/>
          <w:sz w:val="20"/>
          <w:szCs w:val="20"/>
        </w:rPr>
        <w:t xml:space="preserve"> </w:t>
      </w:r>
      <w:r w:rsidR="00B04CB6" w:rsidRPr="00986BA5">
        <w:rPr>
          <w:rFonts w:ascii="Times New Roman" w:hAnsi="Times New Roman" w:cs="Times New Roman"/>
          <w:sz w:val="20"/>
          <w:szCs w:val="20"/>
        </w:rPr>
        <w:t>(</w:t>
      </w:r>
      <w:r w:rsidR="004B0196" w:rsidRPr="00634080">
        <w:rPr>
          <w:rStyle w:val="Hyperlink"/>
          <w:rFonts w:ascii="Times New Roman" w:hAnsi="Times New Roman" w:cs="Times New Roman"/>
          <w:sz w:val="20"/>
          <w:szCs w:val="20"/>
        </w:rPr>
        <w:t>https://www.linnbenton.edu/faculty-and-staff/administrative-information/policies/board-policies-and-administrative-rules/7000-series-student-services/administrative-rule-no-7030-01-student-rights-respon.php</w:t>
      </w:r>
      <w:r w:rsidRPr="00986BA5">
        <w:rPr>
          <w:rFonts w:ascii="Times New Roman" w:hAnsi="Times New Roman" w:cs="Times New Roman"/>
          <w:sz w:val="20"/>
          <w:szCs w:val="20"/>
        </w:rPr>
        <w:t xml:space="preserve">). You </w:t>
      </w:r>
      <w:r w:rsidR="003340B1">
        <w:rPr>
          <w:rFonts w:ascii="Times New Roman" w:hAnsi="Times New Roman" w:cs="Times New Roman"/>
          <w:sz w:val="20"/>
          <w:szCs w:val="20"/>
        </w:rPr>
        <w:t>may</w:t>
      </w:r>
      <w:r w:rsidRPr="00986BA5">
        <w:rPr>
          <w:rFonts w:ascii="Times New Roman" w:hAnsi="Times New Roman" w:cs="Times New Roman"/>
          <w:sz w:val="20"/>
          <w:szCs w:val="20"/>
        </w:rPr>
        <w:t xml:space="preserve"> receive a</w:t>
      </w:r>
      <w:r w:rsidR="003340B1">
        <w:rPr>
          <w:rFonts w:ascii="Times New Roman" w:hAnsi="Times New Roman" w:cs="Times New Roman"/>
          <w:sz w:val="20"/>
          <w:szCs w:val="20"/>
        </w:rPr>
        <w:t xml:space="preserve"> grade of “</w:t>
      </w:r>
      <w:r w:rsidRPr="00986BA5">
        <w:rPr>
          <w:rFonts w:ascii="Times New Roman" w:hAnsi="Times New Roman" w:cs="Times New Roman"/>
          <w:sz w:val="20"/>
          <w:szCs w:val="20"/>
        </w:rPr>
        <w:t>F</w:t>
      </w:r>
      <w:r w:rsidR="003340B1">
        <w:rPr>
          <w:rFonts w:ascii="Times New Roman" w:hAnsi="Times New Roman" w:cs="Times New Roman"/>
          <w:sz w:val="20"/>
          <w:szCs w:val="20"/>
        </w:rPr>
        <w:t>”</w:t>
      </w:r>
      <w:r w:rsidRPr="00986BA5">
        <w:rPr>
          <w:rFonts w:ascii="Times New Roman" w:hAnsi="Times New Roman" w:cs="Times New Roman"/>
          <w:sz w:val="20"/>
          <w:szCs w:val="20"/>
        </w:rPr>
        <w:t xml:space="preserve"> (failing grade) in this course if you are found to be involved in academic dishonesty.</w:t>
      </w:r>
      <w:r w:rsidR="00FE39F2">
        <w:rPr>
          <w:rFonts w:ascii="Times New Roman" w:hAnsi="Times New Roman" w:cs="Times New Roman"/>
          <w:sz w:val="20"/>
          <w:szCs w:val="20"/>
        </w:rPr>
        <w:t xml:space="preserve">  </w:t>
      </w:r>
    </w:p>
    <w:p w:rsidR="00FE39F2" w:rsidRDefault="00FE39F2" w:rsidP="004F53D3">
      <w:pPr>
        <w:jc w:val="both"/>
        <w:rPr>
          <w:rFonts w:ascii="Times New Roman" w:hAnsi="Times New Roman" w:cs="Times New Roman"/>
          <w:b/>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Accommodations:</w:t>
      </w:r>
    </w:p>
    <w:p w:rsidR="00C247E3" w:rsidRPr="00986BA5" w:rsidRDefault="00C247E3" w:rsidP="00C247E3">
      <w:pPr>
        <w:jc w:val="both"/>
        <w:rPr>
          <w:rFonts w:ascii="Times New Roman" w:hAnsi="Times New Roman" w:cs="Times New Roman"/>
          <w:sz w:val="20"/>
          <w:szCs w:val="20"/>
        </w:rPr>
      </w:pPr>
      <w:r w:rsidRPr="00986BA5">
        <w:rPr>
          <w:rFonts w:ascii="Times New Roman" w:hAnsi="Times New Roman" w:cs="Times New Roman"/>
          <w:sz w:val="20"/>
          <w:szCs w:val="20"/>
        </w:rPr>
        <w:lastRenderedPageBreak/>
        <w:t>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917-4789</w:t>
      </w:r>
      <w:r>
        <w:rPr>
          <w:rFonts w:ascii="Times New Roman" w:hAnsi="Times New Roman" w:cs="Times New Roman"/>
          <w:sz w:val="20"/>
          <w:szCs w:val="20"/>
        </w:rPr>
        <w:t xml:space="preserve"> or visit the </w:t>
      </w:r>
      <w:r w:rsidRPr="00C247E3">
        <w:rPr>
          <w:rFonts w:ascii="Times New Roman" w:hAnsi="Times New Roman" w:cs="Times New Roman"/>
          <w:sz w:val="20"/>
          <w:szCs w:val="20"/>
          <w:u w:val="single"/>
        </w:rPr>
        <w:t>CFAR website</w:t>
      </w:r>
      <w:r w:rsidRPr="00986BA5">
        <w:rPr>
          <w:rFonts w:ascii="Times New Roman" w:hAnsi="Times New Roman" w:cs="Times New Roman"/>
          <w:sz w:val="20"/>
          <w:szCs w:val="20"/>
        </w:rPr>
        <w:t>.</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Classroom Etiquette:</w:t>
      </w: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sz w:val="20"/>
          <w:szCs w:val="20"/>
        </w:rPr>
        <w:t xml:space="preserve">Please be respectful of your fellow students and your instructor. Refrain from activities that detract from the learning environment.  </w:t>
      </w:r>
      <w:r w:rsidRPr="000D0364">
        <w:rPr>
          <w:rFonts w:ascii="Times New Roman" w:hAnsi="Times New Roman" w:cs="Times New Roman"/>
          <w:b/>
          <w:sz w:val="20"/>
          <w:szCs w:val="20"/>
        </w:rPr>
        <w:t xml:space="preserve">Cell Phones must be turned </w:t>
      </w:r>
      <w:r w:rsidR="000D0364" w:rsidRPr="000D0364">
        <w:rPr>
          <w:rFonts w:ascii="Times New Roman" w:hAnsi="Times New Roman" w:cs="Times New Roman"/>
          <w:b/>
          <w:sz w:val="20"/>
          <w:szCs w:val="20"/>
        </w:rPr>
        <w:t>off</w:t>
      </w:r>
      <w:r w:rsidR="000D0364" w:rsidRPr="00986BA5">
        <w:rPr>
          <w:rFonts w:ascii="Times New Roman" w:hAnsi="Times New Roman" w:cs="Times New Roman"/>
          <w:sz w:val="20"/>
          <w:szCs w:val="20"/>
        </w:rPr>
        <w:t xml:space="preserve">. </w:t>
      </w:r>
      <w:r w:rsidR="000D0364">
        <w:rPr>
          <w:rFonts w:ascii="Times New Roman" w:hAnsi="Times New Roman" w:cs="Times New Roman"/>
          <w:sz w:val="20"/>
          <w:szCs w:val="20"/>
        </w:rPr>
        <w:t>O</w:t>
      </w:r>
      <w:r w:rsidRPr="00986BA5">
        <w:rPr>
          <w:rFonts w:ascii="Times New Roman" w:hAnsi="Times New Roman" w:cs="Times New Roman"/>
          <w:sz w:val="20"/>
          <w:szCs w:val="20"/>
        </w:rPr>
        <w:t xml:space="preserve">ther Electronic devices must be in silent mode, and should not be used without approval of the instructor. </w:t>
      </w:r>
      <w:r w:rsidRPr="00986BA5">
        <w:rPr>
          <w:rFonts w:ascii="Times New Roman" w:hAnsi="Times New Roman" w:cs="Times New Roman"/>
          <w:b/>
          <w:sz w:val="20"/>
          <w:szCs w:val="20"/>
        </w:rPr>
        <w:t>No lectures can be recorded.</w:t>
      </w:r>
      <w:r w:rsidR="000D0364">
        <w:rPr>
          <w:rFonts w:ascii="Times New Roman" w:hAnsi="Times New Roman" w:cs="Times New Roman"/>
          <w:b/>
          <w:sz w:val="20"/>
          <w:szCs w:val="20"/>
        </w:rPr>
        <w:t xml:space="preserve"> </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Contacting you instructor:</w:t>
      </w:r>
    </w:p>
    <w:p w:rsidR="00DD6C2E" w:rsidRPr="00986BA5" w:rsidRDefault="00DD6C2E" w:rsidP="004F53D3">
      <w:pPr>
        <w:jc w:val="both"/>
        <w:rPr>
          <w:rFonts w:ascii="Times New Roman" w:hAnsi="Times New Roman" w:cs="Times New Roman"/>
          <w:sz w:val="20"/>
          <w:szCs w:val="20"/>
        </w:rPr>
      </w:pPr>
      <w:r w:rsidRPr="00986BA5">
        <w:rPr>
          <w:rFonts w:ascii="Times New Roman" w:hAnsi="Times New Roman" w:cs="Times New Roman"/>
          <w:sz w:val="20"/>
          <w:szCs w:val="20"/>
        </w:rPr>
        <w:t>If you need to contact me outside of class time please use your LBCC email account to contact me (tiernek</w:t>
      </w:r>
      <w:hyperlink r:id="rId13" w:history="1">
        <w:r w:rsidRPr="00986BA5">
          <w:rPr>
            <w:rStyle w:val="Hyperlink"/>
            <w:rFonts w:ascii="Times New Roman" w:hAnsi="Times New Roman" w:cs="Times New Roman"/>
            <w:sz w:val="20"/>
            <w:szCs w:val="20"/>
          </w:rPr>
          <w:t>@linnbenton.edu</w:t>
        </w:r>
      </w:hyperlink>
      <w:r w:rsidRPr="00986BA5">
        <w:rPr>
          <w:rFonts w:ascii="Times New Roman" w:hAnsi="Times New Roman" w:cs="Times New Roman"/>
          <w:sz w:val="20"/>
          <w:szCs w:val="20"/>
        </w:rPr>
        <w:t>).</w:t>
      </w:r>
    </w:p>
    <w:p w:rsidR="00DD6C2E" w:rsidRPr="00986BA5" w:rsidRDefault="00DD6C2E" w:rsidP="004F53D3">
      <w:pPr>
        <w:jc w:val="both"/>
        <w:rPr>
          <w:rFonts w:ascii="Times New Roman" w:hAnsi="Times New Roman" w:cs="Times New Roman"/>
          <w:sz w:val="20"/>
          <w:szCs w:val="20"/>
        </w:rPr>
      </w:pPr>
    </w:p>
    <w:p w:rsidR="00DD6C2E" w:rsidRPr="00986BA5" w:rsidRDefault="00DD6C2E" w:rsidP="004F53D3">
      <w:pPr>
        <w:jc w:val="both"/>
        <w:rPr>
          <w:rFonts w:ascii="Times New Roman" w:hAnsi="Times New Roman" w:cs="Times New Roman"/>
          <w:b/>
          <w:sz w:val="20"/>
          <w:szCs w:val="20"/>
        </w:rPr>
      </w:pPr>
      <w:r w:rsidRPr="00986BA5">
        <w:rPr>
          <w:rFonts w:ascii="Times New Roman" w:hAnsi="Times New Roman" w:cs="Times New Roman"/>
          <w:b/>
          <w:sz w:val="20"/>
          <w:szCs w:val="20"/>
        </w:rPr>
        <w:t>Nondiscrimination Policy:</w:t>
      </w:r>
    </w:p>
    <w:p w:rsidR="00DD6C2E" w:rsidRPr="00986BA5" w:rsidRDefault="00DD6C2E"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r w:rsidRPr="00986BA5">
        <w:rPr>
          <w:rFonts w:ascii="Times New Roman" w:hAnsi="Times New Roman" w:cs="Times New Roman"/>
          <w:sz w:val="20"/>
          <w:szCs w:val="20"/>
        </w:rPr>
        <w:t xml:space="preserve">LBCC maintains a policy of nondiscrimination and equal opportunity in employment and admissions, without regard to race, color, sex, marital and/or parental status, religion, national origin, age, mental or physical disability, Vietnam era, or veteran status. </w:t>
      </w:r>
    </w:p>
    <w:p w:rsidR="00DD6C2E" w:rsidRDefault="00DD6C2E"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r w:rsidRPr="00986BA5">
        <w:rPr>
          <w:rFonts w:ascii="Times New Roman" w:hAnsi="Times New Roman" w:cs="Times New Roman"/>
          <w:sz w:val="20"/>
          <w:szCs w:val="20"/>
        </w:rPr>
        <w:t>(See Administrative Rule No. E029 and Board Policy Series No. 6090.)</w:t>
      </w:r>
      <w:r w:rsidR="00FE39F2">
        <w:rPr>
          <w:rFonts w:ascii="Times New Roman" w:hAnsi="Times New Roman" w:cs="Times New Roman"/>
          <w:sz w:val="20"/>
          <w:szCs w:val="20"/>
        </w:rPr>
        <w:t xml:space="preserve">  </w:t>
      </w:r>
    </w:p>
    <w:p w:rsidR="00FE39F2" w:rsidRPr="00FE39F2" w:rsidRDefault="00FE39F2" w:rsidP="00FE39F2">
      <w:pPr>
        <w:pStyle w:val="Heading1"/>
        <w:keepNext w:val="0"/>
        <w:keepLines w:val="0"/>
        <w:widowControl w:val="0"/>
        <w:rPr>
          <w:rFonts w:ascii="Times New Roman" w:hAnsi="Times New Roman" w:cs="Times New Roman"/>
          <w:sz w:val="20"/>
          <w:szCs w:val="20"/>
        </w:rPr>
      </w:pPr>
      <w:r w:rsidRPr="00FE39F2">
        <w:rPr>
          <w:rFonts w:ascii="Times New Roman" w:hAnsi="Times New Roman" w:cs="Times New Roman"/>
          <w:sz w:val="20"/>
          <w:szCs w:val="20"/>
        </w:rPr>
        <w:t>Class Policies</w:t>
      </w:r>
    </w:p>
    <w:p w:rsidR="00FE39F2" w:rsidRPr="00FE39F2" w:rsidRDefault="00FE39F2" w:rsidP="00FE39F2">
      <w:pPr>
        <w:pStyle w:val="Heading2"/>
        <w:keepNext w:val="0"/>
        <w:keepLines w:val="0"/>
        <w:widowControl w:val="0"/>
        <w:rPr>
          <w:rFonts w:ascii="Times New Roman" w:hAnsi="Times New Roman" w:cs="Times New Roman"/>
          <w:sz w:val="20"/>
          <w:szCs w:val="20"/>
        </w:rPr>
      </w:pPr>
      <w:r w:rsidRPr="00FE39F2">
        <w:rPr>
          <w:rFonts w:ascii="Times New Roman" w:hAnsi="Times New Roman" w:cs="Times New Roman"/>
          <w:sz w:val="20"/>
          <w:szCs w:val="20"/>
        </w:rPr>
        <w:t>Behavior and Expectations</w:t>
      </w: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 xml:space="preserve">This section needs to include both faculty and student expectations. Whenever possible, phrase expectations as a “do” rather than a “don’t.” </w:t>
      </w:r>
    </w:p>
    <w:p w:rsidR="00FE39F2" w:rsidRPr="00FE39F2" w:rsidRDefault="00FE39F2" w:rsidP="00FE39F2">
      <w:pPr>
        <w:widowControl w:val="0"/>
        <w:rPr>
          <w:rFonts w:ascii="Times New Roman" w:hAnsi="Times New Roman" w:cs="Times New Roman"/>
          <w:sz w:val="20"/>
          <w:szCs w:val="20"/>
        </w:rPr>
      </w:pP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 xml:space="preserve">Ex: You are held accountable to the </w:t>
      </w:r>
      <w:hyperlink r:id="rId14" w:history="1">
        <w:r w:rsidRPr="00FE39F2">
          <w:rPr>
            <w:rStyle w:val="Hyperlink"/>
            <w:rFonts w:ascii="Times New Roman" w:hAnsi="Times New Roman" w:cs="Times New Roman"/>
            <w:sz w:val="20"/>
            <w:szCs w:val="20"/>
          </w:rPr>
          <w:t>Student Code of Conduct</w:t>
        </w:r>
      </w:hyperlink>
      <w:r w:rsidRPr="00FE39F2">
        <w:rPr>
          <w:rFonts w:ascii="Times New Roman" w:hAnsi="Times New Roman" w:cs="Times New Roman"/>
          <w:sz w:val="20"/>
          <w:szCs w:val="20"/>
        </w:rPr>
        <w:t xml:space="preserve">, which outlines expectations pertaining to academic honesty (including cheating and plagiarism), classroom conduct, and general conduct. </w:t>
      </w:r>
    </w:p>
    <w:p w:rsidR="00FE39F2" w:rsidRPr="00FE39F2" w:rsidRDefault="00FE39F2" w:rsidP="00FE39F2">
      <w:pPr>
        <w:pStyle w:val="Heading2"/>
        <w:rPr>
          <w:rFonts w:ascii="Times New Roman" w:hAnsi="Times New Roman" w:cs="Times New Roman"/>
          <w:sz w:val="20"/>
          <w:szCs w:val="20"/>
        </w:rPr>
      </w:pPr>
      <w:r w:rsidRPr="00FE39F2">
        <w:rPr>
          <w:rFonts w:ascii="Times New Roman" w:hAnsi="Times New Roman" w:cs="Times New Roman"/>
          <w:sz w:val="20"/>
          <w:szCs w:val="20"/>
        </w:rPr>
        <w:t>Disability and Access Statement</w:t>
      </w: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 xml:space="preserve">Use one of three approved syllabus statements located on the </w:t>
      </w:r>
      <w:hyperlink r:id="rId15" w:history="1">
        <w:r w:rsidRPr="00FE39F2">
          <w:rPr>
            <w:rStyle w:val="Hyperlink"/>
            <w:rFonts w:ascii="Times New Roman" w:hAnsi="Times New Roman" w:cs="Times New Roman"/>
            <w:sz w:val="20"/>
            <w:szCs w:val="20"/>
          </w:rPr>
          <w:t>Center for Accessibility Resources Faculty Resources</w:t>
        </w:r>
      </w:hyperlink>
      <w:r w:rsidRPr="00FE39F2">
        <w:rPr>
          <w:rFonts w:ascii="Times New Roman" w:hAnsi="Times New Roman" w:cs="Times New Roman"/>
          <w:sz w:val="20"/>
          <w:szCs w:val="20"/>
        </w:rPr>
        <w:t xml:space="preserve"> webpage.</w:t>
      </w:r>
    </w:p>
    <w:p w:rsidR="00FE39F2" w:rsidRPr="00FE39F2" w:rsidRDefault="00FE39F2" w:rsidP="00FE39F2">
      <w:pPr>
        <w:pStyle w:val="Heading2"/>
        <w:rPr>
          <w:rFonts w:ascii="Times New Roman" w:hAnsi="Times New Roman" w:cs="Times New Roman"/>
          <w:sz w:val="20"/>
          <w:szCs w:val="20"/>
        </w:rPr>
      </w:pPr>
      <w:r w:rsidRPr="00FE39F2">
        <w:rPr>
          <w:rFonts w:ascii="Times New Roman" w:hAnsi="Times New Roman" w:cs="Times New Roman"/>
          <w:sz w:val="20"/>
          <w:szCs w:val="20"/>
        </w:rPr>
        <w:t>Statement of Inclusion</w:t>
      </w: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FE39F2" w:rsidRPr="00FE39F2" w:rsidRDefault="00FE39F2" w:rsidP="00FE39F2">
      <w:pPr>
        <w:pStyle w:val="Heading2"/>
        <w:rPr>
          <w:rFonts w:ascii="Times New Roman" w:hAnsi="Times New Roman" w:cs="Times New Roman"/>
          <w:sz w:val="20"/>
          <w:szCs w:val="20"/>
        </w:rPr>
      </w:pPr>
      <w:r w:rsidRPr="00FE39F2">
        <w:rPr>
          <w:rFonts w:ascii="Times New Roman" w:hAnsi="Times New Roman" w:cs="Times New Roman"/>
          <w:sz w:val="20"/>
          <w:szCs w:val="20"/>
        </w:rPr>
        <w:t>Title IX Reporting Policy</w:t>
      </w: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If you or another student are the victim of any form of sexual misconduct (including dating/domestic violence, stalking, sexual harassment), or any form of gender discrimination, LBCC can assist you. You can</w:t>
      </w:r>
      <w:r w:rsidRPr="00FE39F2">
        <w:rPr>
          <w:rFonts w:ascii="Times New Roman" w:hAnsi="Times New Roman" w:cs="Times New Roman"/>
          <w:color w:val="0070C0"/>
          <w:sz w:val="20"/>
          <w:szCs w:val="20"/>
          <w:u w:val="single"/>
        </w:rPr>
        <w:t xml:space="preserve"> </w:t>
      </w:r>
      <w:hyperlink r:id="rId16" w:history="1">
        <w:r w:rsidRPr="00FE39F2">
          <w:rPr>
            <w:rStyle w:val="Hyperlink"/>
            <w:rFonts w:ascii="Times New Roman" w:hAnsi="Times New Roman" w:cs="Times New Roman"/>
            <w:color w:val="0070C0"/>
            <w:sz w:val="20"/>
            <w:szCs w:val="20"/>
          </w:rPr>
          <w:t>report</w:t>
        </w:r>
      </w:hyperlink>
      <w:r w:rsidRPr="00FE39F2">
        <w:rPr>
          <w:rFonts w:ascii="Times New Roman" w:hAnsi="Times New Roman" w:cs="Times New Roman"/>
          <w:sz w:val="20"/>
          <w:szCs w:val="2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FE39F2" w:rsidRPr="00FE39F2" w:rsidRDefault="00FE39F2" w:rsidP="00FE39F2">
      <w:pPr>
        <w:pStyle w:val="Heading2"/>
        <w:rPr>
          <w:rFonts w:ascii="Times New Roman" w:hAnsi="Times New Roman" w:cs="Times New Roman"/>
          <w:color w:val="222222"/>
          <w:sz w:val="20"/>
          <w:szCs w:val="20"/>
        </w:rPr>
      </w:pPr>
      <w:r w:rsidRPr="00FE39F2">
        <w:rPr>
          <w:rFonts w:ascii="Times New Roman" w:hAnsi="Times New Roman" w:cs="Times New Roman"/>
          <w:sz w:val="20"/>
          <w:szCs w:val="20"/>
        </w:rPr>
        <w:t>Public Safety/Campus Security/</w:t>
      </w:r>
      <w:hyperlink r:id="rId17" w:tgtFrame="_blank" w:history="1">
        <w:r w:rsidRPr="00FE39F2">
          <w:rPr>
            <w:rStyle w:val="Hyperlink"/>
            <w:rFonts w:ascii="Times New Roman" w:hAnsi="Times New Roman" w:cs="Times New Roman"/>
            <w:bCs/>
            <w:sz w:val="20"/>
            <w:szCs w:val="20"/>
          </w:rPr>
          <w:t>Emergency Resources</w:t>
        </w:r>
      </w:hyperlink>
      <w:r w:rsidRPr="00FE39F2">
        <w:rPr>
          <w:rFonts w:ascii="Times New Roman" w:hAnsi="Times New Roman" w:cs="Times New Roman"/>
          <w:sz w:val="20"/>
          <w:szCs w:val="20"/>
        </w:rPr>
        <w:t>:</w:t>
      </w:r>
    </w:p>
    <w:p w:rsidR="00FE39F2" w:rsidRPr="00FE39F2" w:rsidRDefault="00FE39F2" w:rsidP="00FE39F2">
      <w:pPr>
        <w:shd w:val="clear" w:color="auto" w:fill="FFFFFF"/>
        <w:rPr>
          <w:rFonts w:ascii="Times New Roman" w:hAnsi="Times New Roman" w:cs="Times New Roman"/>
          <w:sz w:val="20"/>
          <w:szCs w:val="20"/>
        </w:rPr>
      </w:pPr>
      <w:r w:rsidRPr="00FE39F2">
        <w:rPr>
          <w:rFonts w:ascii="Times New Roman" w:hAnsi="Times New Roman" w:cs="Times New Roman"/>
          <w:color w:val="000000"/>
          <w:sz w:val="20"/>
          <w:szCs w:val="20"/>
        </w:rPr>
        <w:t xml:space="preserve">In an emergency, call 911. Also, call LBCC Campus Security/Public Safety at </w:t>
      </w:r>
      <w:hyperlink r:id="rId18" w:tgtFrame="_blank" w:history="1">
        <w:r w:rsidRPr="00FE39F2">
          <w:rPr>
            <w:rStyle w:val="Hyperlink"/>
            <w:rFonts w:ascii="Times New Roman" w:hAnsi="Times New Roman" w:cs="Times New Roman"/>
            <w:sz w:val="20"/>
            <w:szCs w:val="20"/>
          </w:rPr>
          <w:t>541-926-6855</w:t>
        </w:r>
      </w:hyperlink>
      <w:r w:rsidRPr="00FE39F2">
        <w:rPr>
          <w:rFonts w:ascii="Times New Roman" w:hAnsi="Times New Roman" w:cs="Times New Roman"/>
          <w:sz w:val="20"/>
          <w:szCs w:val="20"/>
        </w:rPr>
        <w:t xml:space="preserve"> and </w:t>
      </w:r>
      <w:hyperlink r:id="rId19" w:tgtFrame="_blank" w:history="1">
        <w:r w:rsidRPr="00FE39F2">
          <w:rPr>
            <w:rStyle w:val="Hyperlink"/>
            <w:rFonts w:ascii="Times New Roman" w:hAnsi="Times New Roman" w:cs="Times New Roman"/>
            <w:sz w:val="20"/>
            <w:szCs w:val="20"/>
          </w:rPr>
          <w:t>541-917-4440</w:t>
        </w:r>
      </w:hyperlink>
      <w:r w:rsidRPr="00FE39F2">
        <w:rPr>
          <w:rFonts w:ascii="Times New Roman" w:hAnsi="Times New Roman" w:cs="Times New Roman"/>
          <w:sz w:val="20"/>
          <w:szCs w:val="20"/>
        </w:rPr>
        <w:t>.</w:t>
      </w:r>
    </w:p>
    <w:p w:rsidR="00FE39F2" w:rsidRPr="00FE39F2" w:rsidRDefault="00FE39F2" w:rsidP="00FE39F2">
      <w:pPr>
        <w:shd w:val="clear" w:color="auto" w:fill="FFFFFF"/>
        <w:rPr>
          <w:rFonts w:ascii="Times New Roman" w:hAnsi="Times New Roman" w:cs="Times New Roman"/>
          <w:color w:val="222222"/>
          <w:sz w:val="20"/>
          <w:szCs w:val="20"/>
        </w:rPr>
      </w:pPr>
    </w:p>
    <w:p w:rsidR="00FE39F2" w:rsidRPr="00FE39F2" w:rsidRDefault="00FE39F2" w:rsidP="00FE39F2">
      <w:pPr>
        <w:shd w:val="clear" w:color="auto" w:fill="FFFFFF"/>
        <w:rPr>
          <w:rFonts w:ascii="Times New Roman" w:hAnsi="Times New Roman" w:cs="Times New Roman"/>
          <w:color w:val="222222"/>
          <w:sz w:val="20"/>
          <w:szCs w:val="20"/>
        </w:rPr>
      </w:pPr>
      <w:r w:rsidRPr="00FE39F2">
        <w:rPr>
          <w:rFonts w:ascii="Times New Roman" w:hAnsi="Times New Roman" w:cs="Times New Roman"/>
          <w:color w:val="000000"/>
          <w:sz w:val="20"/>
          <w:szCs w:val="20"/>
        </w:rPr>
        <w:t xml:space="preserve">From any LBCC phone, you may alternatively dial extension 411 or 4440. LBCC has a </w:t>
      </w:r>
      <w:hyperlink r:id="rId20" w:tgtFrame="_blank" w:history="1">
        <w:r w:rsidRPr="00FE39F2">
          <w:rPr>
            <w:rStyle w:val="Hyperlink"/>
            <w:rFonts w:ascii="Times New Roman" w:hAnsi="Times New Roman" w:cs="Times New Roman"/>
            <w:color w:val="0070C0"/>
            <w:sz w:val="20"/>
            <w:szCs w:val="20"/>
          </w:rPr>
          <w:t>public safety app</w:t>
        </w:r>
        <w:r w:rsidRPr="00FE39F2">
          <w:rPr>
            <w:rStyle w:val="Hyperlink"/>
            <w:rFonts w:ascii="Times New Roman" w:hAnsi="Times New Roman" w:cs="Times New Roman"/>
            <w:color w:val="1155CC"/>
            <w:sz w:val="20"/>
            <w:szCs w:val="20"/>
          </w:rPr>
          <w:t xml:space="preserve"> </w:t>
        </w:r>
      </w:hyperlink>
      <w:r w:rsidRPr="00FE39F2">
        <w:rPr>
          <w:rFonts w:ascii="Times New Roman" w:hAnsi="Times New Roman" w:cs="Times New Roman"/>
          <w:color w:val="000000"/>
          <w:sz w:val="20"/>
          <w:szCs w:val="20"/>
        </w:rPr>
        <w:t>available for free. We encourage people to download it to their cell phones. Public Safety also is the home for LBCC's Lost &amp; Found. They provide escorts for safety when needed. Visit them to learn more.</w:t>
      </w:r>
    </w:p>
    <w:p w:rsidR="00FE39F2" w:rsidRPr="00FE39F2" w:rsidRDefault="00FE39F2" w:rsidP="00FE39F2">
      <w:pPr>
        <w:pStyle w:val="Heading1"/>
        <w:keepNext w:val="0"/>
        <w:keepLines w:val="0"/>
        <w:widowControl w:val="0"/>
        <w:rPr>
          <w:rFonts w:ascii="Times New Roman" w:hAnsi="Times New Roman" w:cs="Times New Roman"/>
          <w:sz w:val="20"/>
          <w:szCs w:val="20"/>
        </w:rPr>
      </w:pPr>
      <w:r w:rsidRPr="00FE39F2">
        <w:rPr>
          <w:rFonts w:ascii="Times New Roman" w:hAnsi="Times New Roman" w:cs="Times New Roman"/>
          <w:sz w:val="20"/>
          <w:szCs w:val="20"/>
        </w:rPr>
        <w:t>Campus Resources</w:t>
      </w:r>
    </w:p>
    <w:p w:rsidR="00FE39F2" w:rsidRPr="00FE39F2" w:rsidRDefault="00FE39F2" w:rsidP="00FE39F2">
      <w:pPr>
        <w:pStyle w:val="Heading2"/>
        <w:keepNext w:val="0"/>
        <w:keepLines w:val="0"/>
        <w:widowControl w:val="0"/>
        <w:rPr>
          <w:rFonts w:ascii="Times New Roman" w:hAnsi="Times New Roman" w:cs="Times New Roman"/>
          <w:sz w:val="20"/>
          <w:szCs w:val="20"/>
        </w:rPr>
      </w:pPr>
      <w:r w:rsidRPr="00FE39F2">
        <w:rPr>
          <w:rFonts w:ascii="Times New Roman" w:hAnsi="Times New Roman" w:cs="Times New Roman"/>
          <w:sz w:val="20"/>
          <w:szCs w:val="20"/>
        </w:rPr>
        <w:t>Learning Center</w:t>
      </w: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Resources students may use that pertain to the class</w:t>
      </w:r>
    </w:p>
    <w:p w:rsidR="00FE39F2" w:rsidRPr="00FE39F2" w:rsidRDefault="00FE39F2" w:rsidP="00FE39F2">
      <w:pPr>
        <w:pStyle w:val="Heading2"/>
        <w:keepNext w:val="0"/>
        <w:keepLines w:val="0"/>
        <w:widowControl w:val="0"/>
        <w:rPr>
          <w:rFonts w:ascii="Times New Roman" w:hAnsi="Times New Roman" w:cs="Times New Roman"/>
          <w:sz w:val="20"/>
          <w:szCs w:val="20"/>
        </w:rPr>
      </w:pPr>
      <w:r w:rsidRPr="00FE39F2">
        <w:rPr>
          <w:rFonts w:ascii="Times New Roman" w:hAnsi="Times New Roman" w:cs="Times New Roman"/>
          <w:sz w:val="20"/>
          <w:szCs w:val="20"/>
        </w:rPr>
        <w:t>Library</w:t>
      </w:r>
    </w:p>
    <w:p w:rsidR="00FE39F2" w:rsidRPr="00FE39F2" w:rsidRDefault="00FE39F2" w:rsidP="00FE39F2">
      <w:pPr>
        <w:widowControl w:val="0"/>
        <w:rPr>
          <w:rFonts w:ascii="Times New Roman" w:hAnsi="Times New Roman" w:cs="Times New Roman"/>
          <w:sz w:val="20"/>
          <w:szCs w:val="20"/>
        </w:rPr>
      </w:pPr>
      <w:r w:rsidRPr="00FE39F2">
        <w:rPr>
          <w:rFonts w:ascii="Times New Roman" w:hAnsi="Times New Roman" w:cs="Times New Roman"/>
          <w:sz w:val="20"/>
          <w:szCs w:val="20"/>
        </w:rPr>
        <w:t>Computers and printing available, other ways the library could help your student with this class</w:t>
      </w:r>
    </w:p>
    <w:p w:rsidR="00FE39F2" w:rsidRPr="00FE39F2" w:rsidRDefault="00FE39F2"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p>
    <w:p w:rsidR="00BE06B4" w:rsidRPr="00FE39F2" w:rsidRDefault="00BE06B4"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p>
    <w:p w:rsidR="00BE06B4" w:rsidRPr="00FE39F2" w:rsidRDefault="00BE06B4" w:rsidP="004F53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Times New Roman" w:hAnsi="Times New Roman" w:cs="Times New Roman"/>
          <w:sz w:val="20"/>
          <w:szCs w:val="20"/>
        </w:rPr>
      </w:pPr>
      <w:r w:rsidRPr="00FE39F2">
        <w:rPr>
          <w:rFonts w:ascii="Times New Roman" w:hAnsi="Times New Roman" w:cs="Times New Roman"/>
          <w:b/>
          <w:sz w:val="20"/>
          <w:szCs w:val="20"/>
        </w:rPr>
        <w:t>Center for Accessibility Resources</w:t>
      </w:r>
      <w:r w:rsidRPr="00FE39F2">
        <w:rPr>
          <w:rFonts w:ascii="Times New Roman" w:hAnsi="Times New Roman" w:cs="Times New Roman"/>
          <w:sz w:val="20"/>
          <w:szCs w:val="20"/>
        </w:rPr>
        <w:t>:</w:t>
      </w:r>
    </w:p>
    <w:p w:rsidR="00BE06B4" w:rsidRPr="00FE39F2" w:rsidRDefault="004F3956" w:rsidP="00B04CB6">
      <w:pPr>
        <w:autoSpaceDE w:val="0"/>
        <w:autoSpaceDN w:val="0"/>
        <w:adjustRightInd w:val="0"/>
        <w:jc w:val="both"/>
        <w:rPr>
          <w:rFonts w:ascii="Times New Roman" w:hAnsi="Times New Roman" w:cs="Times New Roman"/>
          <w:sz w:val="20"/>
          <w:szCs w:val="20"/>
        </w:rPr>
      </w:pPr>
      <w:r w:rsidRPr="00FE39F2">
        <w:rPr>
          <w:rFonts w:ascii="Times New Roman" w:hAnsi="Times New Roman" w:cs="Times New Roman"/>
          <w:color w:val="000000"/>
          <w:sz w:val="20"/>
          <w:szCs w:val="20"/>
        </w:rPr>
        <w:t>LBCC is committed to inclusiveness and equal access to higher education. If you have</w:t>
      </w:r>
      <w:r w:rsidR="00B04CB6" w:rsidRPr="00FE39F2">
        <w:rPr>
          <w:rFonts w:ascii="Times New Roman" w:hAnsi="Times New Roman" w:cs="Times New Roman"/>
          <w:color w:val="000000"/>
          <w:sz w:val="20"/>
          <w:szCs w:val="20"/>
        </w:rPr>
        <w:t xml:space="preserve"> </w:t>
      </w:r>
      <w:r w:rsidRPr="00FE39F2">
        <w:rPr>
          <w:rFonts w:ascii="Times New Roman" w:hAnsi="Times New Roman" w:cs="Times New Roman"/>
          <w:color w:val="000000"/>
          <w:sz w:val="20"/>
          <w:szCs w:val="20"/>
        </w:rPr>
        <w:t>approved accommodations through the Center for Accessibility Resources (CFAR) and</w:t>
      </w:r>
      <w:r w:rsidR="00B04CB6" w:rsidRPr="00FE39F2">
        <w:rPr>
          <w:rFonts w:ascii="Times New Roman" w:hAnsi="Times New Roman" w:cs="Times New Roman"/>
          <w:color w:val="000000"/>
          <w:sz w:val="20"/>
          <w:szCs w:val="20"/>
        </w:rPr>
        <w:t xml:space="preserve"> </w:t>
      </w:r>
      <w:r w:rsidRPr="00FE39F2">
        <w:rPr>
          <w:rFonts w:ascii="Times New Roman" w:hAnsi="Times New Roman" w:cs="Times New Roman"/>
          <w:color w:val="000000"/>
          <w:sz w:val="20"/>
          <w:szCs w:val="20"/>
        </w:rPr>
        <w:t>would like to use your accommodations in this class, please talk to your instructor as</w:t>
      </w:r>
      <w:r w:rsidR="00B04CB6" w:rsidRPr="00FE39F2">
        <w:rPr>
          <w:rFonts w:ascii="Times New Roman" w:hAnsi="Times New Roman" w:cs="Times New Roman"/>
          <w:color w:val="000000"/>
          <w:sz w:val="20"/>
          <w:szCs w:val="20"/>
        </w:rPr>
        <w:t xml:space="preserve"> </w:t>
      </w:r>
      <w:r w:rsidRPr="00FE39F2">
        <w:rPr>
          <w:rFonts w:ascii="Times New Roman" w:hAnsi="Times New Roman" w:cs="Times New Roman"/>
          <w:color w:val="000000"/>
          <w:sz w:val="20"/>
          <w:szCs w:val="20"/>
        </w:rPr>
        <w:t>soon as possible to discuss your needs. If you believe you may need accommodations,</w:t>
      </w:r>
      <w:r w:rsidR="007041F9" w:rsidRPr="00FE39F2">
        <w:rPr>
          <w:rFonts w:ascii="Times New Roman" w:hAnsi="Times New Roman" w:cs="Times New Roman"/>
          <w:color w:val="000000"/>
          <w:sz w:val="20"/>
          <w:szCs w:val="20"/>
        </w:rPr>
        <w:t xml:space="preserve"> </w:t>
      </w:r>
      <w:r w:rsidRPr="00FE39F2">
        <w:rPr>
          <w:rFonts w:ascii="Times New Roman" w:hAnsi="Times New Roman" w:cs="Times New Roman"/>
          <w:color w:val="000000"/>
          <w:sz w:val="20"/>
          <w:szCs w:val="20"/>
        </w:rPr>
        <w:t xml:space="preserve">but are not yet registered with CFAR, please go to </w:t>
      </w:r>
      <w:r w:rsidRPr="00FE39F2">
        <w:rPr>
          <w:rFonts w:ascii="Times New Roman" w:hAnsi="Times New Roman" w:cs="Times New Roman"/>
          <w:color w:val="0561C2"/>
          <w:sz w:val="20"/>
          <w:szCs w:val="20"/>
        </w:rPr>
        <w:t xml:space="preserve">http://linnbenton.edu/cfar </w:t>
      </w:r>
      <w:r w:rsidRPr="00FE39F2">
        <w:rPr>
          <w:rFonts w:ascii="Times New Roman" w:hAnsi="Times New Roman" w:cs="Times New Roman"/>
          <w:color w:val="000000"/>
          <w:sz w:val="20"/>
          <w:szCs w:val="20"/>
        </w:rPr>
        <w:t>for steps on</w:t>
      </w:r>
      <w:r w:rsidR="00B04CB6" w:rsidRPr="00FE39F2">
        <w:rPr>
          <w:rFonts w:ascii="Times New Roman" w:hAnsi="Times New Roman" w:cs="Times New Roman"/>
          <w:color w:val="000000"/>
          <w:sz w:val="20"/>
          <w:szCs w:val="20"/>
        </w:rPr>
        <w:t xml:space="preserve"> </w:t>
      </w:r>
      <w:r w:rsidRPr="00FE39F2">
        <w:rPr>
          <w:rFonts w:ascii="Times New Roman" w:hAnsi="Times New Roman" w:cs="Times New Roman"/>
          <w:color w:val="000000"/>
          <w:sz w:val="20"/>
          <w:szCs w:val="20"/>
        </w:rPr>
        <w:t>how to apply for services or call 541-917-4789.</w:t>
      </w:r>
    </w:p>
    <w:p w:rsidR="00DD6C2E" w:rsidRPr="00FE39F2" w:rsidRDefault="00DD6C2E" w:rsidP="004F53D3">
      <w:pPr>
        <w:jc w:val="both"/>
        <w:rPr>
          <w:rFonts w:ascii="Times New Roman" w:hAnsi="Times New Roman" w:cs="Times New Roman"/>
          <w:sz w:val="20"/>
          <w:szCs w:val="20"/>
        </w:rPr>
      </w:pPr>
    </w:p>
    <w:p w:rsidR="00DD6C2E" w:rsidRPr="00FE39F2" w:rsidRDefault="00DD6C2E" w:rsidP="004F53D3">
      <w:pPr>
        <w:jc w:val="both"/>
        <w:rPr>
          <w:rFonts w:ascii="Times New Roman" w:hAnsi="Times New Roman" w:cs="Times New Roman"/>
          <w:b/>
          <w:sz w:val="20"/>
          <w:szCs w:val="20"/>
        </w:rPr>
      </w:pPr>
      <w:r w:rsidRPr="00FE39F2">
        <w:rPr>
          <w:rFonts w:ascii="Times New Roman" w:hAnsi="Times New Roman" w:cs="Times New Roman"/>
          <w:b/>
          <w:sz w:val="20"/>
          <w:szCs w:val="20"/>
        </w:rPr>
        <w:t>Syllabus:</w:t>
      </w:r>
    </w:p>
    <w:p w:rsidR="00DD6C2E" w:rsidRPr="00FE39F2" w:rsidRDefault="00DD6C2E" w:rsidP="004F53D3">
      <w:pPr>
        <w:jc w:val="both"/>
        <w:rPr>
          <w:rFonts w:ascii="Times New Roman" w:hAnsi="Times New Roman" w:cs="Times New Roman"/>
          <w:sz w:val="20"/>
          <w:szCs w:val="20"/>
        </w:rPr>
      </w:pPr>
      <w:r w:rsidRPr="00FE39F2">
        <w:rPr>
          <w:rFonts w:ascii="Times New Roman" w:hAnsi="Times New Roman" w:cs="Times New Roman"/>
          <w:b/>
          <w:sz w:val="20"/>
          <w:szCs w:val="20"/>
          <w:u w:val="single"/>
        </w:rPr>
        <w:t xml:space="preserve">This syllabus is a guide </w:t>
      </w:r>
      <w:r w:rsidR="006B2CB9" w:rsidRPr="00FE39F2">
        <w:rPr>
          <w:rFonts w:ascii="Times New Roman" w:hAnsi="Times New Roman" w:cs="Times New Roman"/>
          <w:b/>
          <w:sz w:val="20"/>
          <w:szCs w:val="20"/>
          <w:u w:val="single"/>
        </w:rPr>
        <w:t>NOT</w:t>
      </w:r>
      <w:r w:rsidRPr="00FE39F2">
        <w:rPr>
          <w:rFonts w:ascii="Times New Roman" w:hAnsi="Times New Roman" w:cs="Times New Roman"/>
          <w:b/>
          <w:sz w:val="20"/>
          <w:szCs w:val="20"/>
          <w:u w:val="single"/>
        </w:rPr>
        <w:t xml:space="preserve"> a contract</w:t>
      </w:r>
      <w:r w:rsidRPr="00FE39F2">
        <w:rPr>
          <w:rFonts w:ascii="Times New Roman" w:hAnsi="Times New Roman" w:cs="Times New Roman"/>
          <w:sz w:val="20"/>
          <w:szCs w:val="20"/>
        </w:rPr>
        <w:t>.  Class schedule (topics covered) and assignments are subject to change. Any changes made are announced in class.</w:t>
      </w:r>
    </w:p>
    <w:p w:rsidR="00DD6C2E" w:rsidRPr="00FE39F2" w:rsidRDefault="00DD6C2E" w:rsidP="004F53D3">
      <w:pPr>
        <w:jc w:val="both"/>
        <w:rPr>
          <w:rFonts w:ascii="Times New Roman" w:hAnsi="Times New Roman" w:cs="Times New Roman"/>
          <w:sz w:val="20"/>
          <w:szCs w:val="20"/>
        </w:rPr>
      </w:pPr>
    </w:p>
    <w:p w:rsidR="00DD6C2E" w:rsidRPr="00FE39F2" w:rsidRDefault="00DD6C2E" w:rsidP="004F53D3">
      <w:pPr>
        <w:jc w:val="both"/>
        <w:rPr>
          <w:rFonts w:ascii="Times New Roman" w:hAnsi="Times New Roman" w:cs="Times New Roman"/>
          <w:sz w:val="20"/>
          <w:szCs w:val="20"/>
        </w:rPr>
      </w:pPr>
      <w:r w:rsidRPr="00FE39F2">
        <w:rPr>
          <w:rFonts w:ascii="Times New Roman" w:hAnsi="Times New Roman" w:cs="Times New Roman"/>
          <w:sz w:val="20"/>
          <w:szCs w:val="20"/>
        </w:rPr>
        <w:t xml:space="preserve">It is your responsibility to track your progress in this class, </w:t>
      </w:r>
      <w:r w:rsidRPr="00FE39F2">
        <w:rPr>
          <w:rFonts w:ascii="Times New Roman" w:hAnsi="Times New Roman" w:cs="Times New Roman"/>
          <w:b/>
          <w:sz w:val="20"/>
          <w:szCs w:val="20"/>
        </w:rPr>
        <w:t>grades are not posted online</w:t>
      </w:r>
      <w:r w:rsidRPr="00FE39F2">
        <w:rPr>
          <w:rFonts w:ascii="Times New Roman" w:hAnsi="Times New Roman" w:cs="Times New Roman"/>
          <w:sz w:val="20"/>
          <w:szCs w:val="20"/>
        </w:rPr>
        <w:t>.</w:t>
      </w:r>
    </w:p>
    <w:p w:rsidR="00DD6C2E" w:rsidRPr="00FE39F2" w:rsidRDefault="0037428D" w:rsidP="004F53D3">
      <w:pPr>
        <w:jc w:val="both"/>
        <w:rPr>
          <w:rFonts w:ascii="Times New Roman" w:hAnsi="Times New Roman" w:cs="Times New Roman"/>
          <w:sz w:val="20"/>
          <w:szCs w:val="20"/>
        </w:rPr>
      </w:pPr>
      <w:r w:rsidRPr="00FE39F2">
        <w:rPr>
          <w:rFonts w:ascii="Times New Roman" w:hAnsi="Times New Roman" w:cs="Times New Roman"/>
          <w:sz w:val="20"/>
          <w:szCs w:val="20"/>
        </w:rPr>
        <w:t>Posting of final grade will be on a student basis</w:t>
      </w:r>
      <w:r w:rsidR="007041F9" w:rsidRPr="00FE39F2">
        <w:rPr>
          <w:rFonts w:ascii="Times New Roman" w:hAnsi="Times New Roman" w:cs="Times New Roman"/>
          <w:sz w:val="20"/>
          <w:szCs w:val="20"/>
        </w:rPr>
        <w:t xml:space="preserve"> per administration protocols</w:t>
      </w:r>
      <w:r w:rsidRPr="00FE39F2">
        <w:rPr>
          <w:rFonts w:ascii="Times New Roman" w:hAnsi="Times New Roman" w:cs="Times New Roman"/>
          <w:sz w:val="20"/>
          <w:szCs w:val="20"/>
        </w:rPr>
        <w:t xml:space="preserve">. </w:t>
      </w:r>
    </w:p>
    <w:sectPr w:rsidR="00DD6C2E" w:rsidRPr="00FE39F2" w:rsidSect="0063285A">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2B" w:rsidRDefault="005E142B">
      <w:r>
        <w:separator/>
      </w:r>
    </w:p>
  </w:endnote>
  <w:endnote w:type="continuationSeparator" w:id="0">
    <w:p w:rsidR="005E142B" w:rsidRDefault="005E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5E1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B83" w:rsidRDefault="005E1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5E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2B" w:rsidRDefault="005E142B">
      <w:r>
        <w:separator/>
      </w:r>
    </w:p>
  </w:footnote>
  <w:footnote w:type="continuationSeparator" w:id="0">
    <w:p w:rsidR="005E142B" w:rsidRDefault="005E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5E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1559415"/>
      <w:docPartObj>
        <w:docPartGallery w:val="Page Numbers (Top of Page)"/>
        <w:docPartUnique/>
      </w:docPartObj>
    </w:sdtPr>
    <w:sdtEndPr>
      <w:rPr>
        <w:b/>
        <w:bCs/>
        <w:noProof/>
        <w:color w:val="auto"/>
        <w:spacing w:val="0"/>
      </w:rPr>
    </w:sdtEndPr>
    <w:sdtContent>
      <w:p w:rsidR="0047549A" w:rsidRDefault="0047549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03321" w:rsidRPr="00103321">
          <w:rPr>
            <w:b/>
            <w:bCs/>
            <w:noProof/>
          </w:rPr>
          <w:t>1</w:t>
        </w:r>
        <w:r>
          <w:rPr>
            <w:b/>
            <w:bCs/>
            <w:noProof/>
          </w:rPr>
          <w:fldChar w:fldCharType="end"/>
        </w:r>
      </w:p>
    </w:sdtContent>
  </w:sdt>
  <w:p w:rsidR="004B1268" w:rsidRDefault="005E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268" w:rsidRDefault="005E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CD2"/>
    <w:multiLevelType w:val="hybridMultilevel"/>
    <w:tmpl w:val="020841B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2E"/>
    <w:rsid w:val="00003D17"/>
    <w:rsid w:val="000374EA"/>
    <w:rsid w:val="00057D71"/>
    <w:rsid w:val="000D0364"/>
    <w:rsid w:val="000D702F"/>
    <w:rsid w:val="00103321"/>
    <w:rsid w:val="001250C9"/>
    <w:rsid w:val="0013091E"/>
    <w:rsid w:val="001372E7"/>
    <w:rsid w:val="00146541"/>
    <w:rsid w:val="00170CE4"/>
    <w:rsid w:val="00176365"/>
    <w:rsid w:val="00195E85"/>
    <w:rsid w:val="001A41F0"/>
    <w:rsid w:val="00215C4C"/>
    <w:rsid w:val="002241F6"/>
    <w:rsid w:val="00241B35"/>
    <w:rsid w:val="00244BB7"/>
    <w:rsid w:val="00245A86"/>
    <w:rsid w:val="002611F1"/>
    <w:rsid w:val="002659C6"/>
    <w:rsid w:val="00272964"/>
    <w:rsid w:val="002D6629"/>
    <w:rsid w:val="002E5121"/>
    <w:rsid w:val="002E67F2"/>
    <w:rsid w:val="003009AC"/>
    <w:rsid w:val="00305658"/>
    <w:rsid w:val="00324DB7"/>
    <w:rsid w:val="003340B1"/>
    <w:rsid w:val="00363D61"/>
    <w:rsid w:val="0037428D"/>
    <w:rsid w:val="00395F1C"/>
    <w:rsid w:val="00396AA0"/>
    <w:rsid w:val="003C4DEC"/>
    <w:rsid w:val="00406C31"/>
    <w:rsid w:val="00454C2E"/>
    <w:rsid w:val="00473662"/>
    <w:rsid w:val="0047549A"/>
    <w:rsid w:val="004A59FC"/>
    <w:rsid w:val="004B0196"/>
    <w:rsid w:val="004B3E12"/>
    <w:rsid w:val="004C1A04"/>
    <w:rsid w:val="004C7359"/>
    <w:rsid w:val="004E1446"/>
    <w:rsid w:val="004F3956"/>
    <w:rsid w:val="004F53D3"/>
    <w:rsid w:val="005017BF"/>
    <w:rsid w:val="00513522"/>
    <w:rsid w:val="00523B8C"/>
    <w:rsid w:val="00586512"/>
    <w:rsid w:val="005A11ED"/>
    <w:rsid w:val="005C6229"/>
    <w:rsid w:val="005C6C15"/>
    <w:rsid w:val="005C7EB2"/>
    <w:rsid w:val="005E142B"/>
    <w:rsid w:val="005E1D55"/>
    <w:rsid w:val="005E518A"/>
    <w:rsid w:val="005E70FD"/>
    <w:rsid w:val="00610713"/>
    <w:rsid w:val="0063285A"/>
    <w:rsid w:val="00644372"/>
    <w:rsid w:val="006978B8"/>
    <w:rsid w:val="006A55A4"/>
    <w:rsid w:val="006B2CB9"/>
    <w:rsid w:val="006C50D6"/>
    <w:rsid w:val="006D52EA"/>
    <w:rsid w:val="006D6388"/>
    <w:rsid w:val="006D723A"/>
    <w:rsid w:val="007041F9"/>
    <w:rsid w:val="00705C3C"/>
    <w:rsid w:val="00743705"/>
    <w:rsid w:val="00755A89"/>
    <w:rsid w:val="00791BAA"/>
    <w:rsid w:val="007A48D4"/>
    <w:rsid w:val="007A6C6F"/>
    <w:rsid w:val="008000F7"/>
    <w:rsid w:val="008168D8"/>
    <w:rsid w:val="00822B30"/>
    <w:rsid w:val="00851A00"/>
    <w:rsid w:val="008708BF"/>
    <w:rsid w:val="0088331F"/>
    <w:rsid w:val="008A2179"/>
    <w:rsid w:val="008C7837"/>
    <w:rsid w:val="008E0BD2"/>
    <w:rsid w:val="008E7206"/>
    <w:rsid w:val="008F0F11"/>
    <w:rsid w:val="00947D3A"/>
    <w:rsid w:val="00986BA5"/>
    <w:rsid w:val="00993E47"/>
    <w:rsid w:val="009E01A3"/>
    <w:rsid w:val="009F2B75"/>
    <w:rsid w:val="00A03A27"/>
    <w:rsid w:val="00A22763"/>
    <w:rsid w:val="00A376DB"/>
    <w:rsid w:val="00A72F13"/>
    <w:rsid w:val="00A739F3"/>
    <w:rsid w:val="00A80C26"/>
    <w:rsid w:val="00A8334F"/>
    <w:rsid w:val="00A83840"/>
    <w:rsid w:val="00AA66F1"/>
    <w:rsid w:val="00AB08D3"/>
    <w:rsid w:val="00AC4FAB"/>
    <w:rsid w:val="00AD2AB0"/>
    <w:rsid w:val="00B04A81"/>
    <w:rsid w:val="00B04CB6"/>
    <w:rsid w:val="00B35799"/>
    <w:rsid w:val="00B51DD4"/>
    <w:rsid w:val="00B579EB"/>
    <w:rsid w:val="00B8447C"/>
    <w:rsid w:val="00B93080"/>
    <w:rsid w:val="00BE06B4"/>
    <w:rsid w:val="00BE2EED"/>
    <w:rsid w:val="00C05C5D"/>
    <w:rsid w:val="00C247E3"/>
    <w:rsid w:val="00C33CD5"/>
    <w:rsid w:val="00C50910"/>
    <w:rsid w:val="00C666B0"/>
    <w:rsid w:val="00C82FDF"/>
    <w:rsid w:val="00C9268E"/>
    <w:rsid w:val="00CC421B"/>
    <w:rsid w:val="00CD6B28"/>
    <w:rsid w:val="00D16552"/>
    <w:rsid w:val="00D22AC5"/>
    <w:rsid w:val="00D33D42"/>
    <w:rsid w:val="00D45890"/>
    <w:rsid w:val="00D54B6D"/>
    <w:rsid w:val="00D6012B"/>
    <w:rsid w:val="00D654E7"/>
    <w:rsid w:val="00D671CE"/>
    <w:rsid w:val="00D70D72"/>
    <w:rsid w:val="00D8325D"/>
    <w:rsid w:val="00D84775"/>
    <w:rsid w:val="00D85B6C"/>
    <w:rsid w:val="00DB445F"/>
    <w:rsid w:val="00DD6C2E"/>
    <w:rsid w:val="00E111F9"/>
    <w:rsid w:val="00E372B6"/>
    <w:rsid w:val="00E4034D"/>
    <w:rsid w:val="00E443B7"/>
    <w:rsid w:val="00E5654B"/>
    <w:rsid w:val="00E6477C"/>
    <w:rsid w:val="00E818CC"/>
    <w:rsid w:val="00EA7519"/>
    <w:rsid w:val="00EB5D3D"/>
    <w:rsid w:val="00EE1F3C"/>
    <w:rsid w:val="00EF02EC"/>
    <w:rsid w:val="00EF3BDB"/>
    <w:rsid w:val="00FE39F2"/>
    <w:rsid w:val="00F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056B0-8236-4CC1-AD11-FDB95277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2E"/>
    <w:pPr>
      <w:spacing w:after="0" w:line="240" w:lineRule="auto"/>
    </w:pPr>
  </w:style>
  <w:style w:type="paragraph" w:styleId="Heading1">
    <w:name w:val="heading 1"/>
    <w:basedOn w:val="Normal"/>
    <w:next w:val="Normal"/>
    <w:link w:val="Heading1Char"/>
    <w:uiPriority w:val="9"/>
    <w:qFormat/>
    <w:rsid w:val="00FE39F2"/>
    <w:pPr>
      <w:keepNext/>
      <w:keepLines/>
      <w:spacing w:before="240" w:after="100" w:afterAutospacing="1" w:line="256"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semiHidden/>
    <w:unhideWhenUsed/>
    <w:qFormat/>
    <w:rsid w:val="00FE39F2"/>
    <w:pPr>
      <w:keepNext/>
      <w:keepLines/>
      <w:spacing w:before="120" w:after="120" w:line="256" w:lineRule="auto"/>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C2E"/>
    <w:rPr>
      <w:color w:val="0563C1" w:themeColor="hyperlink"/>
      <w:u w:val="single"/>
    </w:rPr>
  </w:style>
  <w:style w:type="paragraph" w:styleId="ListParagraph">
    <w:name w:val="List Paragraph"/>
    <w:basedOn w:val="Normal"/>
    <w:uiPriority w:val="34"/>
    <w:qFormat/>
    <w:rsid w:val="00DD6C2E"/>
    <w:pPr>
      <w:ind w:left="720"/>
      <w:contextualSpacing/>
    </w:pPr>
  </w:style>
  <w:style w:type="paragraph" w:styleId="Footer">
    <w:name w:val="footer"/>
    <w:basedOn w:val="Normal"/>
    <w:link w:val="FooterChar"/>
    <w:uiPriority w:val="99"/>
    <w:unhideWhenUsed/>
    <w:rsid w:val="00DD6C2E"/>
    <w:pPr>
      <w:tabs>
        <w:tab w:val="center" w:pos="4680"/>
        <w:tab w:val="right" w:pos="9360"/>
      </w:tabs>
    </w:pPr>
  </w:style>
  <w:style w:type="character" w:customStyle="1" w:styleId="FooterChar">
    <w:name w:val="Footer Char"/>
    <w:basedOn w:val="DefaultParagraphFont"/>
    <w:link w:val="Footer"/>
    <w:uiPriority w:val="99"/>
    <w:rsid w:val="00DD6C2E"/>
  </w:style>
  <w:style w:type="paragraph" w:styleId="Header">
    <w:name w:val="header"/>
    <w:basedOn w:val="Normal"/>
    <w:link w:val="HeaderChar"/>
    <w:uiPriority w:val="99"/>
    <w:unhideWhenUsed/>
    <w:rsid w:val="00DD6C2E"/>
    <w:pPr>
      <w:tabs>
        <w:tab w:val="center" w:pos="4680"/>
        <w:tab w:val="right" w:pos="9360"/>
      </w:tabs>
    </w:pPr>
  </w:style>
  <w:style w:type="character" w:customStyle="1" w:styleId="HeaderChar">
    <w:name w:val="Header Char"/>
    <w:basedOn w:val="DefaultParagraphFont"/>
    <w:link w:val="Header"/>
    <w:uiPriority w:val="99"/>
    <w:rsid w:val="00DD6C2E"/>
  </w:style>
  <w:style w:type="paragraph" w:styleId="BalloonText">
    <w:name w:val="Balloon Text"/>
    <w:basedOn w:val="Normal"/>
    <w:link w:val="BalloonTextChar"/>
    <w:uiPriority w:val="99"/>
    <w:semiHidden/>
    <w:unhideWhenUsed/>
    <w:rsid w:val="0080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F7"/>
    <w:rPr>
      <w:rFonts w:ascii="Segoe UI" w:hAnsi="Segoe UI" w:cs="Segoe UI"/>
      <w:sz w:val="18"/>
      <w:szCs w:val="18"/>
    </w:rPr>
  </w:style>
  <w:style w:type="character" w:styleId="FollowedHyperlink">
    <w:name w:val="FollowedHyperlink"/>
    <w:basedOn w:val="DefaultParagraphFont"/>
    <w:uiPriority w:val="99"/>
    <w:semiHidden/>
    <w:unhideWhenUsed/>
    <w:rsid w:val="004B0196"/>
    <w:rPr>
      <w:color w:val="954F72" w:themeColor="followedHyperlink"/>
      <w:u w:val="single"/>
    </w:rPr>
  </w:style>
  <w:style w:type="character" w:customStyle="1" w:styleId="Heading1Char">
    <w:name w:val="Heading 1 Char"/>
    <w:basedOn w:val="DefaultParagraphFont"/>
    <w:link w:val="Heading1"/>
    <w:uiPriority w:val="9"/>
    <w:rsid w:val="00FE39F2"/>
    <w:rPr>
      <w:rFonts w:ascii="Arial" w:eastAsiaTheme="majorEastAsia" w:hAnsi="Arial" w:cstheme="majorBidi"/>
      <w:b/>
      <w:sz w:val="32"/>
      <w:szCs w:val="32"/>
    </w:rPr>
  </w:style>
  <w:style w:type="character" w:customStyle="1" w:styleId="Heading2Char">
    <w:name w:val="Heading 2 Char"/>
    <w:basedOn w:val="DefaultParagraphFont"/>
    <w:link w:val="Heading2"/>
    <w:uiPriority w:val="9"/>
    <w:semiHidden/>
    <w:rsid w:val="00FE39F2"/>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5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kb@linnbenton.edu" TargetMode="External"/><Relationship Id="rId13" Type="http://schemas.openxmlformats.org/officeDocument/2006/relationships/hyperlink" Target="mailto:rockb@linnbenton.edu" TargetMode="External"/><Relationship Id="rId18" Type="http://schemas.openxmlformats.org/officeDocument/2006/relationships/hyperlink" Target="tel:(541)%20926-685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it.ly/ba226cases" TargetMode="External"/><Relationship Id="rId17" Type="http://schemas.openxmlformats.org/officeDocument/2006/relationships/hyperlink" Target="http://www.linnbenton.edu/public-safety-emergency-plannin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innbenton-advocate.symplicity.com/public_report/index.php/pid073717?" TargetMode="External"/><Relationship Id="rId20" Type="http://schemas.openxmlformats.org/officeDocument/2006/relationships/hyperlink" Target="http://lbccpublicsafety.mobapp.at/landing/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ba226cas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nnbenton.edu/current-students/student-support/center-for-accessibility-resources/faculty-resourc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bit.ly/ba226text" TargetMode="External"/><Relationship Id="rId19" Type="http://schemas.openxmlformats.org/officeDocument/2006/relationships/hyperlink" Target="tel:(541)%20917-4440" TargetMode="External"/><Relationship Id="rId4" Type="http://schemas.openxmlformats.org/officeDocument/2006/relationships/settings" Target="settings.xml"/><Relationship Id="rId9" Type="http://schemas.openxmlformats.org/officeDocument/2006/relationships/hyperlink" Target="http://bit.ly/ba226text" TargetMode="External"/><Relationship Id="rId14" Type="http://schemas.openxmlformats.org/officeDocument/2006/relationships/hyperlink" Target="https://www.linnbenton.edu/current-students/administration-information/policies/students-rights-responsibilities-and-conduc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3CDB-D733-4E62-9832-744E07B4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dc:creator>
  <cp:keywords/>
  <dc:description/>
  <cp:lastModifiedBy>Staff</cp:lastModifiedBy>
  <cp:revision>3</cp:revision>
  <cp:lastPrinted>2019-04-02T13:05:00Z</cp:lastPrinted>
  <dcterms:created xsi:type="dcterms:W3CDTF">2019-10-14T20:03:00Z</dcterms:created>
  <dcterms:modified xsi:type="dcterms:W3CDTF">2019-10-14T20:03:00Z</dcterms:modified>
</cp:coreProperties>
</file>