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MUSIC APPRECIATION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pStyle w:val="Title"/>
        <w:pageBreakBefore w:val="0"/>
        <w:widowControl w:val="0"/>
        <w:rPr>
          <w:rFonts w:ascii="Arial" w:cs="Arial" w:eastAsia="Arial" w:hAnsi="Arial"/>
          <w:sz w:val="24"/>
          <w:szCs w:val="24"/>
        </w:rPr>
      </w:pPr>
      <w:bookmarkStart w:colFirst="0" w:colLast="0" w:name="_2refo6pbh7ij" w:id="1"/>
      <w:bookmarkEnd w:id="1"/>
      <w:r w:rsidDel="00000000" w:rsidR="00000000" w:rsidRPr="00000000">
        <w:rPr>
          <w:rFonts w:ascii="Arial" w:cs="Arial" w:eastAsia="Arial" w:hAnsi="Arial"/>
          <w:sz w:val="24"/>
          <w:szCs w:val="24"/>
          <w:rtl w:val="0"/>
        </w:rPr>
        <w:t xml:space="preserve">MUS 161</w:t>
      </w:r>
    </w:p>
    <w:p w:rsidR="00000000" w:rsidDel="00000000" w:rsidP="00000000" w:rsidRDefault="00000000" w:rsidRPr="00000000" w14:paraId="00000003">
      <w:pPr>
        <w:pStyle w:val="Heading1"/>
        <w:keepNext w:val="0"/>
        <w:keepLines w:val="0"/>
        <w:pageBreakBefore w:val="0"/>
        <w:widowControl w:val="0"/>
        <w:rPr>
          <w:sz w:val="24"/>
          <w:szCs w:val="24"/>
        </w:rPr>
      </w:pPr>
      <w:r w:rsidDel="00000000" w:rsidR="00000000" w:rsidRPr="00000000">
        <w:rPr>
          <w:sz w:val="24"/>
          <w:szCs w:val="24"/>
          <w:rtl w:val="0"/>
        </w:rPr>
        <w:t xml:space="preserve">General Information</w:t>
      </w:r>
    </w:p>
    <w:p w:rsidR="00000000" w:rsidDel="00000000" w:rsidP="00000000" w:rsidRDefault="00000000" w:rsidRPr="00000000" w14:paraId="00000004">
      <w:pPr>
        <w:pStyle w:val="Heading2"/>
        <w:keepNext w:val="0"/>
        <w:keepLines w:val="0"/>
        <w:pageBreakBefore w:val="0"/>
        <w:widowControl w:val="0"/>
        <w:rPr>
          <w:sz w:val="24"/>
          <w:szCs w:val="24"/>
        </w:rPr>
      </w:pPr>
      <w:r w:rsidDel="00000000" w:rsidR="00000000" w:rsidRPr="00000000">
        <w:rPr>
          <w:sz w:val="24"/>
          <w:szCs w:val="24"/>
          <w:rtl w:val="0"/>
        </w:rPr>
        <w:t xml:space="preserve">Instructor Information and Availability</w:t>
      </w:r>
    </w:p>
    <w:p w:rsidR="00000000" w:rsidDel="00000000" w:rsidP="00000000" w:rsidRDefault="00000000" w:rsidRPr="00000000" w14:paraId="00000005">
      <w:pPr>
        <w:pageBreakBefore w:val="0"/>
        <w:widowControl w:val="0"/>
        <w:rPr/>
      </w:pPr>
      <w:r w:rsidDel="00000000" w:rsidR="00000000" w:rsidRPr="00000000">
        <w:rPr>
          <w:rtl w:val="0"/>
        </w:rPr>
        <w:t xml:space="preserve">Instructor name: </w:t>
      </w:r>
      <w:hyperlink r:id="rId6">
        <w:r w:rsidDel="00000000" w:rsidR="00000000" w:rsidRPr="00000000">
          <w:rPr>
            <w:color w:val="0000ee"/>
            <w:u w:val="single"/>
            <w:shd w:fill="auto" w:val="clear"/>
            <w:rtl w:val="0"/>
          </w:rPr>
          <w:t xml:space="preserve">David Jones</w:t>
        </w:r>
      </w:hyperlink>
      <w:r w:rsidDel="00000000" w:rsidR="00000000" w:rsidRPr="00000000">
        <w:rPr>
          <w:rtl w:val="0"/>
        </w:rPr>
      </w:r>
    </w:p>
    <w:p w:rsidR="00000000" w:rsidDel="00000000" w:rsidP="00000000" w:rsidRDefault="00000000" w:rsidRPr="00000000" w14:paraId="00000006">
      <w:pPr>
        <w:pageBreakBefore w:val="0"/>
        <w:widowControl w:val="0"/>
        <w:rPr/>
      </w:pPr>
      <w:r w:rsidDel="00000000" w:rsidR="00000000" w:rsidRPr="00000000">
        <w:rPr>
          <w:rtl w:val="0"/>
        </w:rPr>
        <w:t xml:space="preserve">Phone number: 360-556-9992</w:t>
      </w:r>
    </w:p>
    <w:p w:rsidR="00000000" w:rsidDel="00000000" w:rsidP="00000000" w:rsidRDefault="00000000" w:rsidRPr="00000000" w14:paraId="00000007">
      <w:pPr>
        <w:pageBreakBefore w:val="0"/>
        <w:widowControl w:val="0"/>
        <w:rPr/>
      </w:pPr>
      <w:r w:rsidDel="00000000" w:rsidR="00000000" w:rsidRPr="00000000">
        <w:rPr>
          <w:rtl w:val="0"/>
        </w:rPr>
        <w:t xml:space="preserve">E-mail address: jonesd@linnbenton.edu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Fridays 1-3pm, or by appointment</w:t>
      </w:r>
    </w:p>
    <w:p w:rsidR="00000000" w:rsidDel="00000000" w:rsidP="00000000" w:rsidRDefault="00000000" w:rsidRPr="00000000" w14:paraId="00000009">
      <w:pPr>
        <w:pageBreakBefore w:val="0"/>
        <w:widowControl w:val="0"/>
        <w:rPr/>
      </w:pPr>
      <w:r w:rsidDel="00000000" w:rsidR="00000000" w:rsidRPr="00000000">
        <w:rPr>
          <w:rtl w:val="0"/>
        </w:rPr>
        <w:t xml:space="preserve">Office number: SSH201</w:t>
      </w:r>
    </w:p>
    <w:p w:rsidR="00000000" w:rsidDel="00000000" w:rsidP="00000000" w:rsidRDefault="00000000" w:rsidRPr="00000000" w14:paraId="0000000A">
      <w:pPr>
        <w:pStyle w:val="Heading2"/>
        <w:keepNext w:val="0"/>
        <w:keepLines w:val="0"/>
        <w:pageBreakBefore w:val="0"/>
        <w:widowControl w:val="0"/>
        <w:rPr>
          <w:sz w:val="24"/>
          <w:szCs w:val="24"/>
        </w:rPr>
      </w:pPr>
      <w:r w:rsidDel="00000000" w:rsidR="00000000" w:rsidRPr="00000000">
        <w:rPr>
          <w:sz w:val="24"/>
          <w:szCs w:val="24"/>
          <w:rtl w:val="0"/>
        </w:rPr>
        <w:t xml:space="preserve">Course Information</w:t>
      </w:r>
    </w:p>
    <w:p w:rsidR="00000000" w:rsidDel="00000000" w:rsidP="00000000" w:rsidRDefault="00000000" w:rsidRPr="00000000" w14:paraId="0000000B">
      <w:pPr>
        <w:pageBreakBefore w:val="0"/>
        <w:widowControl w:val="0"/>
        <w:rPr/>
      </w:pPr>
      <w:r w:rsidDel="00000000" w:rsidR="00000000" w:rsidRPr="00000000">
        <w:rPr>
          <w:rtl w:val="0"/>
        </w:rPr>
        <w:t xml:space="preserve">Course name: Music Appreciation</w:t>
      </w:r>
    </w:p>
    <w:p w:rsidR="00000000" w:rsidDel="00000000" w:rsidP="00000000" w:rsidRDefault="00000000" w:rsidRPr="00000000" w14:paraId="0000000C">
      <w:pPr>
        <w:pageBreakBefore w:val="0"/>
        <w:widowControl w:val="0"/>
        <w:rPr/>
      </w:pPr>
      <w:r w:rsidDel="00000000" w:rsidR="00000000" w:rsidRPr="00000000">
        <w:rPr>
          <w:rtl w:val="0"/>
        </w:rPr>
        <w:t xml:space="preserve">Section number: 01</w:t>
      </w:r>
    </w:p>
    <w:p w:rsidR="00000000" w:rsidDel="00000000" w:rsidP="00000000" w:rsidRDefault="00000000" w:rsidRPr="00000000" w14:paraId="0000000D">
      <w:pPr>
        <w:pageBreakBefore w:val="0"/>
        <w:widowControl w:val="0"/>
        <w:rPr/>
      </w:pPr>
      <w:r w:rsidDel="00000000" w:rsidR="00000000" w:rsidRPr="00000000">
        <w:rPr>
          <w:rtl w:val="0"/>
        </w:rPr>
        <w:t xml:space="preserve">CRN: 45143</w:t>
      </w:r>
    </w:p>
    <w:p w:rsidR="00000000" w:rsidDel="00000000" w:rsidP="00000000" w:rsidRDefault="00000000" w:rsidRPr="00000000" w14:paraId="0000000E">
      <w:pPr>
        <w:pageBreakBefore w:val="0"/>
        <w:widowControl w:val="0"/>
        <w:rPr/>
      </w:pPr>
      <w:r w:rsidDel="00000000" w:rsidR="00000000" w:rsidRPr="00000000">
        <w:rPr>
          <w:rtl w:val="0"/>
        </w:rPr>
        <w:t xml:space="preserve">Scheduled time/days: Asynchronous Online</w:t>
      </w:r>
    </w:p>
    <w:p w:rsidR="00000000" w:rsidDel="00000000" w:rsidP="00000000" w:rsidRDefault="00000000" w:rsidRPr="00000000" w14:paraId="0000000F">
      <w:pPr>
        <w:pageBreakBefore w:val="0"/>
        <w:widowControl w:val="0"/>
        <w:rPr/>
      </w:pPr>
      <w:r w:rsidDel="00000000" w:rsidR="00000000" w:rsidRPr="00000000">
        <w:rPr>
          <w:rtl w:val="0"/>
        </w:rPr>
        <w:t xml:space="preserve">Number of credits: 3</w:t>
      </w:r>
    </w:p>
    <w:p w:rsidR="00000000" w:rsidDel="00000000" w:rsidP="00000000" w:rsidRDefault="00000000" w:rsidRPr="00000000" w14:paraId="00000010">
      <w:pPr>
        <w:pageBreakBefore w:val="0"/>
        <w:widowControl w:val="0"/>
        <w:rPr/>
      </w:pPr>
      <w:r w:rsidDel="00000000" w:rsidR="00000000" w:rsidRPr="00000000">
        <w:rPr>
          <w:rtl w:val="0"/>
        </w:rPr>
        <w:t xml:space="preserve">Classroom(s): Moodle</w:t>
      </w:r>
    </w:p>
    <w:p w:rsidR="00000000" w:rsidDel="00000000" w:rsidP="00000000" w:rsidRDefault="00000000" w:rsidRPr="00000000" w14:paraId="00000011">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2">
      <w:pPr>
        <w:pageBreakBefore w:val="0"/>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pageBreakBefore w:val="0"/>
        <w:widowControl w:val="0"/>
        <w:rPr>
          <w:sz w:val="24"/>
          <w:szCs w:val="24"/>
        </w:rPr>
      </w:pPr>
      <w:r w:rsidDel="00000000" w:rsidR="00000000" w:rsidRPr="00000000">
        <w:rPr>
          <w:sz w:val="24"/>
          <w:szCs w:val="24"/>
          <w:rtl w:val="0"/>
        </w:rPr>
        <w:t xml:space="preserve">Course Materials</w:t>
      </w:r>
    </w:p>
    <w:p w:rsidR="00000000" w:rsidDel="00000000" w:rsidP="00000000" w:rsidRDefault="00000000" w:rsidRPr="00000000" w14:paraId="00000014">
      <w:pPr>
        <w:pageBreakBefore w:val="0"/>
        <w:widowControl w:val="0"/>
        <w:rPr/>
      </w:pPr>
      <w:r w:rsidDel="00000000" w:rsidR="00000000" w:rsidRPr="00000000">
        <w:rPr>
          <w:rtl w:val="0"/>
        </w:rPr>
        <w:t xml:space="preserve">Required:</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tl w:val="0"/>
        </w:rPr>
        <w:t xml:space="preserve">OER (open educational resource): </w:t>
      </w:r>
      <w:hyperlink r:id="rId7">
        <w:r w:rsidDel="00000000" w:rsidR="00000000" w:rsidRPr="00000000">
          <w:rPr>
            <w:color w:val="1155cc"/>
            <w:u w:val="single"/>
            <w:rtl w:val="0"/>
          </w:rPr>
          <w:t xml:space="preserve">https://oer.galileo.usg.edu/arts-textbooks/1/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rPr>
      </w:pPr>
      <w:r w:rsidDel="00000000" w:rsidR="00000000" w:rsidRPr="00000000">
        <w:rPr>
          <w:rtl w:val="0"/>
        </w:rPr>
        <w:t xml:space="preserve">There is also an accessible PDF available for download</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i w:val="0"/>
          <w:smallCaps w:val="0"/>
          <w:strike w:val="0"/>
          <w:color w:val="000000"/>
          <w:u w:val="none"/>
          <w:vertAlign w:val="baseline"/>
          <w:rtl w:val="0"/>
        </w:rPr>
        <w:t xml:space="preserve">Access to Moodle</w:t>
      </w:r>
    </w:p>
    <w:p w:rsidR="00000000" w:rsidDel="00000000" w:rsidP="00000000" w:rsidRDefault="00000000" w:rsidRPr="00000000" w14:paraId="00000018">
      <w:pPr>
        <w:pageBreakBefore w:val="0"/>
        <w:spacing w:line="276" w:lineRule="auto"/>
        <w:ind w:left="0" w:firstLine="0"/>
        <w:rPr>
          <w:b w:val="1"/>
        </w:rPr>
      </w:pPr>
      <w:r w:rsidDel="00000000" w:rsidR="00000000" w:rsidRPr="00000000">
        <w:rPr>
          <w:b w:val="1"/>
          <w:u w:val="single"/>
          <w:rtl w:val="0"/>
        </w:rPr>
        <w:t xml:space="preserve">Additional Resources</w:t>
      </w:r>
      <w:r w:rsidDel="00000000" w:rsidR="00000000" w:rsidRPr="00000000">
        <w:rPr>
          <w:b w:val="1"/>
          <w:rtl w:val="0"/>
        </w:rPr>
        <w:t xml:space="preserve">:</w:t>
      </w:r>
    </w:p>
    <w:p w:rsidR="00000000" w:rsidDel="00000000" w:rsidP="00000000" w:rsidRDefault="00000000" w:rsidRPr="00000000" w14:paraId="00000019">
      <w:pPr>
        <w:pageBreakBefore w:val="0"/>
        <w:numPr>
          <w:ilvl w:val="0"/>
          <w:numId w:val="2"/>
        </w:numPr>
        <w:spacing w:line="276" w:lineRule="auto"/>
        <w:ind w:left="720" w:hanging="360"/>
        <w:rPr/>
      </w:pPr>
      <w:r w:rsidDel="00000000" w:rsidR="00000000" w:rsidRPr="00000000">
        <w:rPr>
          <w:rtl w:val="0"/>
        </w:rPr>
        <w:t xml:space="preserve">You will be using library and web resources to research historical and cultural background for the pieces we study.</w:t>
      </w:r>
      <w:r w:rsidDel="00000000" w:rsidR="00000000" w:rsidRPr="00000000">
        <w:rPr>
          <w:rtl w:val="0"/>
        </w:rPr>
      </w:r>
    </w:p>
    <w:p w:rsidR="00000000" w:rsidDel="00000000" w:rsidP="00000000" w:rsidRDefault="00000000" w:rsidRPr="00000000" w14:paraId="0000001A">
      <w:pPr>
        <w:pageBreakBefore w:val="0"/>
        <w:numPr>
          <w:ilvl w:val="0"/>
          <w:numId w:val="2"/>
        </w:numPr>
        <w:spacing w:line="276" w:lineRule="auto"/>
        <w:ind w:left="720" w:hanging="360"/>
        <w:rPr/>
      </w:pPr>
      <w:r w:rsidDel="00000000" w:rsidR="00000000" w:rsidRPr="00000000">
        <w:rPr>
          <w:rtl w:val="0"/>
        </w:rPr>
        <w:t xml:space="preserve">All listening assignments for this course will be drawn from YouTube.</w:t>
      </w:r>
      <w:r w:rsidDel="00000000" w:rsidR="00000000" w:rsidRPr="00000000">
        <w:rPr>
          <w:rtl w:val="0"/>
        </w:rPr>
      </w:r>
    </w:p>
    <w:p w:rsidR="00000000" w:rsidDel="00000000" w:rsidP="00000000" w:rsidRDefault="00000000" w:rsidRPr="00000000" w14:paraId="0000001B">
      <w:pPr>
        <w:pStyle w:val="Heading2"/>
        <w:keepNext w:val="0"/>
        <w:keepLines w:val="0"/>
        <w:pageBreakBefore w:val="0"/>
        <w:widowControl w:val="0"/>
        <w:rPr>
          <w:sz w:val="24"/>
          <w:szCs w:val="24"/>
        </w:rPr>
      </w:pPr>
      <w:r w:rsidDel="00000000" w:rsidR="00000000" w:rsidRPr="00000000">
        <w:rPr>
          <w:sz w:val="24"/>
          <w:szCs w:val="24"/>
          <w:rtl w:val="0"/>
        </w:rPr>
        <w:t xml:space="preserve">Course-Specific Requirements</w:t>
      </w:r>
    </w:p>
    <w:p w:rsidR="00000000" w:rsidDel="00000000" w:rsidP="00000000" w:rsidRDefault="00000000" w:rsidRPr="00000000" w14:paraId="0000001C">
      <w:pPr>
        <w:pageBreakBefore w:val="0"/>
        <w:widowControl w:val="0"/>
        <w:rPr/>
      </w:pPr>
      <w:r w:rsidDel="00000000" w:rsidR="00000000" w:rsidRPr="00000000">
        <w:rPr>
          <w:rtl w:val="0"/>
        </w:rPr>
        <w:t xml:space="preserve">Background check, off-campus trips, etc.</w:t>
      </w:r>
    </w:p>
    <w:p w:rsidR="00000000" w:rsidDel="00000000" w:rsidP="00000000" w:rsidRDefault="00000000" w:rsidRPr="00000000" w14:paraId="0000001D">
      <w:pPr>
        <w:pStyle w:val="Heading2"/>
        <w:keepNext w:val="0"/>
        <w:keepLines w:val="0"/>
        <w:pageBreakBefore w:val="0"/>
        <w:widowControl w:val="0"/>
        <w:rPr>
          <w:sz w:val="24"/>
          <w:szCs w:val="24"/>
        </w:rPr>
      </w:pPr>
      <w:r w:rsidDel="00000000" w:rsidR="00000000" w:rsidRPr="00000000">
        <w:rPr>
          <w:sz w:val="24"/>
          <w:szCs w:val="24"/>
          <w:rtl w:val="0"/>
        </w:rPr>
        <w:t xml:space="preserve">Course Description</w:t>
      </w:r>
    </w:p>
    <w:p w:rsidR="00000000" w:rsidDel="00000000" w:rsidP="00000000" w:rsidRDefault="00000000" w:rsidRPr="00000000" w14:paraId="0000001E">
      <w:pPr>
        <w:pageBreakBefore w:val="0"/>
        <w:spacing w:line="276" w:lineRule="auto"/>
        <w:ind w:left="0" w:firstLine="0"/>
        <w:rPr>
          <w:b w:val="1"/>
          <w:u w:val="single"/>
        </w:rPr>
      </w:pPr>
      <w:r w:rsidDel="00000000" w:rsidR="00000000" w:rsidRPr="00000000">
        <w:rPr>
          <w:rtl w:val="0"/>
        </w:rPr>
        <w:t xml:space="preserve">Music Appreciation studies music through the elements or language of music, musical forms and the history of music. This includes the identification and analysis of a variety of different culturally and historically defined practices related to the development of music, its composition and performance.</w:t>
      </w:r>
      <w:r w:rsidDel="00000000" w:rsidR="00000000" w:rsidRPr="00000000">
        <w:rPr>
          <w:rtl w:val="0"/>
        </w:rPr>
      </w:r>
    </w:p>
    <w:p w:rsidR="00000000" w:rsidDel="00000000" w:rsidP="00000000" w:rsidRDefault="00000000" w:rsidRPr="00000000" w14:paraId="0000001F">
      <w:pPr>
        <w:pageBreakBefore w:val="0"/>
        <w:widowControl w:val="0"/>
        <w:rPr/>
      </w:pPr>
      <w:r w:rsidDel="00000000" w:rsidR="00000000" w:rsidRPr="00000000">
        <w:rPr>
          <w:rtl w:val="0"/>
        </w:rPr>
      </w:r>
    </w:p>
    <w:p w:rsidR="00000000" w:rsidDel="00000000" w:rsidP="00000000" w:rsidRDefault="00000000" w:rsidRPr="00000000" w14:paraId="00000020">
      <w:pPr>
        <w:pStyle w:val="Heading2"/>
        <w:keepNext w:val="0"/>
        <w:keepLines w:val="0"/>
        <w:pageBreakBefore w:val="0"/>
        <w:widowControl w:val="0"/>
        <w:rPr>
          <w:sz w:val="24"/>
          <w:szCs w:val="24"/>
        </w:rPr>
      </w:pPr>
      <w:r w:rsidDel="00000000" w:rsidR="00000000" w:rsidRPr="00000000">
        <w:rPr>
          <w:sz w:val="24"/>
          <w:szCs w:val="24"/>
          <w:rtl w:val="0"/>
        </w:rPr>
        <w:t xml:space="preserve">Student Learning Outcomes</w:t>
      </w:r>
    </w:p>
    <w:p w:rsidR="00000000" w:rsidDel="00000000" w:rsidP="00000000" w:rsidRDefault="00000000" w:rsidRPr="00000000" w14:paraId="00000021">
      <w:pPr>
        <w:pageBreakBefore w:val="0"/>
        <w:spacing w:line="276" w:lineRule="auto"/>
        <w:ind w:left="0" w:firstLine="0"/>
        <w:rPr/>
      </w:pPr>
      <w:r w:rsidDel="00000000" w:rsidR="00000000" w:rsidRPr="00000000">
        <w:rPr>
          <w:rtl w:val="0"/>
        </w:rPr>
        <w:t xml:space="preserve">In this course we will:</w:t>
      </w:r>
    </w:p>
    <w:p w:rsidR="00000000" w:rsidDel="00000000" w:rsidP="00000000" w:rsidRDefault="00000000" w:rsidRPr="00000000" w14:paraId="00000022">
      <w:pPr>
        <w:pageBreakBefore w:val="0"/>
        <w:spacing w:line="276" w:lineRule="auto"/>
        <w:ind w:left="0" w:firstLine="0"/>
        <w:rPr/>
      </w:pPr>
      <w:r w:rsidDel="00000000" w:rsidR="00000000" w:rsidRPr="00000000">
        <w:rPr>
          <w:rtl w:val="0"/>
        </w:rPr>
        <w:t xml:space="preserve">1. Identify the elements of music in standard repertoire from Western and Non-western musical traditions.</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t xml:space="preserve">2. Describe a musical work using analytical and critical listening skills.</w:t>
      </w:r>
    </w:p>
    <w:p w:rsidR="00000000" w:rsidDel="00000000" w:rsidP="00000000" w:rsidRDefault="00000000" w:rsidRPr="00000000" w14:paraId="00000024">
      <w:pPr>
        <w:pageBreakBefore w:val="0"/>
        <w:spacing w:line="276" w:lineRule="auto"/>
        <w:ind w:left="0" w:firstLine="0"/>
        <w:rPr/>
      </w:pPr>
      <w:r w:rsidDel="00000000" w:rsidR="00000000" w:rsidRPr="00000000">
        <w:rPr>
          <w:rtl w:val="0"/>
        </w:rPr>
        <w:t xml:space="preserve">3. Match key composers and musical style traits to historical and cultural determinants of Western and Non-Western music.</w:t>
      </w:r>
    </w:p>
    <w:p w:rsidR="00000000" w:rsidDel="00000000" w:rsidP="00000000" w:rsidRDefault="00000000" w:rsidRPr="00000000" w14:paraId="00000025">
      <w:pPr>
        <w:pageBreakBefore w:val="0"/>
        <w:spacing w:line="276" w:lineRule="auto"/>
        <w:ind w:left="0" w:firstLine="0"/>
        <w:rPr/>
      </w:pPr>
      <w:r w:rsidDel="00000000" w:rsidR="00000000" w:rsidRPr="00000000">
        <w:rPr>
          <w:rtl w:val="0"/>
        </w:rPr>
        <w:t xml:space="preserve">4. Explain the technical and expressive aspects of selected music and performances, </w:t>
      </w:r>
    </w:p>
    <w:p w:rsidR="00000000" w:rsidDel="00000000" w:rsidP="00000000" w:rsidRDefault="00000000" w:rsidRPr="00000000" w14:paraId="00000026">
      <w:pPr>
        <w:pageBreakBefore w:val="0"/>
        <w:spacing w:line="276" w:lineRule="auto"/>
        <w:ind w:left="0" w:firstLine="0"/>
        <w:rPr/>
      </w:pPr>
      <w:r w:rsidDel="00000000" w:rsidR="00000000" w:rsidRPr="00000000">
        <w:rPr>
          <w:rtl w:val="0"/>
        </w:rPr>
        <w:t xml:space="preserve">demonstrating understanding of the elements of music and form.</w:t>
      </w:r>
    </w:p>
    <w:p w:rsidR="00000000" w:rsidDel="00000000" w:rsidP="00000000" w:rsidRDefault="00000000" w:rsidRPr="00000000" w14:paraId="00000027">
      <w:pPr>
        <w:pageBreakBefore w:val="0"/>
        <w:spacing w:line="276" w:lineRule="auto"/>
        <w:ind w:left="0" w:firstLine="0"/>
        <w:rPr/>
      </w:pPr>
      <w:r w:rsidDel="00000000" w:rsidR="00000000" w:rsidRPr="00000000">
        <w:rPr>
          <w:rtl w:val="0"/>
        </w:rPr>
        <w:t xml:space="preserve">5. Develop and support interpretations of varied works, citing the use of the elements of </w:t>
      </w:r>
    </w:p>
    <w:p w:rsidR="00000000" w:rsidDel="00000000" w:rsidP="00000000" w:rsidRDefault="00000000" w:rsidRPr="00000000" w14:paraId="00000028">
      <w:pPr>
        <w:pageBreakBefore w:val="0"/>
        <w:spacing w:line="276" w:lineRule="auto"/>
        <w:ind w:left="0" w:firstLine="0"/>
        <w:rPr/>
      </w:pPr>
      <w:r w:rsidDel="00000000" w:rsidR="00000000" w:rsidRPr="00000000">
        <w:rPr>
          <w:rtl w:val="0"/>
        </w:rPr>
        <w:t xml:space="preserve">music (including form), and the context of each work.</w:t>
      </w:r>
      <w:r w:rsidDel="00000000" w:rsidR="00000000" w:rsidRPr="00000000">
        <w:rPr>
          <w:rtl w:val="0"/>
        </w:rPr>
      </w:r>
    </w:p>
    <w:p w:rsidR="00000000" w:rsidDel="00000000" w:rsidP="00000000" w:rsidRDefault="00000000" w:rsidRPr="00000000" w14:paraId="00000029">
      <w:pPr>
        <w:pStyle w:val="Heading1"/>
        <w:keepNext w:val="0"/>
        <w:keepLines w:val="0"/>
        <w:pageBreakBefore w:val="0"/>
        <w:widowControl w:val="0"/>
        <w:rPr>
          <w:sz w:val="24"/>
          <w:szCs w:val="24"/>
        </w:rPr>
      </w:pPr>
      <w:r w:rsidDel="00000000" w:rsidR="00000000" w:rsidRPr="00000000">
        <w:rPr>
          <w:sz w:val="24"/>
          <w:szCs w:val="24"/>
          <w:rtl w:val="0"/>
        </w:rPr>
        <w:t xml:space="preserve">Class Policies</w:t>
      </w:r>
    </w:p>
    <w:p w:rsidR="00000000" w:rsidDel="00000000" w:rsidP="00000000" w:rsidRDefault="00000000" w:rsidRPr="00000000" w14:paraId="0000002A">
      <w:pPr>
        <w:pStyle w:val="Heading2"/>
        <w:keepNext w:val="0"/>
        <w:keepLines w:val="0"/>
        <w:pageBreakBefore w:val="0"/>
        <w:widowControl w:val="0"/>
        <w:rPr>
          <w:sz w:val="24"/>
          <w:szCs w:val="24"/>
        </w:rPr>
      </w:pPr>
      <w:r w:rsidDel="00000000" w:rsidR="00000000" w:rsidRPr="00000000">
        <w:rPr>
          <w:sz w:val="24"/>
          <w:szCs w:val="24"/>
          <w:rtl w:val="0"/>
        </w:rPr>
        <w:t xml:space="preserve">Behavior and Expectations</w:t>
      </w:r>
    </w:p>
    <w:p w:rsidR="00000000" w:rsidDel="00000000" w:rsidP="00000000" w:rsidRDefault="00000000" w:rsidRPr="00000000" w14:paraId="0000002B">
      <w:pPr>
        <w:pageBreakBefore w:val="0"/>
        <w:spacing w:line="276" w:lineRule="auto"/>
        <w:ind w:left="0" w:firstLine="0"/>
        <w:rPr/>
      </w:pPr>
      <w:r w:rsidDel="00000000" w:rsidR="00000000" w:rsidRPr="00000000">
        <w:rPr>
          <w:rtl w:val="0"/>
        </w:rPr>
        <w:t xml:space="preserve">This course will require you to do a </w:t>
      </w:r>
      <w:r w:rsidDel="00000000" w:rsidR="00000000" w:rsidRPr="00000000">
        <w:rPr>
          <w:b w:val="1"/>
          <w:rtl w:val="0"/>
        </w:rPr>
        <w:t xml:space="preserve">significant</w:t>
      </w:r>
      <w:r w:rsidDel="00000000" w:rsidR="00000000" w:rsidRPr="00000000">
        <w:rPr>
          <w:rtl w:val="0"/>
        </w:rPr>
        <w:t xml:space="preserve"> amount of reading and writing.  There will be many visual and online aides used.  In addition, </w:t>
      </w:r>
      <w:r w:rsidDel="00000000" w:rsidR="00000000" w:rsidRPr="00000000">
        <w:rPr>
          <w:b w:val="1"/>
          <w:rtl w:val="0"/>
        </w:rPr>
        <w:t xml:space="preserve">listening will be of the utmost importance</w:t>
      </w:r>
      <w:r w:rsidDel="00000000" w:rsidR="00000000" w:rsidRPr="00000000">
        <w:rPr>
          <w:rtl w:val="0"/>
        </w:rPr>
        <w:t xml:space="preserve">. Falling behind in the reading will also make it more difficult for you to succeed in this course. The more involved you are in class, the more you will reap the benefits available to you. If you need to speak with me or need more assistance, please contact me by email (jonesd@linnbenton.edu).</w:t>
      </w:r>
    </w:p>
    <w:p w:rsidR="00000000" w:rsidDel="00000000" w:rsidP="00000000" w:rsidRDefault="00000000" w:rsidRPr="00000000" w14:paraId="0000002C">
      <w:pPr>
        <w:pageBreakBefore w:val="0"/>
        <w:spacing w:line="276" w:lineRule="auto"/>
        <w:ind w:left="0" w:firstLine="0"/>
        <w:rPr>
          <w:b w:val="1"/>
          <w:u w:val="single"/>
        </w:rPr>
      </w:pPr>
      <w:r w:rsidDel="00000000" w:rsidR="00000000" w:rsidRPr="00000000">
        <w:rPr>
          <w:b w:val="1"/>
          <w:u w:val="single"/>
          <w:rtl w:val="0"/>
        </w:rPr>
        <w:t xml:space="preserve"> </w:t>
      </w:r>
    </w:p>
    <w:p w:rsidR="00000000" w:rsidDel="00000000" w:rsidP="00000000" w:rsidRDefault="00000000" w:rsidRPr="00000000" w14:paraId="0000002D">
      <w:pPr>
        <w:pageBreakBefore w:val="0"/>
        <w:spacing w:line="276" w:lineRule="auto"/>
        <w:ind w:left="0" w:firstLine="0"/>
        <w:rPr/>
      </w:pPr>
      <w:r w:rsidDel="00000000" w:rsidR="00000000" w:rsidRPr="00000000">
        <w:rPr>
          <w:rtl w:val="0"/>
        </w:rPr>
        <w:t xml:space="preserve">Assignments are essential to your mastery of the material and participation in class discussions.  Not completing an assignment may cause you to fall behind or be lost later in the course.  Please keep up with all assignments.</w:t>
      </w:r>
    </w:p>
    <w:p w:rsidR="00000000" w:rsidDel="00000000" w:rsidP="00000000" w:rsidRDefault="00000000" w:rsidRPr="00000000" w14:paraId="0000002E">
      <w:pPr>
        <w:pageBreakBefore w:val="0"/>
        <w:spacing w:line="276" w:lineRule="auto"/>
        <w:ind w:left="0" w:firstLine="0"/>
        <w:rPr/>
      </w:pPr>
      <w:r w:rsidDel="00000000" w:rsidR="00000000" w:rsidRPr="00000000">
        <w:rPr>
          <w:rtl w:val="0"/>
        </w:rPr>
      </w:r>
    </w:p>
    <w:p w:rsidR="00000000" w:rsidDel="00000000" w:rsidP="00000000" w:rsidRDefault="00000000" w:rsidRPr="00000000" w14:paraId="0000002F">
      <w:pPr>
        <w:pageBreakBefore w:val="0"/>
        <w:spacing w:line="276" w:lineRule="auto"/>
        <w:ind w:left="0" w:firstLine="0"/>
        <w:rPr>
          <w:b w:val="1"/>
        </w:rPr>
      </w:pPr>
      <w:r w:rsidDel="00000000" w:rsidR="00000000" w:rsidRPr="00000000">
        <w:rPr>
          <w:b w:val="1"/>
          <w:u w:val="single"/>
          <w:rtl w:val="0"/>
        </w:rPr>
        <w:t xml:space="preserve">Notes and reminders for this course</w:t>
      </w:r>
      <w:r w:rsidDel="00000000" w:rsidR="00000000" w:rsidRPr="00000000">
        <w:rPr>
          <w:b w:val="1"/>
          <w:rtl w:val="0"/>
        </w:rPr>
        <w:t xml:space="preserve">:</w:t>
      </w:r>
    </w:p>
    <w:p w:rsidR="00000000" w:rsidDel="00000000" w:rsidP="00000000" w:rsidRDefault="00000000" w:rsidRPr="00000000" w14:paraId="00000030">
      <w:pPr>
        <w:pageBreakBefore w:val="0"/>
        <w:spacing w:line="276" w:lineRule="auto"/>
        <w:ind w:left="0" w:firstLine="0"/>
        <w:rPr/>
      </w:pPr>
      <w:r w:rsidDel="00000000" w:rsidR="00000000" w:rsidRPr="00000000">
        <w:rPr>
          <w:rtl w:val="0"/>
        </w:rPr>
        <w:t xml:space="preserve">1) Classical music, while one of the foci of this course, will not be the only genre explored. Always keep an open mind and open ears! </w:t>
      </w:r>
    </w:p>
    <w:p w:rsidR="00000000" w:rsidDel="00000000" w:rsidP="00000000" w:rsidRDefault="00000000" w:rsidRPr="00000000" w14:paraId="00000031">
      <w:pPr>
        <w:pageBreakBefore w:val="0"/>
        <w:spacing w:line="276" w:lineRule="auto"/>
        <w:ind w:left="0" w:firstLine="0"/>
        <w:rPr/>
      </w:pPr>
      <w:r w:rsidDel="00000000" w:rsidR="00000000" w:rsidRPr="00000000">
        <w:rPr>
          <w:rtl w:val="0"/>
        </w:rPr>
        <w:t xml:space="preserve">2) Remember “Classical” music is still composed today and is ever changing.</w:t>
      </w:r>
    </w:p>
    <w:p w:rsidR="00000000" w:rsidDel="00000000" w:rsidP="00000000" w:rsidRDefault="00000000" w:rsidRPr="00000000" w14:paraId="00000032">
      <w:pPr>
        <w:pageBreakBefore w:val="0"/>
        <w:spacing w:line="276" w:lineRule="auto"/>
        <w:ind w:left="0" w:firstLine="0"/>
        <w:rPr/>
      </w:pPr>
      <w:r w:rsidDel="00000000" w:rsidR="00000000" w:rsidRPr="00000000">
        <w:rPr>
          <w:rtl w:val="0"/>
        </w:rPr>
        <w:t xml:space="preserve">3) Music has many purposes and audiences, and our current mode of musical saturation and overwhelming personal choice is very new. </w:t>
      </w:r>
    </w:p>
    <w:p w:rsidR="00000000" w:rsidDel="00000000" w:rsidP="00000000" w:rsidRDefault="00000000" w:rsidRPr="00000000" w14:paraId="00000033">
      <w:pPr>
        <w:pageBreakBefore w:val="0"/>
        <w:spacing w:line="276" w:lineRule="auto"/>
        <w:ind w:left="0" w:firstLine="0"/>
        <w:rPr/>
      </w:pPr>
      <w:r w:rsidDel="00000000" w:rsidR="00000000" w:rsidRPr="00000000">
        <w:rPr>
          <w:rtl w:val="0"/>
        </w:rPr>
        <w:t xml:space="preserve">4) Pay attention to details.  Unfamiliar and complex music requires repeated listening.  Learning music terminology can help you focus on details.  Reserve judgment of unfamiliar music until you take the opportunity to understand and learn from it.</w:t>
      </w:r>
    </w:p>
    <w:p w:rsidR="00000000" w:rsidDel="00000000" w:rsidP="00000000" w:rsidRDefault="00000000" w:rsidRPr="00000000" w14:paraId="00000034">
      <w:pPr>
        <w:pageBreakBefore w:val="0"/>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rtl w:val="0"/>
        </w:rPr>
        <w:t xml:space="preserve">Assignments and tests must be written </w:t>
      </w:r>
      <w:r w:rsidDel="00000000" w:rsidR="00000000" w:rsidRPr="00000000">
        <w:rPr>
          <w:b w:val="1"/>
          <w:rtl w:val="0"/>
        </w:rPr>
        <w:t xml:space="preserve">in your own words</w:t>
      </w:r>
      <w:r w:rsidDel="00000000" w:rsidR="00000000" w:rsidRPr="00000000">
        <w:rPr>
          <w:rtl w:val="0"/>
        </w:rPr>
        <w:t xml:space="preserve">. I am well aware that there are many emerging AI tools such as ChatGPT that can be easily used to auto-generate responses to essay questions. AI tools can be helpful for learning purposes, such as generating ideas, summarizing large amounts of information, creating outlines, generating quiz questions for practice, etc. However, </w:t>
      </w:r>
      <w:r w:rsidDel="00000000" w:rsidR="00000000" w:rsidRPr="00000000">
        <w:rPr>
          <w:b w:val="1"/>
          <w:rtl w:val="0"/>
        </w:rPr>
        <w:t xml:space="preserve">you should never just copy and paste whatever answers ChatGPT regurgitates at you</w:t>
      </w:r>
      <w:r w:rsidDel="00000000" w:rsidR="00000000" w:rsidRPr="00000000">
        <w:rPr>
          <w:rtl w:val="0"/>
        </w:rPr>
        <w:t xml:space="preserve">. Not only is this plagiarism, but AI bots are notorious for guessing and making things up. Information provided by AI bots may be inaccurate, incorrect, and/or heavily biased. You should always fact-check all information provided by chatbots against reliable sources, such as the OER or the Grove Dictionary of Music and Musicians, and you should ensure that your responses actually answer the questions being asked. Most importantly, your answers should reflect what YOUR thoughts are about the music we will discuss. I want to hear what YOU think! I already have a music degree; I don’t need you to quote Wikipedia at me, nor do I want to slog through paragraphs of robot vomit about Beethoven.</w:t>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pageBreakBefore w:val="0"/>
        <w:widowControl w:val="0"/>
        <w:rPr/>
      </w:pPr>
      <w:r w:rsidDel="00000000" w:rsidR="00000000" w:rsidRPr="00000000">
        <w:rPr>
          <w:rtl w:val="0"/>
        </w:rPr>
        <w:t xml:space="preserve">You are held accountable to the </w:t>
      </w:r>
      <w:hyperlink r:id="rId8">
        <w:r w:rsidDel="00000000" w:rsidR="00000000" w:rsidRPr="00000000">
          <w:rPr>
            <w:color w:val="1155cc"/>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w:t>
      </w:r>
    </w:p>
    <w:p w:rsidR="00000000" w:rsidDel="00000000" w:rsidP="00000000" w:rsidRDefault="00000000" w:rsidRPr="00000000" w14:paraId="00000038">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39">
      <w:pPr>
        <w:pageBreakBefore w:val="0"/>
        <w:widowControl w:val="0"/>
        <w:rPr/>
      </w:pPr>
      <w:r w:rsidDel="00000000" w:rsidR="00000000" w:rsidRPr="00000000">
        <w:rPr>
          <w:rtl w:val="0"/>
        </w:rPr>
        <w:t xml:space="preserve">Please use email (</w:t>
      </w:r>
      <w:hyperlink r:id="rId9">
        <w:r w:rsidDel="00000000" w:rsidR="00000000" w:rsidRPr="00000000">
          <w:rPr>
            <w:color w:val="1155cc"/>
            <w:u w:val="single"/>
            <w:rtl w:val="0"/>
          </w:rPr>
          <w:t xml:space="preserve">jonesd@linnbenton.edu</w:t>
        </w:r>
      </w:hyperlink>
      <w:r w:rsidDel="00000000" w:rsidR="00000000" w:rsidRPr="00000000">
        <w:rPr>
          <w:rtl w:val="0"/>
        </w:rPr>
        <w:t xml:space="preserve">) as the primary means of communication with me. You may also send me messages through Moodle, or through the Chat function of Gmail.</w:t>
      </w:r>
    </w:p>
    <w:p w:rsidR="00000000" w:rsidDel="00000000" w:rsidP="00000000" w:rsidRDefault="00000000" w:rsidRPr="00000000" w14:paraId="0000003A">
      <w:pPr>
        <w:pStyle w:val="Heading2"/>
        <w:keepNext w:val="0"/>
        <w:keepLines w:val="0"/>
        <w:pageBreakBefore w:val="0"/>
        <w:widowControl w:val="0"/>
        <w:rPr>
          <w:sz w:val="24"/>
          <w:szCs w:val="24"/>
        </w:rPr>
      </w:pPr>
      <w:r w:rsidDel="00000000" w:rsidR="00000000" w:rsidRPr="00000000">
        <w:rPr>
          <w:sz w:val="24"/>
          <w:szCs w:val="24"/>
          <w:rtl w:val="0"/>
        </w:rPr>
        <w:t xml:space="preserve">Testing</w:t>
      </w:r>
    </w:p>
    <w:p w:rsidR="00000000" w:rsidDel="00000000" w:rsidP="00000000" w:rsidRDefault="00000000" w:rsidRPr="00000000" w14:paraId="0000003B">
      <w:pPr>
        <w:pageBreakBefore w:val="0"/>
        <w:widowControl w:val="0"/>
        <w:rPr/>
      </w:pPr>
      <w:r w:rsidDel="00000000" w:rsidR="00000000" w:rsidRPr="00000000">
        <w:rPr>
          <w:rtl w:val="0"/>
        </w:rPr>
        <w:t xml:space="preserve">Tests are open-book and untimed.</w:t>
      </w:r>
    </w:p>
    <w:p w:rsidR="00000000" w:rsidDel="00000000" w:rsidP="00000000" w:rsidRDefault="00000000" w:rsidRPr="00000000" w14:paraId="0000003C">
      <w:pPr>
        <w:pStyle w:val="Heading2"/>
        <w:keepNext w:val="0"/>
        <w:keepLines w:val="0"/>
        <w:pageBreakBefore w:val="0"/>
        <w:widowControl w:val="0"/>
        <w:rPr/>
      </w:pPr>
      <w:r w:rsidDel="00000000" w:rsidR="00000000" w:rsidRPr="00000000">
        <w:rPr>
          <w:sz w:val="24"/>
          <w:szCs w:val="24"/>
          <w:rtl w:val="0"/>
        </w:rPr>
        <w:t xml:space="preserve">Grading</w:t>
      </w:r>
      <w:r w:rsidDel="00000000" w:rsidR="00000000" w:rsidRPr="00000000">
        <w:rPr>
          <w:rtl w:val="0"/>
        </w:rPr>
        <w:tab/>
      </w:r>
    </w:p>
    <w:p w:rsidR="00000000" w:rsidDel="00000000" w:rsidP="00000000" w:rsidRDefault="00000000" w:rsidRPr="00000000" w14:paraId="0000003D">
      <w:pPr>
        <w:pageBreakBefore w:val="0"/>
        <w:numPr>
          <w:ilvl w:val="0"/>
          <w:numId w:val="1"/>
        </w:numPr>
        <w:tabs>
          <w:tab w:val="left" w:leader="none" w:pos="7920"/>
          <w:tab w:val="left" w:leader="none" w:pos="1170"/>
        </w:tabs>
        <w:spacing w:line="276" w:lineRule="auto"/>
        <w:ind w:left="720" w:hanging="360"/>
        <w:rPr>
          <w:rFonts w:ascii="Arial" w:cs="Arial" w:eastAsia="Arial" w:hAnsi="Arial"/>
        </w:rPr>
      </w:pPr>
      <w:r w:rsidDel="00000000" w:rsidR="00000000" w:rsidRPr="00000000">
        <w:rPr>
          <w:rtl w:val="0"/>
        </w:rPr>
        <w:t xml:space="preserve">Normal Weekly Discussion Boards (6 @ 5 points)</w:t>
        <w:tab/>
        <w:t xml:space="preserve">50 points</w:t>
      </w:r>
    </w:p>
    <w:p w:rsidR="00000000" w:rsidDel="00000000" w:rsidP="00000000" w:rsidRDefault="00000000" w:rsidRPr="00000000" w14:paraId="0000003E">
      <w:pPr>
        <w:pageBreakBefore w:val="0"/>
        <w:numPr>
          <w:ilvl w:val="0"/>
          <w:numId w:val="1"/>
        </w:numPr>
        <w:tabs>
          <w:tab w:val="left" w:leader="none" w:pos="7920"/>
          <w:tab w:val="left" w:leader="none" w:pos="1170"/>
        </w:tabs>
        <w:spacing w:line="276" w:lineRule="auto"/>
        <w:ind w:left="720" w:hanging="360"/>
        <w:rPr>
          <w:rFonts w:ascii="Arial" w:cs="Arial" w:eastAsia="Arial" w:hAnsi="Arial"/>
        </w:rPr>
      </w:pPr>
      <w:r w:rsidDel="00000000" w:rsidR="00000000" w:rsidRPr="00000000">
        <w:rPr>
          <w:rtl w:val="0"/>
        </w:rPr>
        <w:t xml:space="preserve">Critical Thinking and Analysis Discussion Boards (4 @ 25 points)   100 points</w:t>
      </w:r>
    </w:p>
    <w:p w:rsidR="00000000" w:rsidDel="00000000" w:rsidP="00000000" w:rsidRDefault="00000000" w:rsidRPr="00000000" w14:paraId="0000003F">
      <w:pPr>
        <w:pageBreakBefore w:val="0"/>
        <w:numPr>
          <w:ilvl w:val="0"/>
          <w:numId w:val="1"/>
        </w:numPr>
        <w:tabs>
          <w:tab w:val="left" w:leader="none" w:pos="7920"/>
          <w:tab w:val="left" w:leader="none" w:pos="1170"/>
          <w:tab w:val="right" w:leader="none" w:pos="7920"/>
        </w:tabs>
        <w:spacing w:line="276" w:lineRule="auto"/>
        <w:ind w:left="720" w:hanging="360"/>
        <w:rPr>
          <w:rFonts w:ascii="Arial" w:cs="Arial" w:eastAsia="Arial" w:hAnsi="Arial"/>
        </w:rPr>
      </w:pPr>
      <w:r w:rsidDel="00000000" w:rsidR="00000000" w:rsidRPr="00000000">
        <w:rPr>
          <w:rtl w:val="0"/>
        </w:rPr>
        <w:t xml:space="preserve">Listening Assignments (2 @ 30 points)                                       </w:t>
        <w:tab/>
        <w:t xml:space="preserve">60 points</w:t>
      </w:r>
    </w:p>
    <w:p w:rsidR="00000000" w:rsidDel="00000000" w:rsidP="00000000" w:rsidRDefault="00000000" w:rsidRPr="00000000" w14:paraId="00000040">
      <w:pPr>
        <w:pageBreakBefore w:val="0"/>
        <w:numPr>
          <w:ilvl w:val="0"/>
          <w:numId w:val="1"/>
        </w:numPr>
        <w:tabs>
          <w:tab w:val="left" w:leader="none" w:pos="7920"/>
          <w:tab w:val="left" w:leader="none" w:pos="1170"/>
          <w:tab w:val="right" w:leader="none" w:pos="7920"/>
        </w:tabs>
        <w:spacing w:line="276" w:lineRule="auto"/>
        <w:ind w:left="720" w:hanging="360"/>
        <w:rPr>
          <w:rFonts w:ascii="Arial" w:cs="Arial" w:eastAsia="Arial" w:hAnsi="Arial"/>
        </w:rPr>
      </w:pPr>
      <w:r w:rsidDel="00000000" w:rsidR="00000000" w:rsidRPr="00000000">
        <w:rPr>
          <w:rtl w:val="0"/>
        </w:rPr>
        <w:t xml:space="preserve">1 concert attendance and report </w:t>
        <w:tab/>
        <w:t xml:space="preserve">30 points</w:t>
        <w:tab/>
      </w:r>
    </w:p>
    <w:p w:rsidR="00000000" w:rsidDel="00000000" w:rsidP="00000000" w:rsidRDefault="00000000" w:rsidRPr="00000000" w14:paraId="00000041">
      <w:pPr>
        <w:pageBreakBefore w:val="0"/>
        <w:numPr>
          <w:ilvl w:val="0"/>
          <w:numId w:val="1"/>
        </w:numPr>
        <w:tabs>
          <w:tab w:val="left" w:leader="none" w:pos="7920"/>
          <w:tab w:val="left" w:leader="none" w:pos="1170"/>
          <w:tab w:val="right" w:leader="none" w:pos="7920"/>
        </w:tabs>
        <w:spacing w:line="276" w:lineRule="auto"/>
        <w:ind w:left="720" w:hanging="360"/>
        <w:rPr>
          <w:rFonts w:ascii="Arial" w:cs="Arial" w:eastAsia="Arial" w:hAnsi="Arial"/>
        </w:rPr>
      </w:pPr>
      <w:r w:rsidDel="00000000" w:rsidR="00000000" w:rsidRPr="00000000">
        <w:rPr>
          <w:rtl w:val="0"/>
        </w:rPr>
        <w:t xml:space="preserve">Exams (3 @ 30 points each)                                                   </w:t>
        <w:tab/>
        <w:t xml:space="preserve">90 points</w:t>
      </w:r>
      <w:r w:rsidDel="00000000" w:rsidR="00000000" w:rsidRPr="00000000">
        <w:rPr>
          <w:rtl w:val="0"/>
        </w:rPr>
      </w:r>
    </w:p>
    <w:p w:rsidR="00000000" w:rsidDel="00000000" w:rsidP="00000000" w:rsidRDefault="00000000" w:rsidRPr="00000000" w14:paraId="00000042">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p w:rsidR="00000000" w:rsidDel="00000000" w:rsidP="00000000" w:rsidRDefault="00000000" w:rsidRPr="00000000" w14:paraId="00000043">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44">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5">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46">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47">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8">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9">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4A">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B">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C">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4D">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E">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4F">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50">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51">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52">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53">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4">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55">
      <w:pPr>
        <w:pageBreakBefore w:val="0"/>
        <w:widowControl w:val="0"/>
        <w:rPr/>
      </w:pPr>
      <w:r w:rsidDel="00000000" w:rsidR="00000000" w:rsidRPr="00000000">
        <w:rPr>
          <w:rtl w:val="0"/>
        </w:rPr>
      </w:r>
    </w:p>
    <w:p w:rsidR="00000000" w:rsidDel="00000000" w:rsidP="00000000" w:rsidRDefault="00000000" w:rsidRPr="00000000" w14:paraId="00000056">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57">
      <w:pPr>
        <w:pageBreakBefore w:val="0"/>
        <w:spacing w:line="276" w:lineRule="auto"/>
        <w:ind w:left="0" w:firstLine="0"/>
        <w:rPr/>
      </w:pPr>
      <w:r w:rsidDel="00000000" w:rsidR="00000000" w:rsidRPr="00000000">
        <w:rPr>
          <w:rtl w:val="0"/>
        </w:rPr>
        <w:t xml:space="preserve">Part of the college experience is learning how to manage your time accordingly including personal, educational, and employment requirements. If you need more time on an assignment, </w:t>
      </w:r>
      <w:r w:rsidDel="00000000" w:rsidR="00000000" w:rsidRPr="00000000">
        <w:rPr>
          <w:b w:val="1"/>
          <w:rtl w:val="0"/>
        </w:rPr>
        <w:t xml:space="preserve">email me for an extension before the assignment is due. </w:t>
      </w:r>
      <w:r w:rsidDel="00000000" w:rsidR="00000000" w:rsidRPr="00000000">
        <w:rPr>
          <w:rtl w:val="0"/>
        </w:rPr>
        <w:t xml:space="preserve">Late assignments will be accepted for half value. </w:t>
      </w:r>
      <w:r w:rsidDel="00000000" w:rsidR="00000000" w:rsidRPr="00000000">
        <w:rPr>
          <w:rtl w:val="0"/>
        </w:rPr>
      </w:r>
    </w:p>
    <w:p w:rsidR="00000000" w:rsidDel="00000000" w:rsidP="00000000" w:rsidRDefault="00000000" w:rsidRPr="00000000" w14:paraId="00000058">
      <w:pPr>
        <w:pStyle w:val="Heading1"/>
        <w:keepNext w:val="0"/>
        <w:keepLines w:val="0"/>
        <w:pageBreakBefore w:val="0"/>
        <w:widowControl w:val="0"/>
        <w:rPr>
          <w:sz w:val="24"/>
          <w:szCs w:val="24"/>
        </w:rPr>
      </w:pPr>
      <w:r w:rsidDel="00000000" w:rsidR="00000000" w:rsidRPr="00000000">
        <w:rPr>
          <w:sz w:val="24"/>
          <w:szCs w:val="24"/>
          <w:rtl w:val="0"/>
        </w:rPr>
        <w:t xml:space="preserve">College Policies</w:t>
      </w:r>
    </w:p>
    <w:p w:rsidR="00000000" w:rsidDel="00000000" w:rsidP="00000000" w:rsidRDefault="00000000" w:rsidRPr="00000000" w14:paraId="00000059">
      <w:pPr>
        <w:pStyle w:val="Heading2"/>
        <w:keepNext w:val="0"/>
        <w:keepLines w:val="0"/>
        <w:pageBreakBefore w:val="0"/>
        <w:widowControl w:val="0"/>
        <w:rPr>
          <w:sz w:val="24"/>
          <w:szCs w:val="24"/>
        </w:rPr>
      </w:pPr>
      <w:r w:rsidDel="00000000" w:rsidR="00000000" w:rsidRPr="00000000">
        <w:rPr>
          <w:sz w:val="24"/>
          <w:szCs w:val="24"/>
          <w:rtl w:val="0"/>
        </w:rPr>
        <w:t xml:space="preserve">LBCC Email and Course Communications</w:t>
      </w:r>
    </w:p>
    <w:p w:rsidR="00000000" w:rsidDel="00000000" w:rsidP="00000000" w:rsidRDefault="00000000" w:rsidRPr="00000000" w14:paraId="0000005A">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B">
      <w:pPr>
        <w:pStyle w:val="Heading2"/>
        <w:pageBreakBefore w:val="0"/>
        <w:rPr>
          <w:sz w:val="24"/>
          <w:szCs w:val="24"/>
        </w:rPr>
      </w:pPr>
      <w:r w:rsidDel="00000000" w:rsidR="00000000" w:rsidRPr="00000000">
        <w:rPr>
          <w:sz w:val="24"/>
          <w:szCs w:val="24"/>
          <w:rtl w:val="0"/>
        </w:rPr>
        <w:t xml:space="preserve">Disability and Access Statement</w:t>
      </w:r>
    </w:p>
    <w:p w:rsidR="00000000" w:rsidDel="00000000" w:rsidP="00000000" w:rsidRDefault="00000000" w:rsidRPr="00000000" w14:paraId="0000005C">
      <w:pPr>
        <w:spacing w:after="200" w:line="276" w:lineRule="auto"/>
        <w:rPr>
          <w:sz w:val="26"/>
          <w:szCs w:val="26"/>
        </w:rPr>
      </w:pPr>
      <w:r w:rsidDel="00000000" w:rsidR="00000000" w:rsidRPr="00000000">
        <w:rP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0">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5D">
      <w:pPr>
        <w:pStyle w:val="Heading2"/>
        <w:pageBreakBefore w:val="0"/>
        <w:rPr>
          <w:sz w:val="24"/>
          <w:szCs w:val="24"/>
        </w:rPr>
      </w:pPr>
      <w:r w:rsidDel="00000000" w:rsidR="00000000" w:rsidRPr="00000000">
        <w:rPr>
          <w:sz w:val="24"/>
          <w:szCs w:val="24"/>
          <w:rtl w:val="0"/>
        </w:rPr>
        <w:t xml:space="preserve">Statement of Inclusion</w:t>
      </w:r>
    </w:p>
    <w:p w:rsidR="00000000" w:rsidDel="00000000" w:rsidP="00000000" w:rsidRDefault="00000000" w:rsidRPr="00000000" w14:paraId="0000005E">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from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F">
      <w:pPr>
        <w:pStyle w:val="Heading2"/>
        <w:pageBreakBefore w:val="0"/>
        <w:rPr>
          <w:sz w:val="24"/>
          <w:szCs w:val="24"/>
        </w:rPr>
      </w:pPr>
      <w:bookmarkStart w:colFirst="0" w:colLast="0" w:name="_2fwdgj5xdblq" w:id="2"/>
      <w:bookmarkEnd w:id="2"/>
      <w:r w:rsidDel="00000000" w:rsidR="00000000" w:rsidRPr="00000000">
        <w:rPr>
          <w:sz w:val="24"/>
          <w:szCs w:val="24"/>
          <w:rtl w:val="0"/>
        </w:rPr>
        <w:t xml:space="preserve">Statement of Diverse Repertoire and Practice</w:t>
      </w:r>
    </w:p>
    <w:p w:rsidR="00000000" w:rsidDel="00000000" w:rsidP="00000000" w:rsidRDefault="00000000" w:rsidRPr="00000000" w14:paraId="00000060">
      <w:pPr>
        <w:pageBreakBefore w:val="0"/>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r w:rsidDel="00000000" w:rsidR="00000000" w:rsidRPr="00000000">
        <w:rPr>
          <w:rtl w:val="0"/>
        </w:rPr>
      </w:r>
    </w:p>
    <w:p w:rsidR="00000000" w:rsidDel="00000000" w:rsidP="00000000" w:rsidRDefault="00000000" w:rsidRPr="00000000" w14:paraId="00000061">
      <w:pPr>
        <w:pStyle w:val="Heading2"/>
        <w:pageBreakBefore w:val="0"/>
        <w:rPr>
          <w:sz w:val="24"/>
          <w:szCs w:val="24"/>
        </w:rPr>
      </w:pPr>
      <w:r w:rsidDel="00000000" w:rsidR="00000000" w:rsidRPr="00000000">
        <w:rPr>
          <w:sz w:val="24"/>
          <w:szCs w:val="24"/>
          <w:rtl w:val="0"/>
        </w:rPr>
        <w:t xml:space="preserve">Title IX Reporting Policy</w:t>
      </w:r>
    </w:p>
    <w:p w:rsidR="00000000" w:rsidDel="00000000" w:rsidP="00000000" w:rsidRDefault="00000000" w:rsidRPr="00000000" w14:paraId="00000062">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 </w:t>
      </w:r>
      <w:hyperlink r:id="rId11">
        <w:r w:rsidDel="00000000" w:rsidR="00000000" w:rsidRPr="00000000">
          <w:rPr>
            <w:color w:val="0563c1"/>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3">
      <w:pPr>
        <w:pStyle w:val="Heading2"/>
        <w:pageBreakBefore w:val="0"/>
        <w:rPr>
          <w:sz w:val="24"/>
          <w:szCs w:val="24"/>
        </w:rPr>
      </w:pPr>
      <w:r w:rsidDel="00000000" w:rsidR="00000000" w:rsidRPr="00000000">
        <w:rPr>
          <w:sz w:val="24"/>
          <w:szCs w:val="24"/>
          <w:rtl w:val="0"/>
        </w:rPr>
        <w:t xml:space="preserve">Campus Police/Emergency Resources</w:t>
      </w:r>
    </w:p>
    <w:p w:rsidR="00000000" w:rsidDel="00000000" w:rsidP="00000000" w:rsidRDefault="00000000" w:rsidRPr="00000000" w14:paraId="00000064">
      <w:pPr>
        <w:pageBreakBefore w:val="0"/>
        <w:widowControl w:val="0"/>
        <w:rPr/>
      </w:pPr>
      <w:r w:rsidDel="00000000" w:rsidR="00000000" w:rsidRPr="00000000">
        <w:rPr>
          <w:rtl w:val="0"/>
        </w:rPr>
        <w:t xml:space="preserve">You may review emergency services and resources at the LBCC </w:t>
      </w:r>
      <w:hyperlink r:id="rId12">
        <w:r w:rsidDel="00000000" w:rsidR="00000000" w:rsidRPr="00000000">
          <w:rPr>
            <w:color w:val="0563c1"/>
            <w:u w:val="single"/>
            <w:rtl w:val="0"/>
          </w:rPr>
          <w:t xml:space="preserve">Public Safety website</w:t>
        </w:r>
      </w:hyperlink>
      <w:r w:rsidDel="00000000" w:rsidR="00000000" w:rsidRPr="00000000">
        <w:rPr>
          <w:rtl w:val="0"/>
        </w:rPr>
        <w:t xml:space="preserve">. Campus Safety can be reached using the 'Code 2' button on any campus phone or by dialing x411 on campus or (541) 917-4440 off campus.  Dial 911 for off campus emergencies.</w:t>
      </w:r>
    </w:p>
    <w:p w:rsidR="00000000" w:rsidDel="00000000" w:rsidP="00000000" w:rsidRDefault="00000000" w:rsidRPr="00000000" w14:paraId="00000065">
      <w:pPr>
        <w:pageBreakBefore w:val="0"/>
        <w:widowControl w:val="0"/>
        <w:rPr/>
      </w:pPr>
      <w:r w:rsidDel="00000000" w:rsidR="00000000" w:rsidRPr="00000000">
        <w:rPr>
          <w:rtl w:val="0"/>
        </w:rPr>
      </w:r>
    </w:p>
    <w:p w:rsidR="00000000" w:rsidDel="00000000" w:rsidP="00000000" w:rsidRDefault="00000000" w:rsidRPr="00000000" w14:paraId="00000066">
      <w:pPr>
        <w:pageBreakBefore w:val="0"/>
        <w:widowControl w:val="0"/>
        <w:rPr/>
      </w:pPr>
      <w:r w:rsidDel="00000000" w:rsidR="00000000" w:rsidRPr="00000000">
        <w:rPr>
          <w:rtl w:val="0"/>
        </w:rPr>
        <w:t xml:space="preserve">Public Safety link for printed syllabus: https://www.linnbenton.edu/future-students/stuff-parents-want-to-know/public-safety</w:t>
      </w:r>
    </w:p>
    <w:p w:rsidR="00000000" w:rsidDel="00000000" w:rsidP="00000000" w:rsidRDefault="00000000" w:rsidRPr="00000000" w14:paraId="00000067">
      <w:pPr>
        <w:pStyle w:val="Heading1"/>
        <w:keepNext w:val="0"/>
        <w:keepLines w:val="0"/>
        <w:pageBreakBefore w:val="0"/>
        <w:widowControl w:val="0"/>
        <w:rPr>
          <w:sz w:val="24"/>
          <w:szCs w:val="24"/>
        </w:rPr>
      </w:pPr>
      <w:r w:rsidDel="00000000" w:rsidR="00000000" w:rsidRPr="00000000">
        <w:rPr>
          <w:sz w:val="24"/>
          <w:szCs w:val="24"/>
          <w:rtl w:val="0"/>
        </w:rPr>
        <w:t xml:space="preserve">Campus Resources</w:t>
      </w:r>
    </w:p>
    <w:p w:rsidR="00000000" w:rsidDel="00000000" w:rsidP="00000000" w:rsidRDefault="00000000" w:rsidRPr="00000000" w14:paraId="00000068">
      <w:pPr>
        <w:pStyle w:val="Heading2"/>
        <w:keepNext w:val="0"/>
        <w:keepLines w:val="0"/>
        <w:pageBreakBefore w:val="0"/>
        <w:widowControl w:val="0"/>
        <w:rPr>
          <w:sz w:val="24"/>
          <w:szCs w:val="24"/>
        </w:rPr>
      </w:pPr>
      <w:r w:rsidDel="00000000" w:rsidR="00000000" w:rsidRPr="00000000">
        <w:rPr>
          <w:sz w:val="24"/>
          <w:szCs w:val="24"/>
          <w:rtl w:val="0"/>
        </w:rPr>
        <w:t xml:space="preserve">Learning Center</w:t>
      </w:r>
    </w:p>
    <w:p w:rsidR="00000000" w:rsidDel="00000000" w:rsidP="00000000" w:rsidRDefault="00000000" w:rsidRPr="00000000" w14:paraId="00000069">
      <w:pPr>
        <w:pageBreakBefore w:val="0"/>
        <w:widowControl w:val="0"/>
        <w:rPr/>
      </w:pPr>
      <w:r w:rsidDel="00000000" w:rsidR="00000000" w:rsidRPr="00000000">
        <w:rPr>
          <w:rtl w:val="0"/>
        </w:rPr>
        <w:t xml:space="preserve">For Learning Center information such as the Learning Center Discord Server, please see: </w:t>
      </w:r>
      <w:hyperlink r:id="rId13">
        <w:r w:rsidDel="00000000" w:rsidR="00000000" w:rsidRPr="00000000">
          <w:rPr>
            <w:color w:val="1155cc"/>
            <w:u w:val="single"/>
            <w:rtl w:val="0"/>
          </w:rPr>
          <w:t xml:space="preserve">https://www.linnbenton.edu/student-services/library-tutoring-testing/learning-center/index.php</w:t>
        </w:r>
      </w:hyperlink>
      <w:r w:rsidDel="00000000" w:rsidR="00000000" w:rsidRPr="00000000">
        <w:rPr>
          <w:rtl w:val="0"/>
        </w:rPr>
      </w:r>
    </w:p>
    <w:p w:rsidR="00000000" w:rsidDel="00000000" w:rsidP="00000000" w:rsidRDefault="00000000" w:rsidRPr="00000000" w14:paraId="0000006A">
      <w:pPr>
        <w:pStyle w:val="Heading1"/>
        <w:keepNext w:val="0"/>
        <w:keepLines w:val="0"/>
        <w:pageBreakBefore w:val="0"/>
        <w:widowControl w:val="0"/>
        <w:rPr>
          <w:sz w:val="24"/>
          <w:szCs w:val="24"/>
        </w:rPr>
      </w:pPr>
      <w:r w:rsidDel="00000000" w:rsidR="00000000" w:rsidRPr="00000000">
        <w:rPr>
          <w:sz w:val="24"/>
          <w:szCs w:val="24"/>
          <w:rtl w:val="0"/>
        </w:rPr>
        <w:t xml:space="preserve">Changes to the Syllabus</w:t>
      </w:r>
    </w:p>
    <w:p w:rsidR="00000000" w:rsidDel="00000000" w:rsidP="00000000" w:rsidRDefault="00000000" w:rsidRPr="00000000" w14:paraId="0000006B">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C">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D">
      <w:pPr>
        <w:pageBreakBefore w:val="0"/>
        <w:spacing w:line="240" w:lineRule="auto"/>
        <w:ind w:left="-720" w:firstLine="0"/>
        <w:jc w:val="center"/>
        <w:rPr>
          <w:rFonts w:ascii="Times New Roman" w:cs="Times New Roman" w:eastAsia="Times New Roman" w:hAnsi="Times New Roman"/>
          <w:b w:val="1"/>
        </w:rPr>
      </w:pPr>
      <w:r w:rsidDel="00000000" w:rsidR="00000000" w:rsidRPr="00000000">
        <w:rPr>
          <w:rtl w:val="0"/>
        </w:rPr>
      </w:r>
    </w:p>
    <w:tbl>
      <w:tblPr>
        <w:tblStyle w:val="Table2"/>
        <w:tblW w:w="9105.0" w:type="dxa"/>
        <w:jc w:val="center"/>
        <w:tblBorders>
          <w:top w:color="f3f3f3" w:space="0" w:sz="4" w:val="single"/>
          <w:left w:color="f3f3f3" w:space="0" w:sz="4" w:val="single"/>
          <w:bottom w:color="f3f3f3" w:space="0" w:sz="4" w:val="single"/>
          <w:right w:color="f3f3f3" w:space="0" w:sz="4" w:val="single"/>
          <w:insideH w:color="f3f3f3" w:space="0" w:sz="4" w:val="single"/>
          <w:insideV w:color="f3f3f3" w:space="0" w:sz="4" w:val="single"/>
        </w:tblBorders>
        <w:tblLayout w:type="fixed"/>
        <w:tblLook w:val="0600"/>
      </w:tblPr>
      <w:tblGrid>
        <w:gridCol w:w="540"/>
        <w:gridCol w:w="1275"/>
        <w:gridCol w:w="3915"/>
        <w:gridCol w:w="2310"/>
        <w:gridCol w:w="1065"/>
        <w:tblGridChange w:id="0">
          <w:tblGrid>
            <w:gridCol w:w="540"/>
            <w:gridCol w:w="1275"/>
            <w:gridCol w:w="3915"/>
            <w:gridCol w:w="2310"/>
            <w:gridCol w:w="1065"/>
          </w:tblGrid>
        </w:tblGridChange>
      </w:tblGrid>
      <w:tr>
        <w:trPr>
          <w:cantSplit w:val="0"/>
          <w:trHeight w:val="440" w:hRule="atLeast"/>
          <w:tblHeader w:val="0"/>
        </w:trPr>
        <w:tc>
          <w:tcPr>
            <w:gridSpan w:val="5"/>
            <w:tcMar>
              <w:top w:w="72.0" w:type="dxa"/>
              <w:left w:w="72.0" w:type="dxa"/>
              <w:bottom w:w="72.0" w:type="dxa"/>
              <w:right w:w="72.0" w:type="dxa"/>
            </w:tcMar>
          </w:tcPr>
          <w:p w:rsidR="00000000" w:rsidDel="00000000" w:rsidP="00000000" w:rsidRDefault="00000000" w:rsidRPr="00000000" w14:paraId="0000006E">
            <w:pPr>
              <w:pageBreakBefore w:val="0"/>
              <w:spacing w:line="240" w:lineRule="auto"/>
              <w:jc w:val="center"/>
              <w:rPr>
                <w:sz w:val="16"/>
                <w:szCs w:val="16"/>
              </w:rPr>
            </w:pPr>
            <w:r w:rsidDel="00000000" w:rsidR="00000000" w:rsidRPr="00000000">
              <w:rPr>
                <w:b w:val="1"/>
                <w:sz w:val="16"/>
                <w:szCs w:val="16"/>
                <w:rtl w:val="0"/>
              </w:rPr>
              <w:t xml:space="preserve">MUS 161 – Music Appreciation</w:t>
            </w:r>
            <w:r w:rsidDel="00000000" w:rsidR="00000000" w:rsidRPr="00000000">
              <w:rPr>
                <w:rtl w:val="0"/>
              </w:rPr>
            </w:r>
          </w:p>
          <w:p w:rsidR="00000000" w:rsidDel="00000000" w:rsidP="00000000" w:rsidRDefault="00000000" w:rsidRPr="00000000" w14:paraId="0000006F">
            <w:pPr>
              <w:pageBreakBefore w:val="0"/>
              <w:spacing w:line="240" w:lineRule="auto"/>
              <w:jc w:val="center"/>
              <w:rPr>
                <w:sz w:val="16"/>
                <w:szCs w:val="16"/>
              </w:rPr>
            </w:pPr>
            <w:r w:rsidDel="00000000" w:rsidR="00000000" w:rsidRPr="00000000">
              <w:rPr>
                <w:b w:val="1"/>
                <w:sz w:val="16"/>
                <w:szCs w:val="16"/>
                <w:rtl w:val="0"/>
              </w:rPr>
              <w:t xml:space="preserve">Class Meeting and Assignment Outline</w:t>
            </w:r>
            <w:r w:rsidDel="00000000" w:rsidR="00000000" w:rsidRPr="00000000">
              <w:rPr>
                <w:rtl w:val="0"/>
              </w:rPr>
            </w:r>
          </w:p>
          <w:p w:rsidR="00000000" w:rsidDel="00000000" w:rsidP="00000000" w:rsidRDefault="00000000" w:rsidRPr="00000000" w14:paraId="00000070">
            <w:pPr>
              <w:pageBreakBefore w:val="0"/>
              <w:spacing w:line="240" w:lineRule="auto"/>
              <w:jc w:val="center"/>
              <w:rPr>
                <w:b w:val="1"/>
                <w:sz w:val="16"/>
                <w:szCs w:val="16"/>
              </w:rPr>
            </w:pPr>
            <w:r w:rsidDel="00000000" w:rsidR="00000000" w:rsidRPr="00000000">
              <w:rPr>
                <w:b w:val="1"/>
                <w:sz w:val="16"/>
                <w:szCs w:val="16"/>
                <w:rtl w:val="0"/>
              </w:rPr>
              <w:t xml:space="preserve">Spring 2023</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5">
            <w:pPr>
              <w:pageBreakBefore w:val="0"/>
              <w:widowControl w:val="0"/>
              <w:spacing w:line="240" w:lineRule="auto"/>
              <w:rPr>
                <w:b w:val="1"/>
                <w:sz w:val="16"/>
                <w:szCs w:val="16"/>
              </w:rPr>
            </w:pPr>
            <w:r w:rsidDel="00000000" w:rsidR="00000000" w:rsidRPr="00000000">
              <w:rPr>
                <w:b w:val="1"/>
                <w:sz w:val="16"/>
                <w:szCs w:val="16"/>
                <w:rtl w:val="0"/>
              </w:rPr>
              <w:t xml:space="preserve">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6">
            <w:pPr>
              <w:pageBreakBefore w:val="0"/>
              <w:widowControl w:val="0"/>
              <w:spacing w:line="240" w:lineRule="auto"/>
              <w:rPr>
                <w:b w:val="1"/>
                <w:sz w:val="16"/>
                <w:szCs w:val="16"/>
              </w:rPr>
            </w:pPr>
            <w:r w:rsidDel="00000000" w:rsidR="00000000" w:rsidRPr="00000000">
              <w:rPr>
                <w:b w:val="1"/>
                <w:sz w:val="16"/>
                <w:szCs w:val="16"/>
                <w:rtl w:val="0"/>
              </w:rPr>
              <w:t xml:space="preserve">Dates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7">
            <w:pPr>
              <w:pageBreakBefore w:val="0"/>
              <w:widowControl w:val="0"/>
              <w:spacing w:line="240" w:lineRule="auto"/>
              <w:rPr>
                <w:b w:val="1"/>
                <w:sz w:val="16"/>
                <w:szCs w:val="16"/>
              </w:rPr>
            </w:pPr>
            <w:r w:rsidDel="00000000" w:rsidR="00000000" w:rsidRPr="00000000">
              <w:rPr>
                <w:b w:val="1"/>
                <w:sz w:val="16"/>
                <w:szCs w:val="16"/>
                <w:rtl w:val="0"/>
              </w:rPr>
              <w:t xml:space="preserve">Readings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8">
            <w:pPr>
              <w:pageBreakBefore w:val="0"/>
              <w:widowControl w:val="0"/>
              <w:spacing w:line="240" w:lineRule="auto"/>
              <w:rPr>
                <w:b w:val="1"/>
                <w:sz w:val="16"/>
                <w:szCs w:val="16"/>
              </w:rPr>
            </w:pPr>
            <w:r w:rsidDel="00000000" w:rsidR="00000000" w:rsidRPr="00000000">
              <w:rPr>
                <w:b w:val="1"/>
                <w:sz w:val="16"/>
                <w:szCs w:val="16"/>
                <w:rtl w:val="0"/>
              </w:rPr>
              <w:t xml:space="preserve">Assignment</w:t>
            </w:r>
          </w:p>
          <w:p w:rsidR="00000000" w:rsidDel="00000000" w:rsidP="00000000" w:rsidRDefault="00000000" w:rsidRPr="00000000" w14:paraId="00000079">
            <w:pPr>
              <w:pageBreakBefore w:val="0"/>
              <w:widowControl w:val="0"/>
              <w:spacing w:line="240" w:lineRule="auto"/>
              <w:rPr>
                <w:b w:val="1"/>
                <w:sz w:val="16"/>
                <w:szCs w:val="16"/>
              </w:rPr>
            </w:pPr>
            <w:hyperlink r:id="rId14">
              <w:r w:rsidDel="00000000" w:rsidR="00000000" w:rsidRPr="00000000">
                <w:rPr>
                  <w:b w:val="1"/>
                  <w:color w:val="1155cc"/>
                  <w:sz w:val="16"/>
                  <w:szCs w:val="16"/>
                  <w:u w:val="single"/>
                  <w:rtl w:val="0"/>
                </w:rPr>
                <w:t xml:space="preserve">https://oer.galileo.usg.edu/arts-textbooks/1/</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A">
            <w:pPr>
              <w:pageBreakBefore w:val="0"/>
              <w:widowControl w:val="0"/>
              <w:spacing w:line="240" w:lineRule="auto"/>
              <w:rPr>
                <w:b w:val="1"/>
                <w:sz w:val="16"/>
                <w:szCs w:val="16"/>
              </w:rPr>
            </w:pPr>
            <w:r w:rsidDel="00000000" w:rsidR="00000000" w:rsidRPr="00000000">
              <w:rPr>
                <w:b w:val="1"/>
                <w:sz w:val="16"/>
                <w:szCs w:val="16"/>
                <w:rtl w:val="0"/>
              </w:rPr>
              <w:t xml:space="preserve">Due Date</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B">
            <w:pPr>
              <w:pageBreakBefore w:val="0"/>
              <w:widowControl w:val="0"/>
              <w:spacing w:line="240" w:lineRule="auto"/>
              <w:rPr>
                <w:sz w:val="16"/>
                <w:szCs w:val="16"/>
              </w:rPr>
            </w:pPr>
            <w:r w:rsidDel="00000000" w:rsidR="00000000" w:rsidRPr="00000000">
              <w:rPr>
                <w:sz w:val="16"/>
                <w:szCs w:val="16"/>
                <w:rtl w:val="0"/>
              </w:rPr>
              <w:t xml:space="preserve">WK1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C">
            <w:pPr>
              <w:pageBreakBefore w:val="0"/>
              <w:widowControl w:val="0"/>
              <w:spacing w:line="240" w:lineRule="auto"/>
              <w:rPr>
                <w:sz w:val="16"/>
                <w:szCs w:val="16"/>
              </w:rPr>
            </w:pPr>
            <w:r w:rsidDel="00000000" w:rsidR="00000000" w:rsidRPr="00000000">
              <w:rPr>
                <w:sz w:val="16"/>
                <w:szCs w:val="16"/>
                <w:rtl w:val="0"/>
              </w:rPr>
              <w:t xml:space="preserve">Sept 25-Oct 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D">
            <w:pPr>
              <w:pageBreakBefore w:val="0"/>
              <w:widowControl w:val="0"/>
              <w:spacing w:line="240" w:lineRule="auto"/>
              <w:rPr>
                <w:sz w:val="16"/>
                <w:szCs w:val="16"/>
              </w:rPr>
            </w:pPr>
            <w:r w:rsidDel="00000000" w:rsidR="00000000" w:rsidRPr="00000000">
              <w:rPr>
                <w:sz w:val="16"/>
                <w:szCs w:val="16"/>
                <w:rtl w:val="0"/>
              </w:rPr>
              <w:t xml:space="preserve">Introduction to the Study of Music</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E">
            <w:pPr>
              <w:pageBreakBefore w:val="0"/>
              <w:widowControl w:val="0"/>
              <w:spacing w:line="240" w:lineRule="auto"/>
              <w:rPr>
                <w:sz w:val="16"/>
                <w:szCs w:val="16"/>
              </w:rPr>
            </w:pPr>
            <w:r w:rsidDel="00000000" w:rsidR="00000000" w:rsidRPr="00000000">
              <w:rPr>
                <w:sz w:val="16"/>
                <w:szCs w:val="16"/>
                <w:rtl w:val="0"/>
              </w:rPr>
              <w:t xml:space="preserve">Post to Week 1 forum</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F">
            <w:pPr>
              <w:pageBreakBefore w:val="0"/>
              <w:widowControl w:val="0"/>
              <w:spacing w:line="240" w:lineRule="auto"/>
              <w:rPr>
                <w:sz w:val="16"/>
                <w:szCs w:val="16"/>
              </w:rPr>
            </w:pPr>
            <w:r w:rsidDel="00000000" w:rsidR="00000000" w:rsidRPr="00000000">
              <w:rPr>
                <w:sz w:val="16"/>
                <w:szCs w:val="16"/>
                <w:rtl w:val="0"/>
              </w:rPr>
              <w:t xml:space="preserve">Sept 30</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2">
            <w:pPr>
              <w:pageBreakBefore w:val="0"/>
              <w:widowControl w:val="0"/>
              <w:spacing w:line="240" w:lineRule="auto"/>
              <w:rPr>
                <w:sz w:val="16"/>
                <w:szCs w:val="16"/>
              </w:rPr>
            </w:pPr>
            <w:r w:rsidDel="00000000" w:rsidR="00000000" w:rsidRPr="00000000">
              <w:rPr>
                <w:sz w:val="16"/>
                <w:szCs w:val="16"/>
                <w:rtl w:val="0"/>
              </w:rPr>
              <w:t xml:space="preserve">Read pgs. 1-7 of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4">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9">
            <w:pPr>
              <w:pageBreakBefore w:val="0"/>
              <w:widowControl w:val="0"/>
              <w:spacing w:line="240" w:lineRule="auto"/>
              <w:rPr>
                <w:sz w:val="16"/>
                <w:szCs w:val="16"/>
              </w:rPr>
            </w:pP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A">
            <w:pPr>
              <w:pageBreakBefore w:val="0"/>
              <w:widowControl w:val="0"/>
              <w:spacing w:line="240" w:lineRule="auto"/>
              <w:rPr>
                <w:sz w:val="16"/>
                <w:szCs w:val="16"/>
              </w:rPr>
            </w:pPr>
            <w:r w:rsidDel="00000000" w:rsidR="00000000" w:rsidRPr="00000000">
              <w:rPr>
                <w:sz w:val="16"/>
                <w:szCs w:val="16"/>
                <w:rtl w:val="0"/>
              </w:rPr>
              <w:t xml:space="preserve">WK2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B">
            <w:pPr>
              <w:pageBreakBefore w:val="0"/>
              <w:widowControl w:val="0"/>
              <w:spacing w:line="240" w:lineRule="auto"/>
              <w:rPr>
                <w:sz w:val="16"/>
                <w:szCs w:val="16"/>
              </w:rPr>
            </w:pPr>
            <w:r w:rsidDel="00000000" w:rsidR="00000000" w:rsidRPr="00000000">
              <w:rPr>
                <w:sz w:val="16"/>
                <w:szCs w:val="16"/>
                <w:rtl w:val="0"/>
              </w:rPr>
              <w:t xml:space="preserve">Oct 2-8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C">
            <w:pPr>
              <w:pageBreakBefore w:val="0"/>
              <w:widowControl w:val="0"/>
              <w:spacing w:line="240" w:lineRule="auto"/>
              <w:rPr>
                <w:sz w:val="16"/>
                <w:szCs w:val="16"/>
              </w:rPr>
            </w:pPr>
            <w:r w:rsidDel="00000000" w:rsidR="00000000" w:rsidRPr="00000000">
              <w:rPr>
                <w:sz w:val="16"/>
                <w:szCs w:val="16"/>
                <w:rtl w:val="0"/>
              </w:rPr>
              <w:t xml:space="preserve">Elements of Music - Notation, Performing Forces, Recordings, Melody, Harmony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D">
            <w:pPr>
              <w:pageBreakBefore w:val="0"/>
              <w:widowControl w:val="0"/>
              <w:spacing w:line="240" w:lineRule="auto"/>
              <w:rPr>
                <w:sz w:val="16"/>
                <w:szCs w:val="16"/>
              </w:rPr>
            </w:pPr>
            <w:r w:rsidDel="00000000" w:rsidR="00000000" w:rsidRPr="00000000">
              <w:rPr>
                <w:sz w:val="16"/>
                <w:szCs w:val="16"/>
                <w:rtl w:val="0"/>
              </w:rPr>
              <w:t xml:space="preserve">Post to Week 2 forum</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E">
            <w:pPr>
              <w:pageBreakBefore w:val="0"/>
              <w:widowControl w:val="0"/>
              <w:spacing w:line="240" w:lineRule="auto"/>
              <w:rPr>
                <w:sz w:val="16"/>
                <w:szCs w:val="16"/>
              </w:rPr>
            </w:pPr>
            <w:r w:rsidDel="00000000" w:rsidR="00000000" w:rsidRPr="00000000">
              <w:rPr>
                <w:sz w:val="16"/>
                <w:szCs w:val="16"/>
                <w:rtl w:val="0"/>
              </w:rPr>
              <w:t xml:space="preserve">Oct 7</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1">
            <w:pPr>
              <w:pageBreakBefore w:val="0"/>
              <w:widowControl w:val="0"/>
              <w:spacing w:line="240" w:lineRule="auto"/>
              <w:rPr>
                <w:sz w:val="16"/>
                <w:szCs w:val="16"/>
              </w:rPr>
            </w:pPr>
            <w:r w:rsidDel="00000000" w:rsidR="00000000" w:rsidRPr="00000000">
              <w:rPr>
                <w:sz w:val="16"/>
                <w:szCs w:val="16"/>
                <w:rtl w:val="0"/>
              </w:rPr>
              <w:t xml:space="preserve">Read pgs. 7-19 of OER</w:t>
            </w:r>
          </w:p>
          <w:p w:rsidR="00000000" w:rsidDel="00000000" w:rsidP="00000000" w:rsidRDefault="00000000" w:rsidRPr="00000000" w14:paraId="00000092">
            <w:pPr>
              <w:widowControl w:val="0"/>
              <w:spacing w:line="240" w:lineRule="auto"/>
              <w:rPr>
                <w:sz w:val="16"/>
                <w:szCs w:val="16"/>
              </w:rPr>
            </w:pPr>
            <w:r w:rsidDel="00000000" w:rsidR="00000000" w:rsidRPr="00000000">
              <w:rPr>
                <w:sz w:val="16"/>
                <w:szCs w:val="16"/>
                <w:rtl w:val="0"/>
              </w:rPr>
              <w:t xml:space="preserve">Look at </w:t>
            </w:r>
            <w:hyperlink r:id="rId15">
              <w:r w:rsidDel="00000000" w:rsidR="00000000" w:rsidRPr="00000000">
                <w:rPr>
                  <w:color w:val="1155cc"/>
                  <w:sz w:val="16"/>
                  <w:szCs w:val="16"/>
                  <w:u w:val="single"/>
                  <w:rtl w:val="0"/>
                </w:rPr>
                <w:t xml:space="preserve">Elements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4">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9">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A">
            <w:pPr>
              <w:pageBreakBefore w:val="0"/>
              <w:widowControl w:val="0"/>
              <w:spacing w:line="240" w:lineRule="auto"/>
              <w:rPr>
                <w:sz w:val="16"/>
                <w:szCs w:val="16"/>
              </w:rPr>
            </w:pPr>
            <w:r w:rsidDel="00000000" w:rsidR="00000000" w:rsidRPr="00000000">
              <w:rPr>
                <w:sz w:val="16"/>
                <w:szCs w:val="16"/>
                <w:rtl w:val="0"/>
              </w:rPr>
              <w:t xml:space="preserve">WK3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B">
            <w:pPr>
              <w:pageBreakBefore w:val="0"/>
              <w:widowControl w:val="0"/>
              <w:spacing w:line="240" w:lineRule="auto"/>
              <w:rPr>
                <w:sz w:val="16"/>
                <w:szCs w:val="16"/>
              </w:rPr>
            </w:pPr>
            <w:r w:rsidDel="00000000" w:rsidR="00000000" w:rsidRPr="00000000">
              <w:rPr>
                <w:sz w:val="16"/>
                <w:szCs w:val="16"/>
                <w:rtl w:val="0"/>
              </w:rPr>
              <w:t xml:space="preserve">Oct 9-15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C">
            <w:pPr>
              <w:pageBreakBefore w:val="0"/>
              <w:widowControl w:val="0"/>
              <w:spacing w:line="240" w:lineRule="auto"/>
              <w:rPr>
                <w:b w:val="1"/>
                <w:sz w:val="16"/>
                <w:szCs w:val="16"/>
              </w:rPr>
            </w:pPr>
            <w:r w:rsidDel="00000000" w:rsidR="00000000" w:rsidRPr="00000000">
              <w:rPr>
                <w:sz w:val="16"/>
                <w:szCs w:val="16"/>
                <w:rtl w:val="0"/>
              </w:rPr>
              <w:t xml:space="preserve">Putting all the Elements Together - Rhythm, Texture, Form</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D">
            <w:pPr>
              <w:widowControl w:val="0"/>
              <w:spacing w:line="240" w:lineRule="auto"/>
              <w:rPr>
                <w:sz w:val="16"/>
                <w:szCs w:val="16"/>
              </w:rPr>
            </w:pPr>
            <w:r w:rsidDel="00000000" w:rsidR="00000000" w:rsidRPr="00000000">
              <w:rPr>
                <w:sz w:val="16"/>
                <w:szCs w:val="16"/>
                <w:rtl w:val="0"/>
              </w:rPr>
              <w:t xml:space="preserve">Post to Week 3 forum</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E">
            <w:pPr>
              <w:widowControl w:val="0"/>
              <w:spacing w:line="240" w:lineRule="auto"/>
              <w:rPr>
                <w:sz w:val="16"/>
                <w:szCs w:val="16"/>
              </w:rPr>
            </w:pPr>
            <w:r w:rsidDel="00000000" w:rsidR="00000000" w:rsidRPr="00000000">
              <w:rPr>
                <w:sz w:val="16"/>
                <w:szCs w:val="16"/>
                <w:rtl w:val="0"/>
              </w:rPr>
              <w:t xml:space="preserve">Oct 14</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1">
            <w:pPr>
              <w:pageBreakBefore w:val="0"/>
              <w:widowControl w:val="0"/>
              <w:spacing w:line="240" w:lineRule="auto"/>
              <w:rPr>
                <w:b w:val="1"/>
                <w:sz w:val="16"/>
                <w:szCs w:val="16"/>
              </w:rPr>
            </w:pPr>
            <w:r w:rsidDel="00000000" w:rsidR="00000000" w:rsidRPr="00000000">
              <w:rPr>
                <w:sz w:val="16"/>
                <w:szCs w:val="16"/>
                <w:rtl w:val="0"/>
              </w:rPr>
              <w:t xml:space="preserve">Read pgs. 19-33 of OER</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2">
            <w:pPr>
              <w:widowControl w:val="0"/>
              <w:spacing w:line="240" w:lineRule="auto"/>
              <w:rPr>
                <w:sz w:val="16"/>
                <w:szCs w:val="16"/>
              </w:rPr>
            </w:pPr>
            <w:r w:rsidDel="00000000" w:rsidR="00000000" w:rsidRPr="00000000">
              <w:rPr>
                <w:b w:val="1"/>
                <w:sz w:val="16"/>
                <w:szCs w:val="16"/>
                <w:rtl w:val="0"/>
              </w:rPr>
              <w:t xml:space="preserve">Exam #1</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3">
            <w:pPr>
              <w:widowControl w:val="0"/>
              <w:spacing w:line="240" w:lineRule="auto"/>
              <w:rPr>
                <w:sz w:val="16"/>
                <w:szCs w:val="16"/>
              </w:rPr>
            </w:pPr>
            <w:r w:rsidDel="00000000" w:rsidR="00000000" w:rsidRPr="00000000">
              <w:rPr>
                <w:sz w:val="16"/>
                <w:szCs w:val="16"/>
                <w:rtl w:val="0"/>
              </w:rPr>
              <w:t xml:space="preserve">Open Oct 9-14</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7">
            <w:pPr>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9">
            <w:pPr>
              <w:pageBreakBefore w:val="0"/>
              <w:widowControl w:val="0"/>
              <w:spacing w:line="240" w:lineRule="auto"/>
              <w:rPr>
                <w:sz w:val="16"/>
                <w:szCs w:val="16"/>
              </w:rPr>
            </w:pPr>
            <w:r w:rsidDel="00000000" w:rsidR="00000000" w:rsidRPr="00000000">
              <w:rPr>
                <w:sz w:val="16"/>
                <w:szCs w:val="16"/>
                <w:rtl w:val="0"/>
              </w:rPr>
              <w:t xml:space="preserve">WK4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A">
            <w:pPr>
              <w:pageBreakBefore w:val="0"/>
              <w:widowControl w:val="0"/>
              <w:spacing w:line="240" w:lineRule="auto"/>
              <w:rPr>
                <w:sz w:val="16"/>
                <w:szCs w:val="16"/>
              </w:rPr>
            </w:pPr>
            <w:r w:rsidDel="00000000" w:rsidR="00000000" w:rsidRPr="00000000">
              <w:rPr>
                <w:sz w:val="16"/>
                <w:szCs w:val="16"/>
                <w:rtl w:val="0"/>
              </w:rPr>
              <w:t xml:space="preserve">Oct 16-22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B">
            <w:pPr>
              <w:pageBreakBefore w:val="0"/>
              <w:widowControl w:val="0"/>
              <w:spacing w:line="240" w:lineRule="auto"/>
              <w:rPr>
                <w:b w:val="1"/>
                <w:sz w:val="16"/>
                <w:szCs w:val="16"/>
              </w:rPr>
            </w:pPr>
            <w:r w:rsidDel="00000000" w:rsidR="00000000" w:rsidRPr="00000000">
              <w:rPr>
                <w:sz w:val="16"/>
                <w:szCs w:val="16"/>
                <w:rtl w:val="0"/>
              </w:rPr>
              <w:t xml:space="preserve">Medieval Era</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C">
            <w:pPr>
              <w:widowControl w:val="0"/>
              <w:spacing w:line="240" w:lineRule="auto"/>
              <w:rPr>
                <w:sz w:val="16"/>
                <w:szCs w:val="16"/>
              </w:rPr>
            </w:pPr>
            <w:r w:rsidDel="00000000" w:rsidR="00000000" w:rsidRPr="00000000">
              <w:rPr>
                <w:b w:val="1"/>
                <w:sz w:val="16"/>
                <w:szCs w:val="16"/>
                <w:rtl w:val="0"/>
              </w:rPr>
              <w:t xml:space="preserve">CTA #1: Medievalism and Cultural Appropriation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D">
            <w:pPr>
              <w:pageBreakBefore w:val="0"/>
              <w:widowControl w:val="0"/>
              <w:spacing w:line="240" w:lineRule="auto"/>
              <w:rPr>
                <w:sz w:val="16"/>
                <w:szCs w:val="16"/>
              </w:rPr>
            </w:pPr>
            <w:r w:rsidDel="00000000" w:rsidR="00000000" w:rsidRPr="00000000">
              <w:rPr>
                <w:sz w:val="16"/>
                <w:szCs w:val="16"/>
                <w:rtl w:val="0"/>
              </w:rPr>
              <w:t xml:space="preserve">Oct 21</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E">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0">
            <w:pPr>
              <w:widowControl w:val="0"/>
              <w:spacing w:line="240" w:lineRule="auto"/>
              <w:rPr>
                <w:sz w:val="16"/>
                <w:szCs w:val="16"/>
              </w:rPr>
            </w:pPr>
            <w:r w:rsidDel="00000000" w:rsidR="00000000" w:rsidRPr="00000000">
              <w:rPr>
                <w:sz w:val="16"/>
                <w:szCs w:val="16"/>
                <w:rtl w:val="0"/>
              </w:rPr>
              <w:t xml:space="preserve">Read Music of the Middle Ages in OER</w:t>
            </w:r>
          </w:p>
          <w:p w:rsidR="00000000" w:rsidDel="00000000" w:rsidP="00000000" w:rsidRDefault="00000000" w:rsidRPr="00000000" w14:paraId="000000B1">
            <w:pPr>
              <w:widowControl w:val="0"/>
              <w:spacing w:line="240" w:lineRule="auto"/>
              <w:rPr>
                <w:sz w:val="16"/>
                <w:szCs w:val="16"/>
              </w:rPr>
            </w:pPr>
            <w:r w:rsidDel="00000000" w:rsidR="00000000" w:rsidRPr="00000000">
              <w:rPr>
                <w:sz w:val="16"/>
                <w:szCs w:val="16"/>
                <w:rtl w:val="0"/>
              </w:rPr>
              <w:t xml:space="preserve">Look at </w:t>
            </w:r>
            <w:hyperlink r:id="rId16">
              <w:r w:rsidDel="00000000" w:rsidR="00000000" w:rsidRPr="00000000">
                <w:rPr>
                  <w:color w:val="1155cc"/>
                  <w:sz w:val="16"/>
                  <w:szCs w:val="16"/>
                  <w:u w:val="single"/>
                  <w:rtl w:val="0"/>
                </w:rPr>
                <w:t xml:space="preserve">Medieval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3">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8">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9">
            <w:pPr>
              <w:pageBreakBefore w:val="0"/>
              <w:widowControl w:val="0"/>
              <w:spacing w:line="240" w:lineRule="auto"/>
              <w:rPr>
                <w:sz w:val="16"/>
                <w:szCs w:val="16"/>
              </w:rPr>
            </w:pPr>
            <w:r w:rsidDel="00000000" w:rsidR="00000000" w:rsidRPr="00000000">
              <w:rPr>
                <w:sz w:val="16"/>
                <w:szCs w:val="16"/>
                <w:rtl w:val="0"/>
              </w:rPr>
              <w:t xml:space="preserve">WK5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A">
            <w:pPr>
              <w:pageBreakBefore w:val="0"/>
              <w:widowControl w:val="0"/>
              <w:spacing w:line="240" w:lineRule="auto"/>
              <w:rPr>
                <w:sz w:val="16"/>
                <w:szCs w:val="16"/>
              </w:rPr>
            </w:pPr>
            <w:r w:rsidDel="00000000" w:rsidR="00000000" w:rsidRPr="00000000">
              <w:rPr>
                <w:sz w:val="16"/>
                <w:szCs w:val="16"/>
                <w:rtl w:val="0"/>
              </w:rPr>
              <w:t xml:space="preserve">Oct 23-29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B">
            <w:pPr>
              <w:pageBreakBefore w:val="0"/>
              <w:widowControl w:val="0"/>
              <w:spacing w:line="240" w:lineRule="auto"/>
              <w:rPr>
                <w:sz w:val="16"/>
                <w:szCs w:val="16"/>
              </w:rPr>
            </w:pPr>
            <w:r w:rsidDel="00000000" w:rsidR="00000000" w:rsidRPr="00000000">
              <w:rPr>
                <w:sz w:val="16"/>
                <w:szCs w:val="16"/>
                <w:rtl w:val="0"/>
              </w:rPr>
              <w:t xml:space="preserve">Renaissance Era</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C">
            <w:pPr>
              <w:widowControl w:val="0"/>
              <w:spacing w:line="240" w:lineRule="auto"/>
              <w:rPr>
                <w:sz w:val="16"/>
                <w:szCs w:val="16"/>
              </w:rPr>
            </w:pPr>
            <w:r w:rsidDel="00000000" w:rsidR="00000000" w:rsidRPr="00000000">
              <w:rPr>
                <w:b w:val="1"/>
                <w:sz w:val="16"/>
                <w:szCs w:val="16"/>
                <w:rtl w:val="0"/>
              </w:rPr>
              <w:t xml:space="preserve">Listening #1</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D">
            <w:pPr>
              <w:pageBreakBefore w:val="0"/>
              <w:widowControl w:val="0"/>
              <w:spacing w:line="240" w:lineRule="auto"/>
              <w:rPr>
                <w:sz w:val="16"/>
                <w:szCs w:val="16"/>
              </w:rPr>
            </w:pPr>
            <w:r w:rsidDel="00000000" w:rsidR="00000000" w:rsidRPr="00000000">
              <w:rPr>
                <w:sz w:val="16"/>
                <w:szCs w:val="16"/>
                <w:rtl w:val="0"/>
              </w:rPr>
              <w:t xml:space="preserve">Oct 28</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E">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0">
            <w:pPr>
              <w:pageBreakBefore w:val="0"/>
              <w:widowControl w:val="0"/>
              <w:spacing w:line="240" w:lineRule="auto"/>
              <w:rPr>
                <w:sz w:val="16"/>
                <w:szCs w:val="16"/>
              </w:rPr>
            </w:pPr>
            <w:r w:rsidDel="00000000" w:rsidR="00000000" w:rsidRPr="00000000">
              <w:rPr>
                <w:sz w:val="16"/>
                <w:szCs w:val="16"/>
                <w:rtl w:val="0"/>
              </w:rPr>
              <w:t xml:space="preserve">Read Music of the Renaissance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1">
            <w:pPr>
              <w:pageBreakBefore w:val="0"/>
              <w:widowControl w:val="0"/>
              <w:spacing w:line="240" w:lineRule="auto"/>
              <w:rPr>
                <w:sz w:val="16"/>
                <w:szCs w:val="16"/>
              </w:rPr>
            </w:pPr>
            <w:r w:rsidDel="00000000" w:rsidR="00000000" w:rsidRPr="00000000">
              <w:rPr>
                <w:sz w:val="16"/>
                <w:szCs w:val="16"/>
                <w:rtl w:val="0"/>
              </w:rPr>
              <w:t xml:space="preserve">Post in Week 5 forum</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2">
            <w:pPr>
              <w:pageBreakBefore w:val="0"/>
              <w:widowControl w:val="0"/>
              <w:spacing w:line="240" w:lineRule="auto"/>
              <w:rPr>
                <w:sz w:val="16"/>
                <w:szCs w:val="16"/>
              </w:rPr>
            </w:pPr>
            <w:r w:rsidDel="00000000" w:rsidR="00000000" w:rsidRPr="00000000">
              <w:rPr>
                <w:sz w:val="16"/>
                <w:szCs w:val="16"/>
                <w:rtl w:val="0"/>
              </w:rPr>
              <w:t xml:space="preserve">Oct 28</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5">
            <w:pPr>
              <w:widowControl w:val="0"/>
              <w:spacing w:line="240" w:lineRule="auto"/>
              <w:rPr>
                <w:sz w:val="16"/>
                <w:szCs w:val="16"/>
              </w:rPr>
            </w:pPr>
            <w:r w:rsidDel="00000000" w:rsidR="00000000" w:rsidRPr="00000000">
              <w:rPr>
                <w:sz w:val="16"/>
                <w:szCs w:val="16"/>
                <w:rtl w:val="0"/>
              </w:rPr>
              <w:t xml:space="preserve">Look at </w:t>
            </w:r>
            <w:hyperlink r:id="rId17">
              <w:r w:rsidDel="00000000" w:rsidR="00000000" w:rsidRPr="00000000">
                <w:rPr>
                  <w:color w:val="1155cc"/>
                  <w:sz w:val="16"/>
                  <w:szCs w:val="16"/>
                  <w:u w:val="single"/>
                  <w:rtl w:val="0"/>
                </w:rPr>
                <w:t xml:space="preserve">Renaissance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7">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9">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A">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D">
            <w:pPr>
              <w:pageBreakBefore w:val="0"/>
              <w:widowControl w:val="0"/>
              <w:spacing w:line="240" w:lineRule="auto"/>
              <w:rPr>
                <w:sz w:val="16"/>
                <w:szCs w:val="16"/>
              </w:rPr>
            </w:pPr>
            <w:r w:rsidDel="00000000" w:rsidR="00000000" w:rsidRPr="00000000">
              <w:rPr>
                <w:sz w:val="16"/>
                <w:szCs w:val="16"/>
                <w:rtl w:val="0"/>
              </w:rPr>
              <w:t xml:space="preserve">WK6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E">
            <w:pPr>
              <w:pageBreakBefore w:val="0"/>
              <w:widowControl w:val="0"/>
              <w:spacing w:line="240" w:lineRule="auto"/>
              <w:rPr>
                <w:sz w:val="16"/>
                <w:szCs w:val="16"/>
              </w:rPr>
            </w:pPr>
            <w:r w:rsidDel="00000000" w:rsidR="00000000" w:rsidRPr="00000000">
              <w:rPr>
                <w:sz w:val="16"/>
                <w:szCs w:val="16"/>
                <w:rtl w:val="0"/>
              </w:rPr>
              <w:t xml:space="preserve">Oct 30-Nov 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F">
            <w:pPr>
              <w:pageBreakBefore w:val="0"/>
              <w:widowControl w:val="0"/>
              <w:spacing w:line="240" w:lineRule="auto"/>
              <w:rPr>
                <w:b w:val="1"/>
                <w:sz w:val="16"/>
                <w:szCs w:val="16"/>
              </w:rPr>
            </w:pPr>
            <w:r w:rsidDel="00000000" w:rsidR="00000000" w:rsidRPr="00000000">
              <w:rPr>
                <w:sz w:val="16"/>
                <w:szCs w:val="16"/>
                <w:rtl w:val="0"/>
              </w:rPr>
              <w:t xml:space="preserve">Baroque Era</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0">
            <w:pPr>
              <w:widowControl w:val="0"/>
              <w:spacing w:line="240" w:lineRule="auto"/>
              <w:rPr>
                <w:sz w:val="16"/>
                <w:szCs w:val="16"/>
              </w:rPr>
            </w:pPr>
            <w:r w:rsidDel="00000000" w:rsidR="00000000" w:rsidRPr="00000000">
              <w:rPr>
                <w:b w:val="1"/>
                <w:sz w:val="16"/>
                <w:szCs w:val="16"/>
                <w:rtl w:val="0"/>
              </w:rPr>
              <w:t xml:space="preserve">CTA #2: The Mature Baroque: The Doctrine of Affection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1">
            <w:pPr>
              <w:pageBreakBefore w:val="0"/>
              <w:widowControl w:val="0"/>
              <w:spacing w:line="240" w:lineRule="auto"/>
              <w:rPr>
                <w:sz w:val="16"/>
                <w:szCs w:val="16"/>
              </w:rPr>
            </w:pPr>
            <w:r w:rsidDel="00000000" w:rsidR="00000000" w:rsidRPr="00000000">
              <w:rPr>
                <w:sz w:val="16"/>
                <w:szCs w:val="16"/>
                <w:rtl w:val="0"/>
              </w:rPr>
              <w:t xml:space="preserve">Nov 4</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4">
            <w:pPr>
              <w:pageBreakBefore w:val="0"/>
              <w:widowControl w:val="0"/>
              <w:spacing w:line="240" w:lineRule="auto"/>
              <w:rPr>
                <w:sz w:val="16"/>
                <w:szCs w:val="16"/>
              </w:rPr>
            </w:pPr>
            <w:r w:rsidDel="00000000" w:rsidR="00000000" w:rsidRPr="00000000">
              <w:rPr>
                <w:sz w:val="16"/>
                <w:szCs w:val="16"/>
                <w:rtl w:val="0"/>
              </w:rPr>
              <w:t xml:space="preserve">Read Music of the Baroque Period in OER</w:t>
            </w:r>
          </w:p>
          <w:p w:rsidR="00000000" w:rsidDel="00000000" w:rsidP="00000000" w:rsidRDefault="00000000" w:rsidRPr="00000000" w14:paraId="000000D5">
            <w:pPr>
              <w:widowControl w:val="0"/>
              <w:spacing w:line="240" w:lineRule="auto"/>
              <w:rPr>
                <w:sz w:val="16"/>
                <w:szCs w:val="16"/>
              </w:rPr>
            </w:pPr>
            <w:r w:rsidDel="00000000" w:rsidR="00000000" w:rsidRPr="00000000">
              <w:rPr>
                <w:sz w:val="16"/>
                <w:szCs w:val="16"/>
                <w:rtl w:val="0"/>
              </w:rPr>
              <w:t xml:space="preserve">Look at </w:t>
            </w:r>
            <w:hyperlink r:id="rId18">
              <w:r w:rsidDel="00000000" w:rsidR="00000000" w:rsidRPr="00000000">
                <w:rPr>
                  <w:color w:val="1155cc"/>
                  <w:sz w:val="16"/>
                  <w:szCs w:val="16"/>
                  <w:u w:val="single"/>
                  <w:rtl w:val="0"/>
                </w:rPr>
                <w:t xml:space="preserve">Baroque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7">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9">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A">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D">
            <w:pPr>
              <w:pageBreakBefore w:val="0"/>
              <w:widowControl w:val="0"/>
              <w:spacing w:line="240" w:lineRule="auto"/>
              <w:rPr>
                <w:sz w:val="16"/>
                <w:szCs w:val="16"/>
              </w:rPr>
            </w:pPr>
            <w:r w:rsidDel="00000000" w:rsidR="00000000" w:rsidRPr="00000000">
              <w:rPr>
                <w:sz w:val="16"/>
                <w:szCs w:val="16"/>
                <w:rtl w:val="0"/>
              </w:rPr>
              <w:t xml:space="preserve">WK7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E">
            <w:pPr>
              <w:pageBreakBefore w:val="0"/>
              <w:widowControl w:val="0"/>
              <w:spacing w:line="240" w:lineRule="auto"/>
              <w:rPr>
                <w:sz w:val="16"/>
                <w:szCs w:val="16"/>
              </w:rPr>
            </w:pPr>
            <w:r w:rsidDel="00000000" w:rsidR="00000000" w:rsidRPr="00000000">
              <w:rPr>
                <w:sz w:val="16"/>
                <w:szCs w:val="16"/>
                <w:rtl w:val="0"/>
              </w:rPr>
              <w:t xml:space="preserve">Nov 6-12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F">
            <w:pPr>
              <w:pageBreakBefore w:val="0"/>
              <w:widowControl w:val="0"/>
              <w:spacing w:line="240" w:lineRule="auto"/>
              <w:rPr>
                <w:sz w:val="16"/>
                <w:szCs w:val="16"/>
              </w:rPr>
            </w:pPr>
            <w:r w:rsidDel="00000000" w:rsidR="00000000" w:rsidRPr="00000000">
              <w:rPr>
                <w:sz w:val="16"/>
                <w:szCs w:val="16"/>
                <w:rtl w:val="0"/>
              </w:rPr>
              <w:t xml:space="preserve">Classical Era</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0">
            <w:pPr>
              <w:widowControl w:val="0"/>
              <w:spacing w:line="240" w:lineRule="auto"/>
              <w:rPr>
                <w:sz w:val="16"/>
                <w:szCs w:val="16"/>
              </w:rPr>
            </w:pPr>
            <w:r w:rsidDel="00000000" w:rsidR="00000000" w:rsidRPr="00000000">
              <w:rPr>
                <w:sz w:val="16"/>
                <w:szCs w:val="16"/>
                <w:rtl w:val="0"/>
              </w:rPr>
              <w:t xml:space="preserve">Post to Week 7 forum</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1">
            <w:pPr>
              <w:pageBreakBefore w:val="0"/>
              <w:widowControl w:val="0"/>
              <w:spacing w:line="240" w:lineRule="auto"/>
              <w:rPr>
                <w:sz w:val="16"/>
                <w:szCs w:val="16"/>
              </w:rPr>
            </w:pPr>
            <w:r w:rsidDel="00000000" w:rsidR="00000000" w:rsidRPr="00000000">
              <w:rPr>
                <w:sz w:val="16"/>
                <w:szCs w:val="16"/>
                <w:rtl w:val="0"/>
              </w:rPr>
              <w:t xml:space="preserve">Nov 11</w:t>
            </w:r>
          </w:p>
        </w:tc>
      </w:tr>
      <w:tr>
        <w:trPr>
          <w:cantSplit w:val="0"/>
          <w:trHeight w:val="367.9687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4">
            <w:pPr>
              <w:pageBreakBefore w:val="0"/>
              <w:widowControl w:val="0"/>
              <w:spacing w:line="240" w:lineRule="auto"/>
              <w:rPr>
                <w:sz w:val="16"/>
                <w:szCs w:val="16"/>
              </w:rPr>
            </w:pPr>
            <w:r w:rsidDel="00000000" w:rsidR="00000000" w:rsidRPr="00000000">
              <w:rPr>
                <w:sz w:val="16"/>
                <w:szCs w:val="16"/>
                <w:rtl w:val="0"/>
              </w:rPr>
              <w:t xml:space="preserve">Read Music of the Classical Period in OER</w:t>
            </w:r>
          </w:p>
          <w:p w:rsidR="00000000" w:rsidDel="00000000" w:rsidP="00000000" w:rsidRDefault="00000000" w:rsidRPr="00000000" w14:paraId="000000E5">
            <w:pPr>
              <w:widowControl w:val="0"/>
              <w:spacing w:line="240" w:lineRule="auto"/>
              <w:rPr>
                <w:sz w:val="16"/>
                <w:szCs w:val="16"/>
              </w:rPr>
            </w:pPr>
            <w:r w:rsidDel="00000000" w:rsidR="00000000" w:rsidRPr="00000000">
              <w:rPr>
                <w:sz w:val="16"/>
                <w:szCs w:val="16"/>
                <w:rtl w:val="0"/>
              </w:rPr>
              <w:t xml:space="preserve">Look at </w:t>
            </w:r>
            <w:hyperlink r:id="rId19">
              <w:r w:rsidDel="00000000" w:rsidR="00000000" w:rsidRPr="00000000">
                <w:rPr>
                  <w:color w:val="1155cc"/>
                  <w:sz w:val="16"/>
                  <w:szCs w:val="16"/>
                  <w:u w:val="single"/>
                  <w:rtl w:val="0"/>
                </w:rPr>
                <w:t xml:space="preserve">Classical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6">
            <w:pPr>
              <w:widowControl w:val="0"/>
              <w:spacing w:line="240" w:lineRule="auto"/>
              <w:rPr>
                <w:sz w:val="16"/>
                <w:szCs w:val="16"/>
              </w:rPr>
            </w:pPr>
            <w:r w:rsidDel="00000000" w:rsidR="00000000" w:rsidRPr="00000000">
              <w:rPr>
                <w:b w:val="1"/>
                <w:sz w:val="16"/>
                <w:szCs w:val="16"/>
                <w:rtl w:val="0"/>
              </w:rPr>
              <w:t xml:space="preserve">Exam #2</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7">
            <w:pPr>
              <w:widowControl w:val="0"/>
              <w:spacing w:line="240" w:lineRule="auto"/>
              <w:rPr>
                <w:sz w:val="16"/>
                <w:szCs w:val="16"/>
              </w:rPr>
            </w:pPr>
            <w:r w:rsidDel="00000000" w:rsidR="00000000" w:rsidRPr="00000000">
              <w:rPr>
                <w:sz w:val="16"/>
                <w:szCs w:val="16"/>
                <w:rtl w:val="0"/>
              </w:rPr>
              <w:t xml:space="preserve">Open Nov 6-11 </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9">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A">
            <w:pPr>
              <w:widowControl w:val="0"/>
              <w:spacing w:line="240" w:lineRule="auto"/>
              <w:rPr>
                <w:b w:val="1"/>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D">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E">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1">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2">
            <w:pPr>
              <w:pageBreakBefore w:val="0"/>
              <w:widowControl w:val="0"/>
              <w:spacing w:line="240" w:lineRule="auto"/>
              <w:rPr>
                <w:sz w:val="16"/>
                <w:szCs w:val="16"/>
              </w:rPr>
            </w:pPr>
            <w:r w:rsidDel="00000000" w:rsidR="00000000" w:rsidRPr="00000000">
              <w:rPr>
                <w:sz w:val="16"/>
                <w:szCs w:val="16"/>
                <w:rtl w:val="0"/>
              </w:rPr>
              <w:t xml:space="preserve">WK8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3">
            <w:pPr>
              <w:pageBreakBefore w:val="0"/>
              <w:widowControl w:val="0"/>
              <w:spacing w:line="240" w:lineRule="auto"/>
              <w:rPr>
                <w:sz w:val="16"/>
                <w:szCs w:val="16"/>
              </w:rPr>
            </w:pPr>
            <w:r w:rsidDel="00000000" w:rsidR="00000000" w:rsidRPr="00000000">
              <w:rPr>
                <w:sz w:val="16"/>
                <w:szCs w:val="16"/>
                <w:rtl w:val="0"/>
              </w:rPr>
              <w:t xml:space="preserve">Nov 13-19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4">
            <w:pPr>
              <w:pageBreakBefore w:val="0"/>
              <w:widowControl w:val="0"/>
              <w:spacing w:line="240" w:lineRule="auto"/>
              <w:rPr>
                <w:sz w:val="16"/>
                <w:szCs w:val="16"/>
              </w:rPr>
            </w:pPr>
            <w:r w:rsidDel="00000000" w:rsidR="00000000" w:rsidRPr="00000000">
              <w:rPr>
                <w:sz w:val="16"/>
                <w:szCs w:val="16"/>
                <w:rtl w:val="0"/>
              </w:rPr>
              <w:t xml:space="preserve">Romantic Era</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5">
            <w:pPr>
              <w:widowControl w:val="0"/>
              <w:spacing w:line="240" w:lineRule="auto"/>
              <w:rPr>
                <w:sz w:val="16"/>
                <w:szCs w:val="16"/>
              </w:rPr>
            </w:pPr>
            <w:r w:rsidDel="00000000" w:rsidR="00000000" w:rsidRPr="00000000">
              <w:rPr>
                <w:b w:val="1"/>
                <w:sz w:val="16"/>
                <w:szCs w:val="16"/>
                <w:rtl w:val="0"/>
              </w:rPr>
              <w:t xml:space="preserve">CTA #3: Schubert Heidenroslein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6">
            <w:pPr>
              <w:widowControl w:val="0"/>
              <w:spacing w:line="240" w:lineRule="auto"/>
              <w:rPr>
                <w:sz w:val="16"/>
                <w:szCs w:val="16"/>
              </w:rPr>
            </w:pPr>
            <w:r w:rsidDel="00000000" w:rsidR="00000000" w:rsidRPr="00000000">
              <w:rPr>
                <w:sz w:val="16"/>
                <w:szCs w:val="16"/>
                <w:rtl w:val="0"/>
              </w:rPr>
              <w:t xml:space="preserve">Nov 18</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9">
            <w:pPr>
              <w:pageBreakBefore w:val="0"/>
              <w:widowControl w:val="0"/>
              <w:spacing w:line="240" w:lineRule="auto"/>
              <w:rPr>
                <w:sz w:val="16"/>
                <w:szCs w:val="16"/>
              </w:rPr>
            </w:pPr>
            <w:r w:rsidDel="00000000" w:rsidR="00000000" w:rsidRPr="00000000">
              <w:rPr>
                <w:sz w:val="16"/>
                <w:szCs w:val="16"/>
                <w:rtl w:val="0"/>
              </w:rPr>
              <w:t xml:space="preserve">Read Nineteenth-Century Music and Romanticism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A">
            <w:pPr>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C">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D">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E">
            <w:pPr>
              <w:widowControl w:val="0"/>
              <w:spacing w:line="240" w:lineRule="auto"/>
              <w:rPr>
                <w:sz w:val="16"/>
                <w:szCs w:val="16"/>
              </w:rPr>
            </w:pPr>
            <w:r w:rsidDel="00000000" w:rsidR="00000000" w:rsidRPr="00000000">
              <w:rPr>
                <w:sz w:val="16"/>
                <w:szCs w:val="16"/>
                <w:rtl w:val="0"/>
              </w:rPr>
              <w:t xml:space="preserve">Look at </w:t>
            </w:r>
            <w:hyperlink r:id="rId20">
              <w:r w:rsidDel="00000000" w:rsidR="00000000" w:rsidRPr="00000000">
                <w:rPr>
                  <w:color w:val="1155cc"/>
                  <w:sz w:val="16"/>
                  <w:szCs w:val="16"/>
                  <w:u w:val="single"/>
                  <w:rtl w:val="0"/>
                </w:rPr>
                <w:t xml:space="preserve">Romantic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F">
            <w:pPr>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6">
            <w:pPr>
              <w:pageBreakBefore w:val="0"/>
              <w:widowControl w:val="0"/>
              <w:spacing w:line="240" w:lineRule="auto"/>
              <w:rPr>
                <w:sz w:val="16"/>
                <w:szCs w:val="16"/>
              </w:rPr>
            </w:pPr>
            <w:r w:rsidDel="00000000" w:rsidR="00000000" w:rsidRPr="00000000">
              <w:rPr>
                <w:sz w:val="16"/>
                <w:szCs w:val="16"/>
                <w:rtl w:val="0"/>
              </w:rPr>
              <w:t xml:space="preserve">WK9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7">
            <w:pPr>
              <w:pageBreakBefore w:val="0"/>
              <w:widowControl w:val="0"/>
              <w:spacing w:line="240" w:lineRule="auto"/>
              <w:rPr>
                <w:sz w:val="16"/>
                <w:szCs w:val="16"/>
              </w:rPr>
            </w:pPr>
            <w:r w:rsidDel="00000000" w:rsidR="00000000" w:rsidRPr="00000000">
              <w:rPr>
                <w:sz w:val="16"/>
                <w:szCs w:val="16"/>
                <w:rtl w:val="0"/>
              </w:rPr>
              <w:t xml:space="preserve">Nov 20-26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8">
            <w:pPr>
              <w:pageBreakBefore w:val="0"/>
              <w:widowControl w:val="0"/>
              <w:spacing w:line="240" w:lineRule="auto"/>
              <w:rPr>
                <w:sz w:val="16"/>
                <w:szCs w:val="16"/>
              </w:rPr>
            </w:pPr>
            <w:r w:rsidDel="00000000" w:rsidR="00000000" w:rsidRPr="00000000">
              <w:rPr>
                <w:sz w:val="16"/>
                <w:szCs w:val="16"/>
                <w:rtl w:val="0"/>
              </w:rPr>
              <w:t xml:space="preserve">20th Century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9">
            <w:pPr>
              <w:widowControl w:val="0"/>
              <w:spacing w:line="240" w:lineRule="auto"/>
              <w:rPr>
                <w:sz w:val="16"/>
                <w:szCs w:val="16"/>
              </w:rPr>
            </w:pPr>
            <w:r w:rsidDel="00000000" w:rsidR="00000000" w:rsidRPr="00000000">
              <w:rPr>
                <w:b w:val="1"/>
                <w:sz w:val="16"/>
                <w:szCs w:val="16"/>
                <w:rtl w:val="0"/>
              </w:rPr>
              <w:t xml:space="preserve">CTA #4: Who Cares if You Listen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A">
            <w:pPr>
              <w:pageBreakBefore w:val="0"/>
              <w:widowControl w:val="0"/>
              <w:spacing w:line="240" w:lineRule="auto"/>
              <w:rPr>
                <w:sz w:val="16"/>
                <w:szCs w:val="16"/>
              </w:rPr>
            </w:pPr>
            <w:r w:rsidDel="00000000" w:rsidR="00000000" w:rsidRPr="00000000">
              <w:rPr>
                <w:sz w:val="16"/>
                <w:szCs w:val="16"/>
                <w:rtl w:val="0"/>
              </w:rPr>
              <w:t xml:space="preserve">Nov 25</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C">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D">
            <w:pPr>
              <w:pageBreakBefore w:val="0"/>
              <w:widowControl w:val="0"/>
              <w:spacing w:line="240" w:lineRule="auto"/>
              <w:rPr>
                <w:sz w:val="16"/>
                <w:szCs w:val="16"/>
              </w:rPr>
            </w:pPr>
            <w:r w:rsidDel="00000000" w:rsidR="00000000" w:rsidRPr="00000000">
              <w:rPr>
                <w:sz w:val="16"/>
                <w:szCs w:val="16"/>
                <w:rtl w:val="0"/>
              </w:rPr>
              <w:t xml:space="preserve">Read The Twentieth Century and Beyond in OER</w:t>
            </w:r>
          </w:p>
          <w:p w:rsidR="00000000" w:rsidDel="00000000" w:rsidP="00000000" w:rsidRDefault="00000000" w:rsidRPr="00000000" w14:paraId="0000010E">
            <w:pPr>
              <w:widowControl w:val="0"/>
              <w:spacing w:line="240" w:lineRule="auto"/>
              <w:rPr>
                <w:sz w:val="16"/>
                <w:szCs w:val="16"/>
              </w:rPr>
            </w:pPr>
            <w:r w:rsidDel="00000000" w:rsidR="00000000" w:rsidRPr="00000000">
              <w:rPr>
                <w:sz w:val="16"/>
                <w:szCs w:val="16"/>
                <w:rtl w:val="0"/>
              </w:rPr>
              <w:t xml:space="preserve">Look at </w:t>
            </w:r>
            <w:hyperlink r:id="rId21">
              <w:r w:rsidDel="00000000" w:rsidR="00000000" w:rsidRPr="00000000">
                <w:rPr>
                  <w:color w:val="1155cc"/>
                  <w:sz w:val="16"/>
                  <w:szCs w:val="16"/>
                  <w:u w:val="single"/>
                  <w:rtl w:val="0"/>
                </w:rPr>
                <w:t xml:space="preserve">20th Century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0">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3">
            <w:pPr>
              <w:pageBreakBefore w:val="0"/>
              <w:widowControl w:val="0"/>
              <w:spacing w:line="240" w:lineRule="auto"/>
              <w:rPr>
                <w:b w:val="1"/>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6">
            <w:pPr>
              <w:pageBreakBefore w:val="0"/>
              <w:widowControl w:val="0"/>
              <w:spacing w:line="240" w:lineRule="auto"/>
              <w:rPr>
                <w:sz w:val="16"/>
                <w:szCs w:val="16"/>
              </w:rPr>
            </w:pPr>
            <w:r w:rsidDel="00000000" w:rsidR="00000000" w:rsidRPr="00000000">
              <w:rPr>
                <w:sz w:val="16"/>
                <w:szCs w:val="16"/>
                <w:rtl w:val="0"/>
              </w:rPr>
              <w:t xml:space="preserve">WK10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7">
            <w:pPr>
              <w:pageBreakBefore w:val="0"/>
              <w:widowControl w:val="0"/>
              <w:spacing w:line="240" w:lineRule="auto"/>
              <w:rPr>
                <w:sz w:val="16"/>
                <w:szCs w:val="16"/>
              </w:rPr>
            </w:pPr>
            <w:r w:rsidDel="00000000" w:rsidR="00000000" w:rsidRPr="00000000">
              <w:rPr>
                <w:sz w:val="16"/>
                <w:szCs w:val="16"/>
                <w:rtl w:val="0"/>
              </w:rPr>
              <w:t xml:space="preserve">Nov 27-Dec 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8">
            <w:pPr>
              <w:pageBreakBefore w:val="0"/>
              <w:widowControl w:val="0"/>
              <w:spacing w:line="240" w:lineRule="auto"/>
              <w:rPr>
                <w:b w:val="1"/>
                <w:sz w:val="16"/>
                <w:szCs w:val="16"/>
              </w:rPr>
            </w:pPr>
            <w:r w:rsidDel="00000000" w:rsidR="00000000" w:rsidRPr="00000000">
              <w:rPr>
                <w:sz w:val="16"/>
                <w:szCs w:val="16"/>
                <w:rtl w:val="0"/>
              </w:rPr>
              <w:t xml:space="preserve">Popular Music</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9">
            <w:pPr>
              <w:widowControl w:val="0"/>
              <w:spacing w:line="240" w:lineRule="auto"/>
              <w:rPr>
                <w:sz w:val="16"/>
                <w:szCs w:val="16"/>
              </w:rPr>
            </w:pPr>
            <w:r w:rsidDel="00000000" w:rsidR="00000000" w:rsidRPr="00000000">
              <w:rPr>
                <w:sz w:val="16"/>
                <w:szCs w:val="16"/>
                <w:rtl w:val="0"/>
              </w:rPr>
              <w:t xml:space="preserve">Post to Week 10 forum</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A">
            <w:pPr>
              <w:pageBreakBefore w:val="0"/>
              <w:widowControl w:val="0"/>
              <w:spacing w:line="240" w:lineRule="auto"/>
              <w:rPr>
                <w:sz w:val="16"/>
                <w:szCs w:val="16"/>
              </w:rPr>
            </w:pPr>
            <w:r w:rsidDel="00000000" w:rsidR="00000000" w:rsidRPr="00000000">
              <w:rPr>
                <w:sz w:val="16"/>
                <w:szCs w:val="16"/>
                <w:rtl w:val="0"/>
              </w:rPr>
              <w:t xml:space="preserve">Dec 2</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C">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D">
            <w:pPr>
              <w:pageBreakBefore w:val="0"/>
              <w:widowControl w:val="0"/>
              <w:spacing w:line="240" w:lineRule="auto"/>
              <w:rPr>
                <w:sz w:val="16"/>
                <w:szCs w:val="16"/>
              </w:rPr>
            </w:pPr>
            <w:r w:rsidDel="00000000" w:rsidR="00000000" w:rsidRPr="00000000">
              <w:rPr>
                <w:sz w:val="16"/>
                <w:szCs w:val="16"/>
                <w:rtl w:val="0"/>
              </w:rPr>
              <w:t xml:space="preserve">Read Popular Music in the United States in OER</w:t>
            </w:r>
          </w:p>
          <w:p w:rsidR="00000000" w:rsidDel="00000000" w:rsidP="00000000" w:rsidRDefault="00000000" w:rsidRPr="00000000" w14:paraId="0000011E">
            <w:pPr>
              <w:widowControl w:val="0"/>
              <w:spacing w:line="240" w:lineRule="auto"/>
              <w:rPr>
                <w:sz w:val="16"/>
                <w:szCs w:val="16"/>
              </w:rPr>
            </w:pPr>
            <w:r w:rsidDel="00000000" w:rsidR="00000000" w:rsidRPr="00000000">
              <w:rPr>
                <w:sz w:val="16"/>
                <w:szCs w:val="16"/>
                <w:rtl w:val="0"/>
              </w:rPr>
              <w:t xml:space="preserve">Look at </w:t>
            </w:r>
            <w:hyperlink r:id="rId22">
              <w:r w:rsidDel="00000000" w:rsidR="00000000" w:rsidRPr="00000000">
                <w:rPr>
                  <w:color w:val="1155cc"/>
                  <w:sz w:val="16"/>
                  <w:szCs w:val="16"/>
                  <w:u w:val="single"/>
                  <w:rtl w:val="0"/>
                </w:rPr>
                <w:t xml:space="preserve">Popular Music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F">
            <w:pPr>
              <w:widowControl w:val="0"/>
              <w:spacing w:line="240" w:lineRule="auto"/>
              <w:rPr>
                <w:b w:val="1"/>
                <w:sz w:val="16"/>
                <w:szCs w:val="16"/>
              </w:rPr>
            </w:pPr>
            <w:r w:rsidDel="00000000" w:rsidR="00000000" w:rsidRPr="00000000">
              <w:rPr>
                <w:b w:val="1"/>
                <w:sz w:val="16"/>
                <w:szCs w:val="16"/>
                <w:rtl w:val="0"/>
              </w:rPr>
              <w:t xml:space="preserve">Listening #2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0">
            <w:pPr>
              <w:pageBreakBefore w:val="0"/>
              <w:widowControl w:val="0"/>
              <w:spacing w:line="240" w:lineRule="auto"/>
              <w:rPr>
                <w:sz w:val="16"/>
                <w:szCs w:val="16"/>
              </w:rPr>
            </w:pPr>
            <w:r w:rsidDel="00000000" w:rsidR="00000000" w:rsidRPr="00000000">
              <w:rPr>
                <w:sz w:val="16"/>
                <w:szCs w:val="16"/>
                <w:rtl w:val="0"/>
              </w:rPr>
              <w:t xml:space="preserve">Dec 2</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4">
            <w:pPr>
              <w:pageBreakBefore w:val="0"/>
              <w:widowControl w:val="0"/>
              <w:spacing w:line="240" w:lineRule="auto"/>
              <w:rPr>
                <w:sz w:val="16"/>
                <w:szCs w:val="16"/>
              </w:rPr>
            </w:pPr>
            <w:r w:rsidDel="00000000" w:rsidR="00000000" w:rsidRPr="00000000">
              <w:rPr>
                <w:b w:val="1"/>
                <w:sz w:val="16"/>
                <w:szCs w:val="16"/>
                <w:rtl w:val="0"/>
              </w:rPr>
              <w:t xml:space="preserve">Concert Attendance</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5">
            <w:pPr>
              <w:pageBreakBefore w:val="0"/>
              <w:widowControl w:val="0"/>
              <w:spacing w:line="240" w:lineRule="auto"/>
              <w:rPr>
                <w:sz w:val="16"/>
                <w:szCs w:val="16"/>
              </w:rPr>
            </w:pPr>
            <w:r w:rsidDel="00000000" w:rsidR="00000000" w:rsidRPr="00000000">
              <w:rPr>
                <w:sz w:val="16"/>
                <w:szCs w:val="16"/>
                <w:rtl w:val="0"/>
              </w:rPr>
              <w:t xml:space="preserve">Dec 2</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9">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A">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C">
            <w:pPr>
              <w:pageBreakBefore w:val="0"/>
              <w:widowControl w:val="0"/>
              <w:spacing w:line="240" w:lineRule="auto"/>
              <w:rPr>
                <w:sz w:val="16"/>
                <w:szCs w:val="16"/>
              </w:rPr>
            </w:pPr>
            <w:r w:rsidDel="00000000" w:rsidR="00000000" w:rsidRPr="00000000">
              <w:rPr>
                <w:sz w:val="16"/>
                <w:szCs w:val="16"/>
                <w:rtl w:val="0"/>
              </w:rPr>
              <w:t xml:space="preserve">Dec 4-8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D">
            <w:pPr>
              <w:pageBreakBefore w:val="0"/>
              <w:widowControl w:val="0"/>
              <w:spacing w:line="240" w:lineRule="auto"/>
              <w:rPr>
                <w:b w:val="1"/>
                <w:sz w:val="16"/>
                <w:szCs w:val="16"/>
              </w:rPr>
            </w:pPr>
            <w:r w:rsidDel="00000000" w:rsidR="00000000" w:rsidRPr="00000000">
              <w:rPr>
                <w:b w:val="1"/>
                <w:sz w:val="16"/>
                <w:szCs w:val="16"/>
                <w:rtl w:val="0"/>
              </w:rPr>
              <w:t xml:space="preserve">Finals 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E">
            <w:pPr>
              <w:pageBreakBefore w:val="0"/>
              <w:widowControl w:val="0"/>
              <w:spacing w:line="240" w:lineRule="auto"/>
              <w:rPr>
                <w:b w:val="1"/>
                <w:sz w:val="16"/>
                <w:szCs w:val="16"/>
              </w:rPr>
            </w:pPr>
            <w:r w:rsidDel="00000000" w:rsidR="00000000" w:rsidRPr="00000000">
              <w:rPr>
                <w:b w:val="1"/>
                <w:sz w:val="16"/>
                <w:szCs w:val="16"/>
                <w:rtl w:val="0"/>
              </w:rPr>
              <w:t xml:space="preserve">Exam #3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F">
            <w:pPr>
              <w:pageBreakBefore w:val="0"/>
              <w:widowControl w:val="0"/>
              <w:spacing w:line="240" w:lineRule="auto"/>
              <w:rPr>
                <w:sz w:val="16"/>
                <w:szCs w:val="16"/>
              </w:rPr>
            </w:pPr>
            <w:r w:rsidDel="00000000" w:rsidR="00000000" w:rsidRPr="00000000">
              <w:rPr>
                <w:sz w:val="16"/>
                <w:szCs w:val="16"/>
                <w:rtl w:val="0"/>
              </w:rPr>
              <w:t xml:space="preserve">Open Dec 2-6</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3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3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3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3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34">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35">
      <w:pPr>
        <w:pageBreakBefore w:val="0"/>
        <w:spacing w:line="240" w:lineRule="auto"/>
        <w:ind w:left="-720" w:firstLine="0"/>
        <w:rPr>
          <w:highlight w:val="cy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RnxDCgxgRanl8g92_dMjqqeL-maZxJZpz6mZPjgrIEg/edit?usp=sharing" TargetMode="External"/><Relationship Id="rId11" Type="http://schemas.openxmlformats.org/officeDocument/2006/relationships/hyperlink" Target="https://linnbenton-advocate.symplicity.com/public_report/index.php/pid073717?" TargetMode="External"/><Relationship Id="rId22" Type="http://schemas.openxmlformats.org/officeDocument/2006/relationships/hyperlink" Target="https://docs.google.com/presentation/d/1KV73lSrIQkCj29BSd5KKKIsGOeeOALoMA8J7W8pgRw0/edit?usp=sharing" TargetMode="External"/><Relationship Id="rId10" Type="http://schemas.openxmlformats.org/officeDocument/2006/relationships/hyperlink" Target="https://www.linnbenton.edu/cfar" TargetMode="External"/><Relationship Id="rId21" Type="http://schemas.openxmlformats.org/officeDocument/2006/relationships/hyperlink" Target="https://docs.google.com/presentation/d/1r4H85zp-WXIvLIzSnC0PsIASRqGTfrOEQySuC6DiSPY/edit?usp=sharing" TargetMode="External"/><Relationship Id="rId13" Type="http://schemas.openxmlformats.org/officeDocument/2006/relationships/hyperlink" Target="https://www.linnbenton.edu/student-services/library-tutoring-testing/learning-center/index.php" TargetMode="External"/><Relationship Id="rId12" Type="http://schemas.openxmlformats.org/officeDocument/2006/relationships/hyperlink" Target="https://www.linnbenton.edu/future-students/stuff-parents-want-to-know/public-safe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nesd@linnbenton.edu" TargetMode="External"/><Relationship Id="rId15" Type="http://schemas.openxmlformats.org/officeDocument/2006/relationships/hyperlink" Target="https://docs.google.com/presentation/d/1l8C-u4y2sw8URwxHk63snx7E8F8pjXONUvvgmgAiI30/edit?usp=sharing" TargetMode="External"/><Relationship Id="rId14" Type="http://schemas.openxmlformats.org/officeDocument/2006/relationships/hyperlink" Target="https://oer.galileo.usg.edu/arts-textbooks/1/" TargetMode="External"/><Relationship Id="rId17" Type="http://schemas.openxmlformats.org/officeDocument/2006/relationships/hyperlink" Target="https://docs.google.com/presentation/d/16dXjHJGPSPB3NPq1_vs6DF83ZHdUKW68kmr-IaCvcYE/edit?usp=sharing" TargetMode="External"/><Relationship Id="rId16" Type="http://schemas.openxmlformats.org/officeDocument/2006/relationships/hyperlink" Target="https://docs.google.com/presentation/d/1a-2Fv7Isjh5rGc6mdxqgUjqRFpsKGfmrgHlX_-u_BzY/edit?usp=sharing" TargetMode="External"/><Relationship Id="rId5" Type="http://schemas.openxmlformats.org/officeDocument/2006/relationships/styles" Target="styles.xml"/><Relationship Id="rId19" Type="http://schemas.openxmlformats.org/officeDocument/2006/relationships/hyperlink" Target="https://docs.google.com/presentation/d/1oFhhwjAJ5E1HCCQBX3uLvfXeZu9L5Z3SuZyV3wJ66-Q/edit?usp=sharing" TargetMode="External"/><Relationship Id="rId6" Type="http://schemas.openxmlformats.org/officeDocument/2006/relationships/hyperlink" Target="mailto:jonesd@linnbenton.edu" TargetMode="External"/><Relationship Id="rId18" Type="http://schemas.openxmlformats.org/officeDocument/2006/relationships/hyperlink" Target="https://docs.google.com/presentation/d/1PNKWIkRuBeO_hAI-kPjjDkv96_tKsUwtfmlm_o3ufIk/edit?usp=sharing" TargetMode="External"/><Relationship Id="rId7" Type="http://schemas.openxmlformats.org/officeDocument/2006/relationships/hyperlink" Target="https://oer.galileo.usg.edu/arts-textbooks/1/" TargetMode="External"/><Relationship Id="rId8" Type="http://schemas.openxmlformats.org/officeDocument/2006/relationships/hyperlink" Target="https://www.linnbenton.edu/about-lbcc/administration/policies/board-policies-and-administrative-rules/7000-series-student-services/ar-7030-01.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