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Introduction</w:t>
      </w:r>
    </w:p>
    <w:p w:rsidR="00000000" w:rsidDel="00000000" w:rsidP="00000000" w:rsidRDefault="00000000" w:rsidRPr="00000000" w14:paraId="00000001">
      <w:pPr>
        <w:numPr>
          <w:ilvl w:val="0"/>
          <w:numId w:val="2"/>
        </w:numPr>
        <w:spacing w:after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Review Quiz 9 and Project 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Discuss exam #2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16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Q&amp;A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Topics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72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Review final projects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72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Work on missed assignments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72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Open discussion about all topics covered in class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72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Discuss Final Project presentations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left="72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Discuss grades, etc…...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720" w:right="72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pStyle w:val="Title"/>
      <w:contextualSpacing w:val="0"/>
      <w:rPr>
        <w:rFonts w:ascii="Times New Roman" w:cs="Times New Roman" w:eastAsia="Times New Roman" w:hAnsi="Times New Roman"/>
        <w:b w:val="1"/>
      </w:rPr>
    </w:pPr>
    <w:bookmarkStart w:colFirst="0" w:colLast="0" w:name="_1fob9te" w:id="2"/>
    <w:bookmarkEnd w:id="2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CIS-195</w:t>
      <w:br w:type="textWrapping"/>
      <w:t xml:space="preserve">Week 10 Objective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