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Process Control for Wastewater Treatment Systems</w:t>
      </w:r>
    </w:p>
    <w:p w:rsidR="00000000" w:rsidDel="00000000" w:rsidP="00000000" w:rsidRDefault="00000000" w:rsidRPr="00000000" w14:paraId="0000000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jc w:val="center"/>
        <w:rPr>
          <w:rFonts w:ascii="Arial" w:cs="Arial" w:eastAsia="Arial" w:hAnsi="Arial"/>
        </w:rPr>
      </w:pPr>
      <w:r w:rsidDel="00000000" w:rsidR="00000000" w:rsidRPr="00000000">
        <w:rPr>
          <w:rFonts w:ascii="Arial" w:cs="Arial" w:eastAsia="Arial" w:hAnsi="Arial"/>
          <w:b w:val="1"/>
          <w:rtl w:val="0"/>
        </w:rPr>
        <w:t xml:space="preserve">WW6.154   Spring   2018</w:t>
      </w: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tabs>
          <w:tab w:val="left" w:pos="1620"/>
        </w:tabs>
        <w:rPr>
          <w:rFonts w:ascii="Arial" w:cs="Arial" w:eastAsia="Arial" w:hAnsi="Arial"/>
        </w:rPr>
      </w:pPr>
      <w:r w:rsidDel="00000000" w:rsidR="00000000" w:rsidRPr="00000000">
        <w:rPr>
          <w:rFonts w:ascii="Arial" w:cs="Arial" w:eastAsia="Arial" w:hAnsi="Arial"/>
          <w:b w:val="1"/>
          <w:rtl w:val="0"/>
        </w:rPr>
        <w:t xml:space="preserve">Instructor:</w:t>
      </w:r>
      <w:r w:rsidDel="00000000" w:rsidR="00000000" w:rsidRPr="00000000">
        <w:rPr>
          <w:rFonts w:ascii="Arial" w:cs="Arial" w:eastAsia="Arial" w:hAnsi="Arial"/>
          <w:rtl w:val="0"/>
        </w:rPr>
        <w:tab/>
        <w:t xml:space="preserve">Troy Kemper</w:t>
      </w:r>
    </w:p>
    <w:p w:rsidR="00000000" w:rsidDel="00000000" w:rsidP="00000000" w:rsidRDefault="00000000" w:rsidRPr="00000000" w14:paraId="00000008">
      <w:pPr>
        <w:tabs>
          <w:tab w:val="left" w:pos="1620"/>
        </w:tabs>
        <w:rPr>
          <w:rFonts w:ascii="Arial" w:cs="Arial" w:eastAsia="Arial" w:hAnsi="Arial"/>
        </w:rPr>
      </w:pPr>
      <w:r w:rsidDel="00000000" w:rsidR="00000000" w:rsidRPr="00000000">
        <w:rPr>
          <w:rFonts w:ascii="Arial" w:cs="Arial" w:eastAsia="Arial" w:hAnsi="Arial"/>
          <w:rtl w:val="0"/>
        </w:rPr>
        <w:tab/>
        <w:t xml:space="preserve">Office- IA 211</w:t>
      </w:r>
    </w:p>
    <w:p w:rsidR="00000000" w:rsidDel="00000000" w:rsidP="00000000" w:rsidRDefault="00000000" w:rsidRPr="00000000" w14:paraId="00000009">
      <w:pPr>
        <w:tabs>
          <w:tab w:val="left" w:pos="1620"/>
        </w:tabs>
        <w:rPr>
          <w:rFonts w:ascii="Arial" w:cs="Arial" w:eastAsia="Arial" w:hAnsi="Arial"/>
        </w:rPr>
      </w:pPr>
      <w:r w:rsidDel="00000000" w:rsidR="00000000" w:rsidRPr="00000000">
        <w:rPr>
          <w:rFonts w:ascii="Arial" w:cs="Arial" w:eastAsia="Arial" w:hAnsi="Arial"/>
          <w:rtl w:val="0"/>
        </w:rPr>
        <w:tab/>
        <w:t xml:space="preserve">Phone- 917-4704 </w:t>
      </w:r>
    </w:p>
    <w:p w:rsidR="00000000" w:rsidDel="00000000" w:rsidP="00000000" w:rsidRDefault="00000000" w:rsidRPr="00000000" w14:paraId="0000000A">
      <w:pPr>
        <w:tabs>
          <w:tab w:val="left" w:pos="1620"/>
        </w:tabs>
        <w:rPr>
          <w:rFonts w:ascii="Arial" w:cs="Arial" w:eastAsia="Arial" w:hAnsi="Arial"/>
        </w:rPr>
      </w:pPr>
      <w:r w:rsidDel="00000000" w:rsidR="00000000" w:rsidRPr="00000000">
        <w:rPr>
          <w:rFonts w:ascii="Arial" w:cs="Arial" w:eastAsia="Arial" w:hAnsi="Arial"/>
          <w:rtl w:val="0"/>
        </w:rPr>
        <w:tab/>
        <w:t xml:space="preserve">Email - </w:t>
      </w:r>
      <w:hyperlink r:id="rId6">
        <w:r w:rsidDel="00000000" w:rsidR="00000000" w:rsidRPr="00000000">
          <w:rPr>
            <w:rFonts w:ascii="Arial" w:cs="Arial" w:eastAsia="Arial" w:hAnsi="Arial"/>
            <w:color w:val="1155cc"/>
            <w:u w:val="single"/>
            <w:rtl w:val="0"/>
          </w:rPr>
          <w:t xml:space="preserve">kempert@linnbenton.edu</w:t>
        </w:r>
      </w:hyperlink>
      <w:r w:rsidDel="00000000" w:rsidR="00000000" w:rsidRPr="00000000">
        <w:rPr>
          <w:rtl w:val="0"/>
        </w:rPr>
      </w:r>
    </w:p>
    <w:p w:rsidR="00000000" w:rsidDel="00000000" w:rsidP="00000000" w:rsidRDefault="00000000" w:rsidRPr="00000000" w14:paraId="0000000B">
      <w:pPr>
        <w:tabs>
          <w:tab w:val="left" w:pos="1620"/>
        </w:tabs>
        <w:rPr>
          <w:rFonts w:ascii="Arial" w:cs="Arial" w:eastAsia="Arial" w:hAnsi="Arial"/>
        </w:rPr>
      </w:pPr>
      <w:r w:rsidDel="00000000" w:rsidR="00000000" w:rsidRPr="00000000">
        <w:rPr>
          <w:rtl w:val="0"/>
        </w:rPr>
      </w:r>
    </w:p>
    <w:p w:rsidR="00000000" w:rsidDel="00000000" w:rsidP="00000000" w:rsidRDefault="00000000" w:rsidRPr="00000000" w14:paraId="0000000C">
      <w:pPr>
        <w:tabs>
          <w:tab w:val="left" w:pos="1620"/>
          <w:tab w:val="left" w:pos="1800"/>
        </w:tabs>
        <w:rPr>
          <w:rFonts w:ascii="Arial" w:cs="Arial" w:eastAsia="Arial" w:hAnsi="Arial"/>
        </w:rPr>
      </w:pPr>
      <w:r w:rsidDel="00000000" w:rsidR="00000000" w:rsidRPr="00000000">
        <w:rPr>
          <w:rFonts w:ascii="Arial" w:cs="Arial" w:eastAsia="Arial" w:hAnsi="Arial"/>
          <w:b w:val="1"/>
          <w:rtl w:val="0"/>
        </w:rPr>
        <w:t xml:space="preserve">Class Hours:</w:t>
      </w:r>
      <w:r w:rsidDel="00000000" w:rsidR="00000000" w:rsidRPr="00000000">
        <w:rPr>
          <w:rFonts w:ascii="Arial" w:cs="Arial" w:eastAsia="Arial" w:hAnsi="Arial"/>
          <w:rtl w:val="0"/>
        </w:rPr>
        <w:t xml:space="preserve">   </w:t>
        <w:tab/>
        <w:t xml:space="preserve">Monday </w:t>
        <w:tab/>
        <w:t xml:space="preserve">9:00 - 1:00</w:t>
        <w:tab/>
      </w:r>
    </w:p>
    <w:p w:rsidR="00000000" w:rsidDel="00000000" w:rsidP="00000000" w:rsidRDefault="00000000" w:rsidRPr="00000000" w14:paraId="0000000D">
      <w:pPr>
        <w:tabs>
          <w:tab w:val="left" w:pos="1620"/>
        </w:tabs>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b w:val="1"/>
          <w:rtl w:val="0"/>
        </w:rPr>
        <w:t xml:space="preserve">Course Description:</w:t>
      </w:r>
      <w:r w:rsidDel="00000000" w:rsidR="00000000" w:rsidRPr="00000000">
        <w:rPr>
          <w:rFonts w:ascii="Arial" w:cs="Arial" w:eastAsia="Arial" w:hAnsi="Arial"/>
          <w:rtl w:val="0"/>
        </w:rPr>
        <w:t xml:space="preserve"> This course covers the operational control strategies for biological wastewater treatment facilities. Common biological control strategies are covered with an emphasis on advanced operator control skills as they are related to these processes. Data handling and interpretation for process control decision making is a core theme in this course.</w:t>
      </w:r>
    </w:p>
    <w:p w:rsidR="00000000" w:rsidDel="00000000" w:rsidP="00000000" w:rsidRDefault="00000000" w:rsidRPr="00000000" w14:paraId="0000000F">
      <w:pPr>
        <w:tabs>
          <w:tab w:val="left" w:pos="1260"/>
          <w:tab w:val="left" w:pos="2430"/>
          <w:tab w:val="left" w:pos="3420"/>
        </w:tabs>
        <w:rPr>
          <w:rFonts w:ascii="Arial" w:cs="Arial" w:eastAsia="Arial" w:hAnsi="Arial"/>
        </w:rPr>
      </w:pPr>
      <w:r w:rsidDel="00000000" w:rsidR="00000000" w:rsidRPr="00000000">
        <w:rPr>
          <w:rFonts w:ascii="Arial" w:cs="Arial" w:eastAsia="Arial" w:hAnsi="Arial"/>
          <w:b w:val="1"/>
          <w:rtl w:val="0"/>
        </w:rPr>
        <w:t xml:space="preserve">Reference</w:t>
      </w:r>
      <w:r w:rsidDel="00000000" w:rsidR="00000000" w:rsidRPr="00000000">
        <w:rPr>
          <w:rFonts w:ascii="Arial" w:cs="Arial" w:eastAsia="Arial" w:hAnsi="Arial"/>
          <w:rtl w:val="0"/>
        </w:rPr>
        <w:t xml:space="preserve">:</w:t>
      </w:r>
    </w:p>
    <w:p w:rsidR="00000000" w:rsidDel="00000000" w:rsidP="00000000" w:rsidRDefault="00000000" w:rsidRPr="00000000" w14:paraId="00000010">
      <w:pPr>
        <w:tabs>
          <w:tab w:val="left" w:pos="1260"/>
          <w:tab w:val="left" w:pos="2430"/>
          <w:tab w:val="left" w:pos="3420"/>
        </w:tabs>
        <w:rPr>
          <w:rFonts w:ascii="Arial" w:cs="Arial" w:eastAsia="Arial" w:hAnsi="Arial"/>
          <w:u w:val="single"/>
        </w:rPr>
      </w:pPr>
      <w:r w:rsidDel="00000000" w:rsidR="00000000" w:rsidRPr="00000000">
        <w:rPr>
          <w:rFonts w:ascii="Arial" w:cs="Arial" w:eastAsia="Arial" w:hAnsi="Arial"/>
          <w:rtl w:val="0"/>
        </w:rPr>
        <w:tab/>
      </w:r>
      <w:r w:rsidDel="00000000" w:rsidR="00000000" w:rsidRPr="00000000">
        <w:rPr>
          <w:rFonts w:ascii="Arial" w:cs="Arial" w:eastAsia="Arial" w:hAnsi="Arial"/>
          <w:u w:val="single"/>
          <w:rtl w:val="0"/>
        </w:rPr>
        <w:t xml:space="preserve">Operation of Wastewater Treatment Plants, Volume II, Chapter 11</w:t>
      </w:r>
    </w:p>
    <w:p w:rsidR="00000000" w:rsidDel="00000000" w:rsidP="00000000" w:rsidRDefault="00000000" w:rsidRPr="00000000" w14:paraId="00000011">
      <w:pPr>
        <w:tabs>
          <w:tab w:val="left" w:pos="1260"/>
          <w:tab w:val="left" w:pos="2430"/>
          <w:tab w:val="left" w:pos="3420"/>
        </w:tabs>
        <w:rPr>
          <w:rFonts w:ascii="Arial" w:cs="Arial" w:eastAsia="Arial" w:hAnsi="Arial"/>
        </w:rPr>
      </w:pPr>
      <w:r w:rsidDel="00000000" w:rsidR="00000000" w:rsidRPr="00000000">
        <w:rPr>
          <w:rFonts w:ascii="Arial" w:cs="Arial" w:eastAsia="Arial" w:hAnsi="Arial"/>
          <w:rtl w:val="0"/>
        </w:rPr>
        <w:tab/>
        <w:t xml:space="preserve">-  California State University, Sacramento</w:t>
      </w:r>
    </w:p>
    <w:p w:rsidR="00000000" w:rsidDel="00000000" w:rsidP="00000000" w:rsidRDefault="00000000" w:rsidRPr="00000000" w14:paraId="00000012">
      <w:pPr>
        <w:tabs>
          <w:tab w:val="left" w:pos="1260"/>
          <w:tab w:val="left" w:pos="2430"/>
          <w:tab w:val="left" w:pos="3420"/>
        </w:tabs>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u w:val="single"/>
          <w:rtl w:val="0"/>
        </w:rPr>
        <w:t xml:space="preserve">Operation of Municipal Wastewater Treatment Plants</w:t>
      </w:r>
      <w:r w:rsidDel="00000000" w:rsidR="00000000" w:rsidRPr="00000000">
        <w:rPr>
          <w:rFonts w:ascii="Arial" w:cs="Arial" w:eastAsia="Arial" w:hAnsi="Arial"/>
          <w:rtl w:val="0"/>
        </w:rPr>
        <w:t xml:space="preserve"> , WEF</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0"/>
          <w:tab w:val="left" w:pos="2430"/>
          <w:tab w:val="left" w:pos="3420"/>
        </w:tabs>
        <w:spacing w:after="0" w:before="0" w:line="240" w:lineRule="auto"/>
        <w:ind w:left="1620" w:right="0" w:hanging="360"/>
        <w:jc w:val="left"/>
        <w:rPr>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Library reserve</w:t>
      </w:r>
    </w:p>
    <w:p w:rsidR="00000000" w:rsidDel="00000000" w:rsidP="00000000" w:rsidRDefault="00000000" w:rsidRPr="00000000" w14:paraId="00000014">
      <w:pPr>
        <w:tabs>
          <w:tab w:val="left" w:pos="1260"/>
          <w:tab w:val="left" w:pos="2430"/>
          <w:tab w:val="left" w:pos="3420"/>
        </w:tabs>
        <w:rPr>
          <w:rFonts w:ascii="Arial" w:cs="Arial" w:eastAsia="Arial" w:hAnsi="Arial"/>
          <w:u w:val="single"/>
        </w:rPr>
      </w:pPr>
      <w:r w:rsidDel="00000000" w:rsidR="00000000" w:rsidRPr="00000000">
        <w:rPr>
          <w:rFonts w:ascii="Arial" w:cs="Arial" w:eastAsia="Arial" w:hAnsi="Arial"/>
          <w:rtl w:val="0"/>
        </w:rPr>
        <w:tab/>
      </w:r>
      <w:r w:rsidDel="00000000" w:rsidR="00000000" w:rsidRPr="00000000">
        <w:rPr>
          <w:rFonts w:ascii="Arial" w:cs="Arial" w:eastAsia="Arial" w:hAnsi="Arial"/>
          <w:u w:val="single"/>
          <w:rtl w:val="0"/>
        </w:rPr>
        <w:t xml:space="preserve">WE&amp;T Magazine</w:t>
      </w:r>
      <w:r w:rsidDel="00000000" w:rsidR="00000000" w:rsidRPr="00000000">
        <w:rPr>
          <w:rFonts w:ascii="Arial" w:cs="Arial" w:eastAsia="Arial" w:hAnsi="Arial"/>
          <w:rtl w:val="0"/>
        </w:rPr>
        <w:t xml:space="preserve">, WEF</w:t>
      </w:r>
      <w:r w:rsidDel="00000000" w:rsidR="00000000" w:rsidRPr="00000000">
        <w:rPr>
          <w:rtl w:val="0"/>
        </w:rPr>
      </w:r>
    </w:p>
    <w:p w:rsidR="00000000" w:rsidDel="00000000" w:rsidP="00000000" w:rsidRDefault="00000000" w:rsidRPr="00000000" w14:paraId="00000015">
      <w:pPr>
        <w:tabs>
          <w:tab w:val="left" w:pos="1260"/>
          <w:tab w:val="left" w:pos="2430"/>
          <w:tab w:val="left" w:pos="3420"/>
        </w:tabs>
        <w:rPr>
          <w:rFonts w:ascii="Arial" w:cs="Arial" w:eastAsia="Arial" w:hAnsi="Arial"/>
          <w:u w:val="single"/>
        </w:rPr>
      </w:pPr>
      <w:r w:rsidDel="00000000" w:rsidR="00000000" w:rsidRPr="00000000">
        <w:rPr>
          <w:rFonts w:ascii="Arial" w:cs="Arial" w:eastAsia="Arial" w:hAnsi="Arial"/>
          <w:rtl w:val="0"/>
        </w:rPr>
        <w:tab/>
      </w:r>
      <w:r w:rsidDel="00000000" w:rsidR="00000000" w:rsidRPr="00000000">
        <w:rPr>
          <w:rFonts w:ascii="Arial" w:cs="Arial" w:eastAsia="Arial" w:hAnsi="Arial"/>
          <w:u w:val="single"/>
          <w:rtl w:val="0"/>
        </w:rPr>
        <w:t xml:space="preserve">WEF website:  </w:t>
      </w:r>
      <w:hyperlink r:id="rId7">
        <w:r w:rsidDel="00000000" w:rsidR="00000000" w:rsidRPr="00000000">
          <w:rPr>
            <w:rFonts w:ascii="Arial" w:cs="Arial" w:eastAsia="Arial" w:hAnsi="Arial"/>
            <w:color w:val="0000ff"/>
            <w:u w:val="single"/>
            <w:rtl w:val="0"/>
          </w:rPr>
          <w:t xml:space="preserve">www.wef.org</w:t>
        </w:r>
      </w:hyperlink>
      <w:r w:rsidDel="00000000" w:rsidR="00000000" w:rsidRPr="00000000">
        <w:rPr>
          <w:rtl w:val="0"/>
        </w:rPr>
      </w:r>
    </w:p>
    <w:p w:rsidR="00000000" w:rsidDel="00000000" w:rsidP="00000000" w:rsidRDefault="00000000" w:rsidRPr="00000000" w14:paraId="00000016">
      <w:pPr>
        <w:tabs>
          <w:tab w:val="left" w:pos="1260"/>
          <w:tab w:val="left" w:pos="2430"/>
          <w:tab w:val="left" w:pos="3420"/>
        </w:tabs>
        <w:rPr>
          <w:rFonts w:ascii="Arial" w:cs="Arial" w:eastAsia="Arial" w:hAnsi="Arial"/>
          <w:u w:val="single"/>
        </w:rPr>
      </w:pPr>
      <w:r w:rsidDel="00000000" w:rsidR="00000000" w:rsidRPr="00000000">
        <w:rPr>
          <w:rtl w:val="0"/>
        </w:rPr>
      </w:r>
    </w:p>
    <w:p w:rsidR="00000000" w:rsidDel="00000000" w:rsidP="00000000" w:rsidRDefault="00000000" w:rsidRPr="00000000" w14:paraId="00000017">
      <w:pPr>
        <w:tabs>
          <w:tab w:val="left" w:pos="1260"/>
          <w:tab w:val="left" w:pos="2430"/>
          <w:tab w:val="left" w:pos="3420"/>
        </w:tabs>
        <w:rPr>
          <w:rFonts w:ascii="Arial" w:cs="Arial" w:eastAsia="Arial" w:hAnsi="Arial"/>
        </w:rPr>
      </w:pPr>
      <w:r w:rsidDel="00000000" w:rsidR="00000000" w:rsidRPr="00000000">
        <w:rPr>
          <w:rFonts w:ascii="Arial" w:cs="Arial" w:eastAsia="Arial" w:hAnsi="Arial"/>
          <w:b w:val="1"/>
          <w:rtl w:val="0"/>
        </w:rPr>
        <w:t xml:space="preserve">Moodle</w:t>
      </w:r>
      <w:r w:rsidDel="00000000" w:rsidR="00000000" w:rsidRPr="00000000">
        <w:rPr>
          <w:rFonts w:ascii="Arial" w:cs="Arial" w:eastAsia="Arial" w:hAnsi="Arial"/>
          <w:rtl w:val="0"/>
        </w:rPr>
        <w:t xml:space="preserve">:  there is a class Moodle page for this course.</w:t>
      </w:r>
    </w:p>
    <w:p w:rsidR="00000000" w:rsidDel="00000000" w:rsidP="00000000" w:rsidRDefault="00000000" w:rsidRPr="00000000" w14:paraId="00000018">
      <w:pPr>
        <w:tabs>
          <w:tab w:val="left" w:pos="1260"/>
          <w:tab w:val="left" w:pos="2430"/>
          <w:tab w:val="left" w:pos="3420"/>
        </w:tabs>
        <w:rPr>
          <w:rFonts w:ascii="Arial" w:cs="Arial" w:eastAsia="Arial" w:hAnsi="Arial"/>
        </w:rPr>
      </w:pPr>
      <w:r w:rsidDel="00000000" w:rsidR="00000000" w:rsidRPr="00000000">
        <w:rPr>
          <w:rtl w:val="0"/>
        </w:rPr>
      </w:r>
    </w:p>
    <w:p w:rsidR="00000000" w:rsidDel="00000000" w:rsidP="00000000" w:rsidRDefault="00000000" w:rsidRPr="00000000" w14:paraId="00000019">
      <w:pPr>
        <w:tabs>
          <w:tab w:val="left" w:pos="810"/>
        </w:tabs>
        <w:rPr>
          <w:rFonts w:ascii="Arial" w:cs="Arial" w:eastAsia="Arial" w:hAnsi="Arial"/>
          <w:b w:val="1"/>
        </w:rPr>
      </w:pPr>
      <w:r w:rsidDel="00000000" w:rsidR="00000000" w:rsidRPr="00000000">
        <w:rPr>
          <w:rFonts w:ascii="Arial" w:cs="Arial" w:eastAsia="Arial" w:hAnsi="Arial"/>
          <w:b w:val="1"/>
          <w:rtl w:val="0"/>
        </w:rPr>
        <w:t xml:space="preserve">Grading Policy and Procedures:</w:t>
      </w:r>
    </w:p>
    <w:p w:rsidR="00000000" w:rsidDel="00000000" w:rsidP="00000000" w:rsidRDefault="00000000" w:rsidRPr="00000000" w14:paraId="0000001A">
      <w:pPr>
        <w:tabs>
          <w:tab w:val="left" w:pos="810"/>
        </w:tabs>
        <w:rPr>
          <w:rFonts w:ascii="Arial" w:cs="Arial" w:eastAsia="Arial" w:hAnsi="Arial"/>
        </w:rPr>
      </w:pPr>
      <w:r w:rsidDel="00000000" w:rsidR="00000000" w:rsidRPr="00000000">
        <w:rPr>
          <w:rFonts w:ascii="Arial" w:cs="Arial" w:eastAsia="Arial" w:hAnsi="Arial"/>
          <w:rtl w:val="0"/>
        </w:rPr>
        <w:t xml:space="preserve">There are five (5) tests scheduled in this class.  </w:t>
      </w:r>
    </w:p>
    <w:p w:rsidR="00000000" w:rsidDel="00000000" w:rsidP="00000000" w:rsidRDefault="00000000" w:rsidRPr="00000000" w14:paraId="0000001B">
      <w:pPr>
        <w:tabs>
          <w:tab w:val="left" w:pos="810"/>
        </w:tabs>
        <w:rPr>
          <w:rFonts w:ascii="Arial" w:cs="Arial" w:eastAsia="Arial" w:hAnsi="Arial"/>
        </w:rPr>
      </w:pPr>
      <w:r w:rsidDel="00000000" w:rsidR="00000000" w:rsidRPr="00000000">
        <w:rPr>
          <w:rtl w:val="0"/>
        </w:rPr>
      </w:r>
    </w:p>
    <w:p w:rsidR="00000000" w:rsidDel="00000000" w:rsidP="00000000" w:rsidRDefault="00000000" w:rsidRPr="00000000" w14:paraId="0000001C">
      <w:pPr>
        <w:numPr>
          <w:ilvl w:val="0"/>
          <w:numId w:val="2"/>
        </w:numPr>
        <w:tabs>
          <w:tab w:val="left" w:pos="810"/>
          <w:tab w:val="left" w:pos="7020"/>
        </w:tabs>
        <w:ind w:left="720" w:hanging="360"/>
        <w:rPr>
          <w:rFonts w:ascii="Arial" w:cs="Arial" w:eastAsia="Arial" w:hAnsi="Arial"/>
        </w:rPr>
      </w:pPr>
      <w:r w:rsidDel="00000000" w:rsidR="00000000" w:rsidRPr="00000000">
        <w:rPr>
          <w:rFonts w:ascii="Arial" w:cs="Arial" w:eastAsia="Arial" w:hAnsi="Arial"/>
          <w:rtl w:val="0"/>
        </w:rPr>
        <w:t xml:space="preserve">Activated Sludge Systems – Process Control Review</w:t>
        <w:tab/>
        <w:t xml:space="preserve">20%</w:t>
      </w:r>
    </w:p>
    <w:p w:rsidR="00000000" w:rsidDel="00000000" w:rsidP="00000000" w:rsidRDefault="00000000" w:rsidRPr="00000000" w14:paraId="0000001D">
      <w:pPr>
        <w:numPr>
          <w:ilvl w:val="0"/>
          <w:numId w:val="2"/>
        </w:numPr>
        <w:tabs>
          <w:tab w:val="left" w:pos="810"/>
          <w:tab w:val="left" w:pos="7020"/>
        </w:tabs>
        <w:ind w:left="720" w:hanging="360"/>
        <w:rPr>
          <w:rFonts w:ascii="Arial" w:cs="Arial" w:eastAsia="Arial" w:hAnsi="Arial"/>
        </w:rPr>
      </w:pPr>
      <w:r w:rsidDel="00000000" w:rsidR="00000000" w:rsidRPr="00000000">
        <w:rPr>
          <w:rFonts w:ascii="Arial" w:cs="Arial" w:eastAsia="Arial" w:hAnsi="Arial"/>
          <w:rtl w:val="0"/>
        </w:rPr>
        <w:t xml:space="preserve">Process Mode/Flow Changes</w:t>
        <w:tab/>
        <w:t xml:space="preserve">20%</w:t>
      </w:r>
    </w:p>
    <w:p w:rsidR="00000000" w:rsidDel="00000000" w:rsidP="00000000" w:rsidRDefault="00000000" w:rsidRPr="00000000" w14:paraId="0000001E">
      <w:pPr>
        <w:numPr>
          <w:ilvl w:val="0"/>
          <w:numId w:val="2"/>
        </w:numPr>
        <w:tabs>
          <w:tab w:val="left" w:pos="810"/>
          <w:tab w:val="left" w:pos="7020"/>
        </w:tabs>
        <w:ind w:left="720" w:hanging="360"/>
        <w:rPr>
          <w:rFonts w:ascii="Arial" w:cs="Arial" w:eastAsia="Arial" w:hAnsi="Arial"/>
        </w:rPr>
      </w:pPr>
      <w:r w:rsidDel="00000000" w:rsidR="00000000" w:rsidRPr="00000000">
        <w:rPr>
          <w:rFonts w:ascii="Arial" w:cs="Arial" w:eastAsia="Arial" w:hAnsi="Arial"/>
          <w:rtl w:val="0"/>
        </w:rPr>
        <w:t xml:space="preserve">Nutrient Removal:  Nitrogen</w:t>
        <w:tab/>
        <w:t xml:space="preserve">20%</w:t>
      </w:r>
    </w:p>
    <w:p w:rsidR="00000000" w:rsidDel="00000000" w:rsidP="00000000" w:rsidRDefault="00000000" w:rsidRPr="00000000" w14:paraId="0000001F">
      <w:pPr>
        <w:numPr>
          <w:ilvl w:val="0"/>
          <w:numId w:val="2"/>
        </w:numPr>
        <w:tabs>
          <w:tab w:val="left" w:pos="810"/>
          <w:tab w:val="left" w:pos="7020"/>
        </w:tabs>
        <w:ind w:left="720" w:hanging="360"/>
        <w:rPr>
          <w:rFonts w:ascii="Arial" w:cs="Arial" w:eastAsia="Arial" w:hAnsi="Arial"/>
        </w:rPr>
      </w:pPr>
      <w:r w:rsidDel="00000000" w:rsidR="00000000" w:rsidRPr="00000000">
        <w:rPr>
          <w:rFonts w:ascii="Arial" w:cs="Arial" w:eastAsia="Arial" w:hAnsi="Arial"/>
          <w:rtl w:val="0"/>
        </w:rPr>
        <w:t xml:space="preserve">Nutrient Removal:  Phosphorus</w:t>
        <w:tab/>
        <w:t xml:space="preserve">20%</w:t>
      </w:r>
    </w:p>
    <w:p w:rsidR="00000000" w:rsidDel="00000000" w:rsidP="00000000" w:rsidRDefault="00000000" w:rsidRPr="00000000" w14:paraId="00000020">
      <w:pPr>
        <w:numPr>
          <w:ilvl w:val="0"/>
          <w:numId w:val="2"/>
        </w:numPr>
        <w:tabs>
          <w:tab w:val="left" w:pos="810"/>
          <w:tab w:val="left" w:pos="7020"/>
        </w:tabs>
        <w:ind w:left="720" w:hanging="360"/>
        <w:rPr>
          <w:rFonts w:ascii="Arial" w:cs="Arial" w:eastAsia="Arial" w:hAnsi="Arial"/>
        </w:rPr>
      </w:pPr>
      <w:r w:rsidDel="00000000" w:rsidR="00000000" w:rsidRPr="00000000">
        <w:rPr>
          <w:rFonts w:ascii="Arial" w:cs="Arial" w:eastAsia="Arial" w:hAnsi="Arial"/>
          <w:rtl w:val="0"/>
        </w:rPr>
        <w:t xml:space="preserve">Filamentous Bacteria Identification and Control</w:t>
        <w:tab/>
        <w:t xml:space="preserve">20%</w:t>
      </w:r>
      <w:r w:rsidDel="00000000" w:rsidR="00000000" w:rsidRPr="00000000">
        <w:rPr>
          <w:rtl w:val="0"/>
        </w:rPr>
      </w:r>
    </w:p>
    <w:p w:rsidR="00000000" w:rsidDel="00000000" w:rsidP="00000000" w:rsidRDefault="00000000" w:rsidRPr="00000000" w14:paraId="00000021">
      <w:pPr>
        <w:tabs>
          <w:tab w:val="left" w:pos="810"/>
          <w:tab w:val="left" w:pos="7020"/>
        </w:tabs>
        <w:ind w:left="360" w:firstLine="0"/>
        <w:rPr>
          <w:rFonts w:ascii="Arial" w:cs="Arial" w:eastAsia="Arial" w:hAnsi="Arial"/>
        </w:rPr>
      </w:pPr>
      <w:r w:rsidDel="00000000" w:rsidR="00000000" w:rsidRPr="00000000">
        <w:rPr>
          <w:rFonts w:ascii="Arial" w:cs="Arial" w:eastAsia="Arial" w:hAnsi="Arial"/>
          <w:rtl w:val="0"/>
        </w:rPr>
        <w:t xml:space="preserve">Class Total</w:t>
        <w:tab/>
        <w:tab/>
        <w:t xml:space="preserve">100%</w:t>
      </w:r>
    </w:p>
    <w:p w:rsidR="00000000" w:rsidDel="00000000" w:rsidP="00000000" w:rsidRDefault="00000000" w:rsidRPr="00000000" w14:paraId="00000022">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23">
      <w:pPr>
        <w:tabs>
          <w:tab w:val="left" w:pos="3870"/>
        </w:tabs>
        <w:rPr>
          <w:rFonts w:ascii="Arial" w:cs="Arial" w:eastAsia="Arial" w:hAnsi="Arial"/>
        </w:rPr>
      </w:pPr>
      <w:r w:rsidDel="00000000" w:rsidR="00000000" w:rsidRPr="00000000">
        <w:rPr>
          <w:rFonts w:ascii="Arial" w:cs="Arial" w:eastAsia="Arial" w:hAnsi="Arial"/>
          <w:b w:val="1"/>
          <w:rtl w:val="0"/>
        </w:rPr>
        <w:t xml:space="preserve">Overall Grading Summary:</w:t>
      </w:r>
      <w:r w:rsidDel="00000000" w:rsidR="00000000" w:rsidRPr="00000000">
        <w:rPr>
          <w:rtl w:val="0"/>
        </w:rPr>
      </w:r>
    </w:p>
    <w:p w:rsidR="00000000" w:rsidDel="00000000" w:rsidP="00000000" w:rsidRDefault="00000000" w:rsidRPr="00000000" w14:paraId="00000024">
      <w:pPr>
        <w:tabs>
          <w:tab w:val="left" w:pos="810"/>
        </w:tabs>
        <w:rPr>
          <w:rFonts w:ascii="Arial" w:cs="Arial" w:eastAsia="Arial" w:hAnsi="Arial"/>
        </w:rPr>
      </w:pPr>
      <w:r w:rsidDel="00000000" w:rsidR="00000000" w:rsidRPr="00000000">
        <w:rPr>
          <w:rFonts w:ascii="Arial" w:cs="Arial" w:eastAsia="Arial" w:hAnsi="Arial"/>
          <w:rtl w:val="0"/>
        </w:rPr>
        <w:tab/>
        <w:t xml:space="preserve">90-100%</w:t>
        <w:tab/>
        <w:t xml:space="preserve">A</w:t>
        <w:tab/>
        <w:t xml:space="preserve">80-89%</w:t>
        <w:tab/>
        <w:t xml:space="preserve">B</w:t>
        <w:tab/>
        <w:tab/>
        <w:tab/>
        <w:tab/>
        <w:tab/>
      </w:r>
    </w:p>
    <w:p w:rsidR="00000000" w:rsidDel="00000000" w:rsidP="00000000" w:rsidRDefault="00000000" w:rsidRPr="00000000" w14:paraId="00000025">
      <w:pPr>
        <w:tabs>
          <w:tab w:val="left" w:pos="810"/>
        </w:tabs>
        <w:rPr>
          <w:rFonts w:ascii="Arial" w:cs="Arial" w:eastAsia="Arial" w:hAnsi="Arial"/>
          <w:b w:val="1"/>
        </w:rPr>
      </w:pPr>
      <w:r w:rsidDel="00000000" w:rsidR="00000000" w:rsidRPr="00000000">
        <w:rPr>
          <w:rFonts w:ascii="Arial" w:cs="Arial" w:eastAsia="Arial" w:hAnsi="Arial"/>
          <w:rtl w:val="0"/>
        </w:rPr>
        <w:tab/>
        <w:t xml:space="preserve">70-79%</w:t>
        <w:tab/>
        <w:t xml:space="preserve">C</w:t>
        <w:tab/>
        <w:t xml:space="preserve">60-69%</w:t>
        <w:tab/>
        <w:t xml:space="preserve">D</w:t>
      </w:r>
      <w:r w:rsidDel="00000000" w:rsidR="00000000" w:rsidRPr="00000000">
        <w:rPr>
          <w:rtl w:val="0"/>
        </w:rPr>
      </w:r>
    </w:p>
    <w:p w:rsidR="00000000" w:rsidDel="00000000" w:rsidP="00000000" w:rsidRDefault="00000000" w:rsidRPr="00000000" w14:paraId="00000026">
      <w:pPr>
        <w:tabs>
          <w:tab w:val="left" w:pos="1260"/>
          <w:tab w:val="left" w:pos="2430"/>
          <w:tab w:val="left" w:pos="3420"/>
        </w:tabs>
        <w:rPr>
          <w:rFonts w:ascii="Arial" w:cs="Arial" w:eastAsia="Arial" w:hAnsi="Arial"/>
          <w:b w:val="1"/>
        </w:rPr>
      </w:pPr>
      <w:r w:rsidDel="00000000" w:rsidR="00000000" w:rsidRPr="00000000">
        <w:rPr>
          <w:rtl w:val="0"/>
        </w:rPr>
      </w:r>
    </w:p>
    <w:p w:rsidR="00000000" w:rsidDel="00000000" w:rsidP="00000000" w:rsidRDefault="00000000" w:rsidRPr="00000000" w14:paraId="00000027">
      <w:pPr>
        <w:tabs>
          <w:tab w:val="left" w:pos="1260"/>
          <w:tab w:val="left" w:pos="2430"/>
          <w:tab w:val="left" w:pos="3420"/>
        </w:tabs>
        <w:rPr>
          <w:rFonts w:ascii="Arial" w:cs="Arial" w:eastAsia="Arial" w:hAnsi="Arial"/>
          <w:b w:val="1"/>
        </w:rPr>
      </w:pPr>
      <w:r w:rsidDel="00000000" w:rsidR="00000000" w:rsidRPr="00000000">
        <w:rPr>
          <w:rtl w:val="0"/>
        </w:rPr>
      </w:r>
    </w:p>
    <w:p w:rsidR="00000000" w:rsidDel="00000000" w:rsidP="00000000" w:rsidRDefault="00000000" w:rsidRPr="00000000" w14:paraId="00000028">
      <w:pPr>
        <w:tabs>
          <w:tab w:val="left" w:pos="1260"/>
          <w:tab w:val="left" w:pos="2430"/>
          <w:tab w:val="left" w:pos="3420"/>
        </w:tabs>
        <w:rPr>
          <w:rFonts w:ascii="Arial" w:cs="Arial" w:eastAsia="Arial" w:hAnsi="Arial"/>
          <w:b w:val="1"/>
        </w:rPr>
      </w:pPr>
      <w:r w:rsidDel="00000000" w:rsidR="00000000" w:rsidRPr="00000000">
        <w:rPr>
          <w:rtl w:val="0"/>
        </w:rPr>
      </w:r>
    </w:p>
    <w:p w:rsidR="00000000" w:rsidDel="00000000" w:rsidP="00000000" w:rsidRDefault="00000000" w:rsidRPr="00000000" w14:paraId="00000029">
      <w:pPr>
        <w:tabs>
          <w:tab w:val="left" w:pos="1260"/>
          <w:tab w:val="left" w:pos="2430"/>
          <w:tab w:val="left" w:pos="3420"/>
        </w:tabs>
        <w:rPr>
          <w:rFonts w:ascii="Arial" w:cs="Arial" w:eastAsia="Arial" w:hAnsi="Arial"/>
          <w:b w:val="1"/>
        </w:rPr>
      </w:pPr>
      <w:r w:rsidDel="00000000" w:rsidR="00000000" w:rsidRPr="00000000">
        <w:rPr>
          <w:rFonts w:ascii="Arial" w:cs="Arial" w:eastAsia="Arial" w:hAnsi="Arial"/>
          <w:b w:val="1"/>
          <w:rtl w:val="0"/>
        </w:rPr>
        <w:t xml:space="preserve">Subject Schedule: </w:t>
      </w:r>
    </w:p>
    <w:p w:rsidR="00000000" w:rsidDel="00000000" w:rsidP="00000000" w:rsidRDefault="00000000" w:rsidRPr="00000000" w14:paraId="0000002A">
      <w:pPr>
        <w:tabs>
          <w:tab w:val="left" w:pos="1260"/>
          <w:tab w:val="left" w:pos="2430"/>
          <w:tab w:val="left" w:pos="3420"/>
        </w:tabs>
        <w:rPr>
          <w:rFonts w:ascii="Arial" w:cs="Arial" w:eastAsia="Arial" w:hAnsi="Arial"/>
        </w:rPr>
      </w:pPr>
      <w:r w:rsidDel="00000000" w:rsidR="00000000" w:rsidRPr="00000000">
        <w:rPr>
          <w:rtl w:val="0"/>
        </w:rPr>
      </w:r>
    </w:p>
    <w:p w:rsidR="00000000" w:rsidDel="00000000" w:rsidP="00000000" w:rsidRDefault="00000000" w:rsidRPr="00000000" w14:paraId="0000002B">
      <w:pPr>
        <w:tabs>
          <w:tab w:val="left" w:pos="1260"/>
          <w:tab w:val="left" w:pos="2430"/>
          <w:tab w:val="left" w:pos="3420"/>
        </w:tabs>
        <w:rPr>
          <w:rFonts w:ascii="Arial" w:cs="Arial" w:eastAsia="Arial" w:hAnsi="Arial"/>
          <w:b w:val="1"/>
        </w:rPr>
      </w:pPr>
      <w:r w:rsidDel="00000000" w:rsidR="00000000" w:rsidRPr="00000000">
        <w:rPr>
          <w:rFonts w:ascii="Arial" w:cs="Arial" w:eastAsia="Arial" w:hAnsi="Arial"/>
          <w:b w:val="1"/>
          <w:u w:val="single"/>
          <w:rtl w:val="0"/>
        </w:rPr>
        <w:t xml:space="preserve">Week</w:t>
        <w:tab/>
        <w:tab/>
        <w:t xml:space="preserve">Subject/Activity</w:t>
      </w:r>
      <w:r w:rsidDel="00000000" w:rsidR="00000000" w:rsidRPr="00000000">
        <w:rPr>
          <w:rtl w:val="0"/>
        </w:rPr>
      </w:r>
    </w:p>
    <w:p w:rsidR="00000000" w:rsidDel="00000000" w:rsidP="00000000" w:rsidRDefault="00000000" w:rsidRPr="00000000" w14:paraId="0000002C">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D">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E">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 xml:space="preserve">1</w:t>
        <w:tab/>
        <w:tab/>
        <w:t xml:space="preserve"> </w:t>
      </w:r>
      <w:r w:rsidDel="00000000" w:rsidR="00000000" w:rsidRPr="00000000">
        <w:rPr>
          <w:rFonts w:ascii="Arial" w:cs="Arial" w:eastAsia="Arial" w:hAnsi="Arial"/>
          <w:rtl w:val="0"/>
        </w:rPr>
        <w:t xml:space="preserve">Course Introduction. </w:t>
      </w:r>
    </w:p>
    <w:p w:rsidR="00000000" w:rsidDel="00000000" w:rsidP="00000000" w:rsidRDefault="00000000" w:rsidRPr="00000000" w14:paraId="0000002F">
      <w:pPr>
        <w:tabs>
          <w:tab w:val="left" w:pos="1260"/>
          <w:tab w:val="left" w:pos="2430"/>
          <w:tab w:val="left" w:pos="3420"/>
        </w:tabs>
        <w:ind w:left="2160" w:firstLine="0"/>
        <w:rPr>
          <w:rFonts w:ascii="Arial" w:cs="Arial" w:eastAsia="Arial" w:hAnsi="Arial"/>
        </w:rPr>
      </w:pPr>
      <w:r w:rsidDel="00000000" w:rsidR="00000000" w:rsidRPr="00000000">
        <w:rPr>
          <w:rFonts w:ascii="Arial" w:cs="Arial" w:eastAsia="Arial" w:hAnsi="Arial"/>
          <w:rtl w:val="0"/>
        </w:rPr>
        <w:t xml:space="preserve">  </w:t>
        <w:tab/>
        <w:t xml:space="preserve"> Review of Process Control Calculations.        </w:t>
        <w:tab/>
        <w:tab/>
      </w:r>
    </w:p>
    <w:p w:rsidR="00000000" w:rsidDel="00000000" w:rsidP="00000000" w:rsidRDefault="00000000" w:rsidRPr="00000000" w14:paraId="00000030">
      <w:pPr>
        <w:tabs>
          <w:tab w:val="left" w:pos="1260"/>
          <w:tab w:val="left" w:pos="2430"/>
          <w:tab w:val="left" w:pos="3420"/>
        </w:tabs>
        <w:ind w:left="2160" w:firstLine="0"/>
        <w:rPr>
          <w:rFonts w:ascii="Arial" w:cs="Arial" w:eastAsia="Arial" w:hAnsi="Arial"/>
        </w:rPr>
      </w:pPr>
      <w:r w:rsidDel="00000000" w:rsidR="00000000" w:rsidRPr="00000000">
        <w:rPr>
          <w:rFonts w:ascii="Arial" w:cs="Arial" w:eastAsia="Arial" w:hAnsi="Arial"/>
          <w:rtl w:val="0"/>
        </w:rPr>
        <w:t xml:space="preserve">   </w:t>
        <w:tab/>
        <w:t xml:space="preserve"> Data handling and trend charts.</w:t>
      </w:r>
    </w:p>
    <w:p w:rsidR="00000000" w:rsidDel="00000000" w:rsidP="00000000" w:rsidRDefault="00000000" w:rsidRPr="00000000" w14:paraId="00000031">
      <w:pPr>
        <w:tabs>
          <w:tab w:val="left" w:pos="1260"/>
          <w:tab w:val="left" w:pos="2430"/>
          <w:tab w:val="left" w:pos="3420"/>
        </w:tabs>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32">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33">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 xml:space="preserve">2</w:t>
        <w:tab/>
        <w:tab/>
        <w:t xml:space="preserve">Quiz #1</w:t>
      </w:r>
      <w:r w:rsidDel="00000000" w:rsidR="00000000" w:rsidRPr="00000000">
        <w:rPr>
          <w:rtl w:val="0"/>
        </w:rPr>
      </w:r>
    </w:p>
    <w:p w:rsidR="00000000" w:rsidDel="00000000" w:rsidP="00000000" w:rsidRDefault="00000000" w:rsidRPr="00000000" w14:paraId="00000034">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t xml:space="preserve">Process Mode/Flow Changes</w:t>
      </w:r>
    </w:p>
    <w:p w:rsidR="00000000" w:rsidDel="00000000" w:rsidP="00000000" w:rsidRDefault="00000000" w:rsidRPr="00000000" w14:paraId="00000035">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6">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37">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8">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 xml:space="preserve">3</w:t>
        <w:tab/>
        <w:tab/>
        <w:t xml:space="preserve">Quiz #2</w:t>
      </w:r>
      <w:r w:rsidDel="00000000" w:rsidR="00000000" w:rsidRPr="00000000">
        <w:rPr>
          <w:rtl w:val="0"/>
        </w:rPr>
      </w:r>
    </w:p>
    <w:p w:rsidR="00000000" w:rsidDel="00000000" w:rsidP="00000000" w:rsidRDefault="00000000" w:rsidRPr="00000000" w14:paraId="00000039">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t xml:space="preserve">Nutrient removal: Nitrogen</w:t>
      </w:r>
    </w:p>
    <w:p w:rsidR="00000000" w:rsidDel="00000000" w:rsidP="00000000" w:rsidRDefault="00000000" w:rsidRPr="00000000" w14:paraId="0000003A">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B">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3C">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D">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E">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 xml:space="preserve">4</w:t>
        <w:tab/>
        <w:t xml:space="preserve">              </w:t>
      </w:r>
      <w:r w:rsidDel="00000000" w:rsidR="00000000" w:rsidRPr="00000000">
        <w:rPr>
          <w:rFonts w:ascii="Arial" w:cs="Arial" w:eastAsia="Arial" w:hAnsi="Arial"/>
          <w:rtl w:val="0"/>
        </w:rPr>
        <w:t xml:space="preserve">    Nutrient removal: Nitrogen</w:t>
      </w:r>
    </w:p>
    <w:p w:rsidR="00000000" w:rsidDel="00000000" w:rsidP="00000000" w:rsidRDefault="00000000" w:rsidRPr="00000000" w14:paraId="0000003F">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t xml:space="preserve">Nitrification, Denitrification</w:t>
      </w:r>
    </w:p>
    <w:p w:rsidR="00000000" w:rsidDel="00000000" w:rsidP="00000000" w:rsidRDefault="00000000" w:rsidRPr="00000000" w14:paraId="00000040">
      <w:pPr>
        <w:tabs>
          <w:tab w:val="left" w:pos="1260"/>
          <w:tab w:val="left" w:pos="2430"/>
          <w:tab w:val="left" w:pos="3420"/>
        </w:tabs>
        <w:ind w:left="0" w:firstLine="0"/>
        <w:rPr>
          <w:rFonts w:ascii="Arial" w:cs="Arial" w:eastAsia="Arial" w:hAnsi="Arial"/>
          <w:b w:val="1"/>
        </w:rPr>
      </w:pPr>
      <w:r w:rsidDel="00000000" w:rsidR="00000000" w:rsidRPr="00000000">
        <w:rPr>
          <w:rFonts w:ascii="Arial" w:cs="Arial" w:eastAsia="Arial" w:hAnsi="Arial"/>
          <w:rtl w:val="0"/>
        </w:rPr>
        <w:tab/>
        <w:tab/>
        <w:t xml:space="preserve">Anammox</w:t>
      </w:r>
      <w:r w:rsidDel="00000000" w:rsidR="00000000" w:rsidRPr="00000000">
        <w:rPr>
          <w:rtl w:val="0"/>
        </w:rPr>
      </w:r>
    </w:p>
    <w:p w:rsidR="00000000" w:rsidDel="00000000" w:rsidP="00000000" w:rsidRDefault="00000000" w:rsidRPr="00000000" w14:paraId="00000041">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2">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3">
      <w:pPr>
        <w:tabs>
          <w:tab w:val="left" w:pos="1260"/>
          <w:tab w:val="left" w:pos="2430"/>
          <w:tab w:val="left" w:pos="3420"/>
        </w:tabs>
        <w:ind w:left="0" w:firstLine="0"/>
        <w:rPr>
          <w:rFonts w:ascii="Arial" w:cs="Arial" w:eastAsia="Arial" w:hAnsi="Arial"/>
          <w:b w:val="1"/>
        </w:rPr>
      </w:pPr>
      <w:r w:rsidDel="00000000" w:rsidR="00000000" w:rsidRPr="00000000">
        <w:rPr>
          <w:rFonts w:ascii="Arial" w:cs="Arial" w:eastAsia="Arial" w:hAnsi="Arial"/>
          <w:b w:val="1"/>
          <w:rtl w:val="0"/>
        </w:rPr>
        <w:t xml:space="preserve">5</w:t>
        <w:tab/>
        <w:t xml:space="preserve">                 Quiz #3</w:t>
      </w:r>
    </w:p>
    <w:p w:rsidR="00000000" w:rsidDel="00000000" w:rsidP="00000000" w:rsidRDefault="00000000" w:rsidRPr="00000000" w14:paraId="00000044">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ab/>
        <w:tab/>
        <w:t xml:space="preserve">TBD</w:t>
      </w:r>
      <w:r w:rsidDel="00000000" w:rsidR="00000000" w:rsidRPr="00000000">
        <w:rPr>
          <w:rtl w:val="0"/>
        </w:rPr>
      </w:r>
    </w:p>
    <w:p w:rsidR="00000000" w:rsidDel="00000000" w:rsidP="00000000" w:rsidRDefault="00000000" w:rsidRPr="00000000" w14:paraId="00000045">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6">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7">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 xml:space="preserve">6</w:t>
        <w:tab/>
        <w:tab/>
      </w:r>
      <w:r w:rsidDel="00000000" w:rsidR="00000000" w:rsidRPr="00000000">
        <w:rPr>
          <w:rFonts w:ascii="Arial" w:cs="Arial" w:eastAsia="Arial" w:hAnsi="Arial"/>
          <w:rtl w:val="0"/>
        </w:rPr>
        <w:t xml:space="preserve">Nutrient Removal: Phosphorus</w:t>
      </w:r>
    </w:p>
    <w:p w:rsidR="00000000" w:rsidDel="00000000" w:rsidP="00000000" w:rsidRDefault="00000000" w:rsidRPr="00000000" w14:paraId="00000048">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t xml:space="preserve">Chemical Phosphorus removal</w:t>
      </w:r>
    </w:p>
    <w:p w:rsidR="00000000" w:rsidDel="00000000" w:rsidP="00000000" w:rsidRDefault="00000000" w:rsidRPr="00000000" w14:paraId="00000049">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t xml:space="preserve">Biological Phosphorus removal</w:t>
      </w:r>
    </w:p>
    <w:p w:rsidR="00000000" w:rsidDel="00000000" w:rsidP="00000000" w:rsidRDefault="00000000" w:rsidRPr="00000000" w14:paraId="0000004A">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rtl w:val="0"/>
        </w:rPr>
        <w:tab/>
        <w:tab/>
        <w:t xml:space="preserve">Combined Nutrient removal systems</w:t>
      </w:r>
    </w:p>
    <w:p w:rsidR="00000000" w:rsidDel="00000000" w:rsidP="00000000" w:rsidRDefault="00000000" w:rsidRPr="00000000" w14:paraId="0000004B">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4C">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4D">
      <w:pPr>
        <w:tabs>
          <w:tab w:val="left" w:pos="1260"/>
          <w:tab w:val="left" w:pos="2430"/>
          <w:tab w:val="left" w:pos="3420"/>
        </w:tabs>
        <w:ind w:left="0" w:firstLine="0"/>
        <w:rPr>
          <w:rFonts w:ascii="Arial" w:cs="Arial" w:eastAsia="Arial" w:hAnsi="Arial"/>
          <w:b w:val="1"/>
        </w:rPr>
      </w:pPr>
      <w:r w:rsidDel="00000000" w:rsidR="00000000" w:rsidRPr="00000000">
        <w:rPr>
          <w:rFonts w:ascii="Arial" w:cs="Arial" w:eastAsia="Arial" w:hAnsi="Arial"/>
          <w:b w:val="1"/>
          <w:rtl w:val="0"/>
        </w:rPr>
        <w:t xml:space="preserve">7</w:t>
        <w:tab/>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Quiz #4</w:t>
      </w:r>
    </w:p>
    <w:p w:rsidR="00000000" w:rsidDel="00000000" w:rsidP="00000000" w:rsidRDefault="00000000" w:rsidRPr="00000000" w14:paraId="0000004E">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ab/>
        <w:tab/>
        <w:t xml:space="preserve">TBD</w:t>
      </w:r>
      <w:r w:rsidDel="00000000" w:rsidR="00000000" w:rsidRPr="00000000">
        <w:rPr>
          <w:rtl w:val="0"/>
        </w:rPr>
      </w:r>
    </w:p>
    <w:p w:rsidR="00000000" w:rsidDel="00000000" w:rsidP="00000000" w:rsidRDefault="00000000" w:rsidRPr="00000000" w14:paraId="0000004F">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0">
      <w:pPr>
        <w:tabs>
          <w:tab w:val="left" w:pos="1260"/>
          <w:tab w:val="left" w:pos="2430"/>
          <w:tab w:val="left" w:pos="3420"/>
        </w:tabs>
        <w:ind w:left="0" w:firstLine="0"/>
        <w:rPr>
          <w:rFonts w:ascii="Arial" w:cs="Arial" w:eastAsia="Arial" w:hAnsi="Arial"/>
          <w:b w:val="1"/>
        </w:rPr>
      </w:pPr>
      <w:r w:rsidDel="00000000" w:rsidR="00000000" w:rsidRPr="00000000">
        <w:rPr>
          <w:rFonts w:ascii="Arial" w:cs="Arial" w:eastAsia="Arial" w:hAnsi="Arial"/>
          <w:b w:val="1"/>
          <w:rtl w:val="0"/>
        </w:rPr>
        <w:t xml:space="preserve">9</w:t>
        <w:tab/>
        <w:tab/>
        <w:t xml:space="preserve">Memorial Day, School Closed.</w:t>
      </w:r>
    </w:p>
    <w:p w:rsidR="00000000" w:rsidDel="00000000" w:rsidP="00000000" w:rsidRDefault="00000000" w:rsidRPr="00000000" w14:paraId="00000051">
      <w:pPr>
        <w:tabs>
          <w:tab w:val="left" w:pos="1260"/>
          <w:tab w:val="left" w:pos="2430"/>
          <w:tab w:val="left" w:pos="3420"/>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2">
      <w:pPr>
        <w:tabs>
          <w:tab w:val="left" w:pos="1260"/>
          <w:tab w:val="left" w:pos="2430"/>
          <w:tab w:val="left" w:pos="3420"/>
        </w:tabs>
        <w:ind w:left="0" w:firstLine="0"/>
        <w:rPr>
          <w:rFonts w:ascii="Arial" w:cs="Arial" w:eastAsia="Arial" w:hAnsi="Arial"/>
        </w:rPr>
      </w:pPr>
      <w:r w:rsidDel="00000000" w:rsidR="00000000" w:rsidRPr="00000000">
        <w:rPr>
          <w:rFonts w:ascii="Arial" w:cs="Arial" w:eastAsia="Arial" w:hAnsi="Arial"/>
          <w:b w:val="1"/>
          <w:rtl w:val="0"/>
        </w:rPr>
        <w:t xml:space="preserve">10</w:t>
        <w:tab/>
        <w:tab/>
      </w:r>
      <w:r w:rsidDel="00000000" w:rsidR="00000000" w:rsidRPr="00000000">
        <w:rPr>
          <w:rFonts w:ascii="Arial" w:cs="Arial" w:eastAsia="Arial" w:hAnsi="Arial"/>
          <w:rtl w:val="0"/>
        </w:rPr>
        <w:t xml:space="preserve">Filamentous Bacteria Identification</w:t>
      </w:r>
    </w:p>
    <w:p w:rsidR="00000000" w:rsidDel="00000000" w:rsidP="00000000" w:rsidRDefault="00000000" w:rsidRPr="00000000" w14:paraId="00000053">
      <w:pPr>
        <w:tabs>
          <w:tab w:val="left" w:pos="1260"/>
          <w:tab w:val="left" w:pos="2430"/>
          <w:tab w:val="left" w:pos="3420"/>
        </w:tabs>
        <w:rPr>
          <w:rFonts w:ascii="Arial" w:cs="Arial" w:eastAsia="Arial" w:hAnsi="Arial"/>
        </w:rPr>
      </w:pPr>
      <w:r w:rsidDel="00000000" w:rsidR="00000000" w:rsidRPr="00000000">
        <w:rPr>
          <w:rFonts w:ascii="Arial" w:cs="Arial" w:eastAsia="Arial" w:hAnsi="Arial"/>
          <w:rtl w:val="0"/>
        </w:rPr>
        <w:tab/>
        <w:tab/>
        <w:t xml:space="preserve">Filamentous Bacteria Control</w:t>
      </w:r>
    </w:p>
    <w:p w:rsidR="00000000" w:rsidDel="00000000" w:rsidP="00000000" w:rsidRDefault="00000000" w:rsidRPr="00000000" w14:paraId="00000054">
      <w:pPr>
        <w:tabs>
          <w:tab w:val="left" w:pos="1260"/>
          <w:tab w:val="left" w:pos="2430"/>
          <w:tab w:val="left" w:pos="3420"/>
        </w:tabs>
        <w:rPr>
          <w:rFonts w:ascii="Arial" w:cs="Arial" w:eastAsia="Arial" w:hAnsi="Arial"/>
          <w:b w:val="1"/>
        </w:rPr>
      </w:pPr>
      <w:r w:rsidDel="00000000" w:rsidR="00000000" w:rsidRPr="00000000">
        <w:rPr>
          <w:rFonts w:ascii="Arial" w:cs="Arial" w:eastAsia="Arial" w:hAnsi="Arial"/>
          <w:rtl w:val="0"/>
        </w:rPr>
        <w:tab/>
        <w:tab/>
      </w:r>
      <w:r w:rsidDel="00000000" w:rsidR="00000000" w:rsidRPr="00000000">
        <w:rPr>
          <w:rFonts w:ascii="Arial" w:cs="Arial" w:eastAsia="Arial" w:hAnsi="Arial"/>
          <w:b w:val="1"/>
          <w:rtl w:val="0"/>
        </w:rPr>
        <w:t xml:space="preserve">Quiz #5</w:t>
      </w:r>
    </w:p>
    <w:p w:rsidR="00000000" w:rsidDel="00000000" w:rsidP="00000000" w:rsidRDefault="00000000" w:rsidRPr="00000000" w14:paraId="00000055">
      <w:pPr>
        <w:tabs>
          <w:tab w:val="left" w:pos="1260"/>
          <w:tab w:val="left" w:pos="2430"/>
          <w:tab w:val="left" w:pos="3420"/>
        </w:tabs>
        <w:rPr>
          <w:rFonts w:ascii="Arial" w:cs="Arial" w:eastAsia="Arial" w:hAnsi="Arial"/>
          <w:b w:val="1"/>
        </w:rPr>
      </w:pPr>
      <w:r w:rsidDel="00000000" w:rsidR="00000000" w:rsidRPr="00000000">
        <w:rPr>
          <w:rtl w:val="0"/>
        </w:rPr>
      </w:r>
    </w:p>
    <w:p w:rsidR="00000000" w:rsidDel="00000000" w:rsidP="00000000" w:rsidRDefault="00000000" w:rsidRPr="00000000" w14:paraId="00000056">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7">
      <w:pPr>
        <w:tabs>
          <w:tab w:val="left" w:pos="1260"/>
          <w:tab w:val="left" w:pos="2430"/>
          <w:tab w:val="left" w:pos="3420"/>
        </w:tabs>
        <w:ind w:left="0" w:firstLine="0"/>
        <w:rPr>
          <w:rFonts w:ascii="Arial" w:cs="Arial" w:eastAsia="Arial" w:hAnsi="Arial"/>
          <w:b w:val="1"/>
        </w:rPr>
      </w:pPr>
      <w:r w:rsidDel="00000000" w:rsidR="00000000" w:rsidRPr="00000000">
        <w:rPr>
          <w:rFonts w:ascii="Arial" w:cs="Arial" w:eastAsia="Arial" w:hAnsi="Arial"/>
          <w:b w:val="1"/>
          <w:rtl w:val="0"/>
        </w:rPr>
        <w:t xml:space="preserve">11</w:t>
        <w:tab/>
        <w:tab/>
        <w:t xml:space="preserve">Finals Week</w:t>
      </w:r>
    </w:p>
    <w:p w:rsidR="00000000" w:rsidDel="00000000" w:rsidP="00000000" w:rsidRDefault="00000000" w:rsidRPr="00000000" w14:paraId="00000058">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9">
      <w:pPr>
        <w:tabs>
          <w:tab w:val="left" w:pos="1260"/>
          <w:tab w:val="left" w:pos="2430"/>
          <w:tab w:val="left" w:pos="3420"/>
        </w:tabs>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A">
      <w:pPr>
        <w:tabs>
          <w:tab w:val="left" w:pos="180"/>
          <w:tab w:val="left" w:pos="810"/>
          <w:tab w:val="left" w:pos="2520"/>
          <w:tab w:val="left" w:pos="6480"/>
        </w:tabs>
        <w:rPr>
          <w:rFonts w:ascii="Arial" w:cs="Arial" w:eastAsia="Arial" w:hAnsi="Arial"/>
          <w:b w:val="1"/>
        </w:rPr>
      </w:pPr>
      <w:r w:rsidDel="00000000" w:rsidR="00000000" w:rsidRPr="00000000">
        <w:rPr>
          <w:rtl w:val="0"/>
        </w:rPr>
      </w:r>
    </w:p>
    <w:p w:rsidR="00000000" w:rsidDel="00000000" w:rsidP="00000000" w:rsidRDefault="00000000" w:rsidRPr="00000000" w14:paraId="0000005B">
      <w:pPr>
        <w:tabs>
          <w:tab w:val="left" w:pos="180"/>
          <w:tab w:val="left" w:pos="810"/>
          <w:tab w:val="left" w:pos="2520"/>
          <w:tab w:val="left" w:pos="6480"/>
        </w:tabs>
        <w:rPr>
          <w:rFonts w:ascii="Arial" w:cs="Arial" w:eastAsia="Arial" w:hAnsi="Arial"/>
          <w:b w:val="1"/>
        </w:rPr>
      </w:pPr>
      <w:r w:rsidDel="00000000" w:rsidR="00000000" w:rsidRPr="00000000">
        <w:rPr>
          <w:rtl w:val="0"/>
        </w:rPr>
      </w:r>
    </w:p>
    <w:p w:rsidR="00000000" w:rsidDel="00000000" w:rsidP="00000000" w:rsidRDefault="00000000" w:rsidRPr="00000000" w14:paraId="0000005C">
      <w:pPr>
        <w:tabs>
          <w:tab w:val="left" w:pos="180"/>
          <w:tab w:val="left" w:pos="810"/>
          <w:tab w:val="left" w:pos="2520"/>
          <w:tab w:val="left" w:pos="6480"/>
        </w:tabs>
        <w:rPr>
          <w:rFonts w:ascii="Arial" w:cs="Arial" w:eastAsia="Arial" w:hAnsi="Arial"/>
          <w:b w:val="1"/>
        </w:rPr>
      </w:pPr>
      <w:r w:rsidDel="00000000" w:rsidR="00000000" w:rsidRPr="00000000">
        <w:rPr>
          <w:rFonts w:ascii="Arial" w:cs="Arial" w:eastAsia="Arial" w:hAnsi="Arial"/>
          <w:b w:val="1"/>
          <w:rtl w:val="0"/>
        </w:rPr>
        <w:t xml:space="preserve">Subject Schedule:</w:t>
      </w:r>
    </w:p>
    <w:p w:rsidR="00000000" w:rsidDel="00000000" w:rsidP="00000000" w:rsidRDefault="00000000" w:rsidRPr="00000000" w14:paraId="0000005D">
      <w:pPr>
        <w:tabs>
          <w:tab w:val="left" w:pos="180"/>
          <w:tab w:val="left" w:pos="810"/>
          <w:tab w:val="left" w:pos="2520"/>
          <w:tab w:val="left" w:pos="6480"/>
        </w:tabs>
        <w:rPr>
          <w:rFonts w:ascii="Arial" w:cs="Arial" w:eastAsia="Arial" w:hAnsi="Arial"/>
          <w:b w:val="1"/>
        </w:rPr>
      </w:pPr>
      <w:r w:rsidDel="00000000" w:rsidR="00000000" w:rsidRPr="00000000">
        <w:rPr>
          <w:rtl w:val="0"/>
        </w:rPr>
      </w:r>
    </w:p>
    <w:p w:rsidR="00000000" w:rsidDel="00000000" w:rsidP="00000000" w:rsidRDefault="00000000" w:rsidRPr="00000000" w14:paraId="0000005E">
      <w:pPr>
        <w:tabs>
          <w:tab w:val="left" w:pos="180"/>
          <w:tab w:val="left" w:pos="810"/>
          <w:tab w:val="left" w:pos="2520"/>
          <w:tab w:val="left" w:pos="6480"/>
        </w:tabs>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Topics and schedule are subject to change.  </w:t>
      </w:r>
    </w:p>
    <w:p w:rsidR="00000000" w:rsidDel="00000000" w:rsidP="00000000" w:rsidRDefault="00000000" w:rsidRPr="00000000" w14:paraId="0000005F">
      <w:pPr>
        <w:tabs>
          <w:tab w:val="left" w:pos="180"/>
          <w:tab w:val="left" w:pos="810"/>
          <w:tab w:val="left" w:pos="2520"/>
          <w:tab w:val="left" w:pos="6480"/>
        </w:tabs>
        <w:rPr>
          <w:rFonts w:ascii="Arial" w:cs="Arial" w:eastAsia="Arial" w:hAnsi="Arial"/>
        </w:rPr>
      </w:pPr>
      <w:r w:rsidDel="00000000" w:rsidR="00000000" w:rsidRPr="00000000">
        <w:rPr>
          <w:rtl w:val="0"/>
        </w:rPr>
      </w:r>
    </w:p>
    <w:p w:rsidR="00000000" w:rsidDel="00000000" w:rsidP="00000000" w:rsidRDefault="00000000" w:rsidRPr="00000000" w14:paraId="00000060">
      <w:pPr>
        <w:tabs>
          <w:tab w:val="left" w:pos="180"/>
          <w:tab w:val="left" w:pos="810"/>
          <w:tab w:val="left" w:pos="2520"/>
          <w:tab w:val="left" w:pos="6480"/>
        </w:tabs>
        <w:rPr>
          <w:rFonts w:ascii="Arial" w:cs="Arial" w:eastAsia="Arial" w:hAnsi="Arial"/>
        </w:rPr>
      </w:pPr>
      <w:r w:rsidDel="00000000" w:rsidR="00000000" w:rsidRPr="00000000">
        <w:rPr>
          <w:rFonts w:ascii="Arial" w:cs="Arial" w:eastAsia="Arial" w:hAnsi="Arial"/>
          <w:b w:val="1"/>
          <w:rtl w:val="0"/>
        </w:rPr>
        <w:t xml:space="preserve">Field Trips</w:t>
      </w:r>
      <w:r w:rsidDel="00000000" w:rsidR="00000000" w:rsidRPr="00000000">
        <w:rPr>
          <w:rFonts w:ascii="Arial" w:cs="Arial" w:eastAsia="Arial" w:hAnsi="Arial"/>
          <w:rtl w:val="0"/>
        </w:rPr>
        <w:t xml:space="preserve">:  Trips will be scheduled throughout the term to treatment facilities demonstrating the five test topics.  Credit for participation is part of the course grading structure. Transportation will be provided to the treatment facilities.  Due to the travel distances involved, some trips will take more time than normal class hours.</w:t>
      </w:r>
      <w:r w:rsidDel="00000000" w:rsidR="00000000" w:rsidRPr="00000000">
        <w:rPr>
          <w:rtl w:val="0"/>
        </w:rPr>
      </w:r>
    </w:p>
    <w:p w:rsidR="00000000" w:rsidDel="00000000" w:rsidP="00000000" w:rsidRDefault="00000000" w:rsidRPr="00000000" w14:paraId="00000061">
      <w:pPr>
        <w:tabs>
          <w:tab w:val="left" w:pos="810"/>
        </w:tabs>
        <w:rPr>
          <w:rFonts w:ascii="Arial" w:cs="Arial" w:eastAsia="Arial" w:hAnsi="Arial"/>
        </w:rPr>
      </w:pPr>
      <w:r w:rsidDel="00000000" w:rsidR="00000000" w:rsidRPr="00000000">
        <w:rPr>
          <w:rtl w:val="0"/>
        </w:rPr>
      </w:r>
    </w:p>
    <w:p w:rsidR="00000000" w:rsidDel="00000000" w:rsidP="00000000" w:rsidRDefault="00000000" w:rsidRPr="00000000" w14:paraId="00000062">
      <w:pPr>
        <w:tabs>
          <w:tab w:val="left" w:pos="810"/>
        </w:tabs>
        <w:rPr>
          <w:rFonts w:ascii="Arial" w:cs="Arial" w:eastAsia="Arial" w:hAnsi="Arial"/>
        </w:rPr>
      </w:pPr>
      <w:r w:rsidDel="00000000" w:rsidR="00000000" w:rsidRPr="00000000">
        <w:rPr>
          <w:rtl w:val="0"/>
        </w:rPr>
      </w:r>
    </w:p>
    <w:p w:rsidR="00000000" w:rsidDel="00000000" w:rsidP="00000000" w:rsidRDefault="00000000" w:rsidRPr="00000000" w14:paraId="00000063">
      <w:pPr>
        <w:tabs>
          <w:tab w:val="left" w:pos="810"/>
        </w:tabs>
        <w:rPr>
          <w:rFonts w:ascii="Arial" w:cs="Arial" w:eastAsia="Arial" w:hAnsi="Arial"/>
        </w:rPr>
      </w:pPr>
      <w:r w:rsidDel="00000000" w:rsidR="00000000" w:rsidRPr="00000000">
        <w:rPr>
          <w:rtl w:val="0"/>
        </w:rPr>
      </w:r>
    </w:p>
    <w:p w:rsidR="00000000" w:rsidDel="00000000" w:rsidP="00000000" w:rsidRDefault="00000000" w:rsidRPr="00000000" w14:paraId="00000064">
      <w:pPr>
        <w:widowControl w:val="1"/>
        <w:tabs>
          <w:tab w:val="left" w:pos="720"/>
          <w:tab w:val="left" w:pos="1800"/>
          <w:tab w:val="left" w:pos="2520"/>
          <w:tab w:val="left" w:pos="5760"/>
        </w:tabs>
        <w:rPr>
          <w:rFonts w:ascii="Arial" w:cs="Arial" w:eastAsia="Arial" w:hAnsi="Arial"/>
        </w:rPr>
      </w:pPr>
      <w:r w:rsidDel="00000000" w:rsidR="00000000" w:rsidRPr="00000000">
        <w:rPr>
          <w:rFonts w:ascii="Arial" w:cs="Arial" w:eastAsia="Arial" w:hAnsi="Arial"/>
          <w:b w:val="1"/>
          <w:u w:val="single"/>
          <w:rtl w:val="0"/>
        </w:rPr>
        <w:t xml:space="preserve">Attendance:</w:t>
      </w:r>
      <w:r w:rsidDel="00000000" w:rsidR="00000000" w:rsidRPr="00000000">
        <w:rPr>
          <w:rFonts w:ascii="Arial" w:cs="Arial" w:eastAsia="Arial" w:hAnsi="Arial"/>
          <w:rtl w:val="0"/>
        </w:rPr>
        <w:t xml:space="preserve"> The highest grade you can earn in this class will reflect on the percentage of classes you are present and engaged in. This is regardless of the scores of tests and daily assignments. If you are more than 10 minutes late to class, you will be counted as absent for the day. </w:t>
      </w:r>
    </w:p>
    <w:p w:rsidR="00000000" w:rsidDel="00000000" w:rsidP="00000000" w:rsidRDefault="00000000" w:rsidRPr="00000000" w14:paraId="00000065">
      <w:pPr>
        <w:widowControl w:val="1"/>
        <w:tabs>
          <w:tab w:val="left" w:pos="720"/>
          <w:tab w:val="left" w:pos="1800"/>
          <w:tab w:val="left" w:pos="2520"/>
          <w:tab w:val="left" w:pos="5760"/>
        </w:tabs>
        <w:rPr>
          <w:rFonts w:ascii="Arial" w:cs="Arial" w:eastAsia="Arial" w:hAnsi="Arial"/>
        </w:rPr>
      </w:pPr>
      <w:r w:rsidDel="00000000" w:rsidR="00000000" w:rsidRPr="00000000">
        <w:rPr>
          <w:rtl w:val="0"/>
        </w:rPr>
      </w:r>
    </w:p>
    <w:p w:rsidR="00000000" w:rsidDel="00000000" w:rsidP="00000000" w:rsidRDefault="00000000" w:rsidRPr="00000000" w14:paraId="00000066">
      <w:pPr>
        <w:widowControl w:val="1"/>
        <w:tabs>
          <w:tab w:val="left" w:pos="720"/>
          <w:tab w:val="left" w:pos="1800"/>
          <w:tab w:val="left" w:pos="2520"/>
          <w:tab w:val="left" w:pos="5760"/>
        </w:tabs>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1"/>
        <w:rPr>
          <w:rFonts w:ascii="Arial" w:cs="Arial" w:eastAsia="Arial" w:hAnsi="Arial"/>
        </w:rPr>
      </w:pPr>
      <w:r w:rsidDel="00000000" w:rsidR="00000000" w:rsidRPr="00000000">
        <w:rPr>
          <w:rFonts w:ascii="Arial" w:cs="Arial" w:eastAsia="Arial" w:hAnsi="Arial"/>
          <w:b w:val="1"/>
          <w:u w:val="single"/>
          <w:rtl w:val="0"/>
        </w:rPr>
        <w:t xml:space="preserve">Academic Integrity:</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68">
      <w:pPr>
        <w:widowControl w:val="1"/>
        <w:rPr>
          <w:rFonts w:ascii="Arial" w:cs="Arial" w:eastAsia="Arial" w:hAnsi="Arial"/>
        </w:rPr>
      </w:pPr>
      <w:r w:rsidDel="00000000" w:rsidR="00000000" w:rsidRPr="00000000">
        <w:rPr>
          <w:rFonts w:ascii="Arial" w:cs="Arial" w:eastAsia="Arial" w:hAnsi="Arial"/>
          <w:rtl w:val="0"/>
        </w:rPr>
        <w:t xml:space="preserve">It is understandable that you will discuss your homework and other assignments with your classmates and that is fine, but you are expected to write up your own results, whether it is on paper or using a spreadsheet or other program, </w:t>
      </w:r>
      <w:r w:rsidDel="00000000" w:rsidR="00000000" w:rsidRPr="00000000">
        <w:rPr>
          <w:rFonts w:ascii="Arial" w:cs="Arial" w:eastAsia="Arial" w:hAnsi="Arial"/>
          <w:b w:val="1"/>
          <w:rtl w:val="0"/>
        </w:rPr>
        <w:t xml:space="preserve">even if you are in the same lab group</w:t>
      </w:r>
      <w:r w:rsidDel="00000000" w:rsidR="00000000" w:rsidRPr="00000000">
        <w:rPr>
          <w:rFonts w:ascii="Arial" w:cs="Arial" w:eastAsia="Arial" w:hAnsi="Arial"/>
          <w:rtl w:val="0"/>
        </w:rPr>
        <w:t xml:space="preserve">.  I assume that you are ethical and honest. However, if there is an incident of academic dishonesty (cheating), which includes sharing computer files, you will receive a score of zero for that assignment/test and the incident will be reported to the college administration for possible further disciplinary action. If there is a second offense, you will receive a grade of F for the course and the incident will be reported to the college administration with a recommendation for disciplinary action.</w:t>
      </w:r>
    </w:p>
    <w:p w:rsidR="00000000" w:rsidDel="00000000" w:rsidP="00000000" w:rsidRDefault="00000000" w:rsidRPr="00000000" w14:paraId="00000069">
      <w:pPr>
        <w:widowControl w:val="1"/>
        <w:rPr>
          <w:rFonts w:ascii="Arial" w:cs="Arial" w:eastAsia="Arial" w:hAnsi="Arial"/>
        </w:rPr>
      </w:pPr>
      <w:r w:rsidDel="00000000" w:rsidR="00000000" w:rsidRPr="00000000">
        <w:rPr>
          <w:rtl w:val="0"/>
        </w:rPr>
      </w:r>
    </w:p>
    <w:p w:rsidR="00000000" w:rsidDel="00000000" w:rsidP="00000000" w:rsidRDefault="00000000" w:rsidRPr="00000000" w14:paraId="0000006A">
      <w:pPr>
        <w:spacing w:after="120" w:lineRule="auto"/>
        <w:rPr>
          <w:rFonts w:ascii="Arial" w:cs="Arial" w:eastAsia="Arial" w:hAnsi="Arial"/>
        </w:rPr>
      </w:pPr>
      <w:r w:rsidDel="00000000" w:rsidR="00000000" w:rsidRPr="00000000">
        <w:rPr>
          <w:rFonts w:ascii="Arial" w:cs="Arial" w:eastAsia="Arial" w:hAnsi="Arial"/>
          <w:b w:val="1"/>
          <w:u w:val="single"/>
          <w:rtl w:val="0"/>
        </w:rPr>
        <w:t xml:space="preserve">Drop/Withdraw Policy:</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If you are withdrawing from the class you must file a Schedule Change Form with Registration or use WebRunner.  If you formally drop the class </w:t>
      </w:r>
      <w:r w:rsidDel="00000000" w:rsidR="00000000" w:rsidRPr="00000000">
        <w:rPr>
          <w:rFonts w:ascii="Arial" w:cs="Arial" w:eastAsia="Arial" w:hAnsi="Arial"/>
          <w:b w:val="1"/>
          <w:u w:val="single"/>
          <w:rtl w:val="0"/>
        </w:rPr>
        <w:t xml:space="preserve">before Monday of the second week of the term</w:t>
      </w:r>
      <w:r w:rsidDel="00000000" w:rsidR="00000000" w:rsidRPr="00000000">
        <w:rPr>
          <w:rFonts w:ascii="Arial" w:cs="Arial" w:eastAsia="Arial" w:hAnsi="Arial"/>
          <w:rtl w:val="0"/>
        </w:rPr>
        <w:t xml:space="preserve">, you will receive a tuition refund.  If you withdraw after the Monday of the second week of instruction through the seventh week a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will show up on your transcript.  No withdrawals are allowed after the end of the seventh week.  An instructor may not assign a “W” grade.</w:t>
      </w:r>
    </w:p>
    <w:p w:rsidR="00000000" w:rsidDel="00000000" w:rsidP="00000000" w:rsidRDefault="00000000" w:rsidRPr="00000000" w14:paraId="0000006B">
      <w:pPr>
        <w:spacing w:after="120" w:lineRule="auto"/>
        <w:rPr>
          <w:rFonts w:ascii="Arial" w:cs="Arial" w:eastAsia="Arial" w:hAnsi="Arial"/>
        </w:rPr>
      </w:pPr>
      <w:r w:rsidDel="00000000" w:rsidR="00000000" w:rsidRPr="00000000">
        <w:rPr>
          <w:rFonts w:ascii="Arial" w:cs="Arial" w:eastAsia="Arial" w:hAnsi="Arial"/>
          <w:rtl w:val="0"/>
        </w:rPr>
        <w:t xml:space="preserve">If you received financial aid or veteran’s benefits, PLEASE talk with associates at the appropriate office to determine what effects on eligibility dropping a course will have.  Don’t jeopardize your eligibility!!  You can contact the Financial Aid Office by calling (541) 917-4850 or by visiting the Financial Aid Office in Takena Hall.</w:t>
      </w:r>
    </w:p>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If you stop attending the course without formally withdrawing you will continue to accumulate grades (zeroes for all assignments not turned in) and will receive the grade assigned by the instructor.  You will also be held accountable for all charges on your account.</w:t>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70">
      <w:pPr>
        <w:spacing w:after="120" w:lineRule="auto"/>
        <w:rPr>
          <w:rFonts w:ascii="Arial" w:cs="Arial" w:eastAsia="Arial" w:hAnsi="Arial"/>
        </w:rPr>
      </w:pPr>
      <w:r w:rsidDel="00000000" w:rsidR="00000000" w:rsidRPr="00000000">
        <w:rPr>
          <w:rFonts w:ascii="Arial" w:cs="Arial" w:eastAsia="Arial" w:hAnsi="Arial"/>
          <w:b w:val="1"/>
          <w:u w:val="single"/>
          <w:rtl w:val="0"/>
        </w:rPr>
        <w:t xml:space="preserve">Nondiscrimination and Non-Harassment:</w:t>
      </w:r>
      <w:r w:rsidDel="00000000" w:rsidR="00000000" w:rsidRPr="00000000">
        <w:rPr>
          <w:rFonts w:ascii="Arial" w:cs="Arial" w:eastAsia="Arial" w:hAnsi="Arial"/>
          <w:rtl w:val="0"/>
        </w:rPr>
        <w:t xml:space="preserve"> Linn-Benton Community College is committed to providing an atmosphere that encourages individuals to realize their potential. We embrace diversity and inclusion of all persons. LBCC prohibits unlawful discrimination based on race, color, religion, ethnicity, use of native language, national origin, sex, sexual orientation, gender, gender identity, marital status, disability, veteran status, age, or any other status protected under applicable federal, state, or local laws. For further information see Board Policy P1015 in our Board Policies and Administrative Rules. Title II, IX, &amp; Section 504: Scott Rolen, CC-108, 541-917-4425; Lynne Cox, T-107B, 541-917-4806, LBCC, Albany, Oregon.  </w:t>
      </w:r>
    </w:p>
    <w:p w:rsidR="00000000" w:rsidDel="00000000" w:rsidP="00000000" w:rsidRDefault="00000000" w:rsidRPr="00000000" w14:paraId="00000071">
      <w:pPr>
        <w:spacing w:after="120" w:lineRule="auto"/>
        <w:rPr>
          <w:rFonts w:ascii="Arial" w:cs="Arial" w:eastAsia="Arial" w:hAnsi="Arial"/>
        </w:rPr>
      </w:pPr>
      <w:r w:rsidDel="00000000" w:rsidR="00000000" w:rsidRPr="00000000">
        <w:rPr>
          <w:rFonts w:ascii="Arial" w:cs="Arial" w:eastAsia="Arial" w:hAnsi="Arial"/>
          <w:rtl w:val="0"/>
        </w:rPr>
        <w:t xml:space="preserve">To report:  linnbenton-advocate.symplicity.com/public_report. In addition, the college complies with related federal, state, and local laws (Civil Rights, Disability &amp; Rehabilitation Acts, Veterans Acts).</w:t>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LBCC is committed to providing equal opportunity in all of its programs, policies, procedures, and practices, and the college shall promote equal opportunity and treatment through application of this policy and other college efforts designed for that purpose.  For further information see Administrative Rule No. 1015-01 at</w:t>
      </w:r>
      <w:r w:rsidDel="00000000" w:rsidR="00000000" w:rsidRPr="00000000">
        <w:rPr>
          <w:rFonts w:ascii="Arial" w:cs="Arial" w:eastAsia="Arial" w:hAnsi="Arial"/>
          <w:color w:val="333333"/>
          <w:rtl w:val="0"/>
        </w:rPr>
        <w:t xml:space="preserve"> </w:t>
      </w:r>
      <w:hyperlink r:id="rId8">
        <w:r w:rsidDel="00000000" w:rsidR="00000000" w:rsidRPr="00000000">
          <w:rPr>
            <w:rFonts w:ascii="Arial" w:cs="Arial" w:eastAsia="Arial" w:hAnsi="Arial"/>
            <w:color w:val="0039a6"/>
            <w:u w:val="single"/>
            <w:rtl w:val="0"/>
          </w:rPr>
          <w:t xml:space="preserve">http://po.linnbenton.edu/BPsandARs/</w:t>
        </w:r>
      </w:hyperlink>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u w:val="single"/>
        </w:rPr>
      </w:pPr>
      <w:r w:rsidDel="00000000" w:rsidR="00000000" w:rsidRPr="00000000">
        <w:rPr>
          <w:rFonts w:ascii="Arial" w:cs="Arial" w:eastAsia="Arial" w:hAnsi="Arial"/>
          <w:b w:val="1"/>
          <w:u w:val="single"/>
          <w:rtl w:val="0"/>
        </w:rPr>
        <w:t xml:space="preserve">Center for Accessibility Resources:</w:t>
      </w: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You should meet with your instructor during the first week of class if:</w:t>
        <w:br w:type="textWrapping"/>
        <w:tab/>
        <w:t xml:space="preserve">1. You have a documented disability and need accommodations.</w:t>
        <w:br w:type="textWrapping"/>
        <w:tab/>
        <w:t xml:space="preserve">2. Your instructor needs to know medical information about you.</w:t>
        <w:br w:type="textWrapping"/>
        <w:tab/>
        <w:t xml:space="preserve">3. You need special arrangements in the event of an emergency.</w:t>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tl w:val="0"/>
        </w:rPr>
        <w:br w:type="textWrapping"/>
        <w:t xml:space="preserve">If you have documented your disability, remember that you must make your request for</w:t>
        <w:br w:type="textWrapping"/>
        <w:t xml:space="preserve">accommodations through the Center for Accessibility Resources Online Services web page every</w:t>
        <w:br w:type="textWrapping"/>
        <w:t xml:space="preserve">term in order to receive accommodations. If you believe you may need accommodations but are not</w:t>
        <w:br w:type="textWrapping"/>
        <w:t xml:space="preserve">yet registered with CFAR, please visit the CFAR website at </w:t>
      </w:r>
      <w:hyperlink r:id="rId9">
        <w:r w:rsidDel="00000000" w:rsidR="00000000" w:rsidRPr="00000000">
          <w:rPr>
            <w:rFonts w:ascii="Arial" w:cs="Arial" w:eastAsia="Arial" w:hAnsi="Arial"/>
            <w:color w:val="0000ff"/>
            <w:u w:val="single"/>
            <w:rtl w:val="0"/>
          </w:rPr>
          <w:t xml:space="preserve">http://www.linnbenton.edu/cfar</w:t>
        </w:r>
      </w:hyperlink>
      <w:r w:rsidDel="00000000" w:rsidR="00000000" w:rsidRPr="00000000">
        <w:rPr>
          <w:rFonts w:ascii="Arial" w:cs="Arial" w:eastAsia="Arial" w:hAnsi="Arial"/>
          <w:rtl w:val="0"/>
        </w:rPr>
        <w:t xml:space="preserve"> for steps on how to apply for services or call 541-917-4789.</w:t>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b w:val="1"/>
          <w:rtl w:val="0"/>
        </w:rPr>
        <w:t xml:space="preserve">Veterans and active duty military personnel</w:t>
      </w:r>
      <w:r w:rsidDel="00000000" w:rsidR="00000000" w:rsidRPr="00000000">
        <w:rPr>
          <w:rFonts w:ascii="Arial" w:cs="Arial" w:eastAsia="Arial" w:hAnsi="Arial"/>
          <w:rtl w:val="0"/>
        </w:rPr>
        <w:t xml:space="preserve"> with special circumstances are welcome and encouraged to communicate these, in advance if possible, to the instructor.</w:t>
      </w:r>
    </w:p>
    <w:p w:rsidR="00000000" w:rsidDel="00000000" w:rsidP="00000000" w:rsidRDefault="00000000" w:rsidRPr="00000000" w14:paraId="0000007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7A">
      <w:pPr>
        <w:rPr>
          <w:rFonts w:ascii="Arial" w:cs="Arial" w:eastAsia="Arial" w:hAnsi="Arial"/>
          <w:u w:val="single"/>
        </w:rPr>
      </w:pPr>
      <w:r w:rsidDel="00000000" w:rsidR="00000000" w:rsidRPr="00000000">
        <w:rPr>
          <w:rFonts w:ascii="Arial" w:cs="Arial" w:eastAsia="Arial" w:hAnsi="Arial"/>
          <w:b w:val="1"/>
          <w:u w:val="single"/>
          <w:rtl w:val="0"/>
        </w:rPr>
        <w:t xml:space="preserve">Students Rights, Responsibilities, and Conduct Policy:</w:t>
      </w: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LBCC students have rights: the right to free speech, the right to assemble, the right of a free press, etc. LBCC students also have responsibilities to their community: the responsibility to participate and engage in class, the responsibility to advocate for their needs (ask for help), the responsibility to support a respectful teaching and learning environment, the responsibility to treat all persons with respect, the responsibility to be truthful and honest in all work and communications, and the responsibility to follow staff directions, local, state, and federal laws. Rights and responsibilities balance together to create the best learning environment. For example, while you have free speech in the café or courtyard, in class the instructor decides whose turn it is to talk and what the topics for conversation will be. Students are free to believe what they believe, but instructors may require students to learn and recite concepts, principles, or theories for a class even if the student does not believe those concepts. You play a role in creating a positive community at LBCC. Please review your rights and responsibilities at this link: www.linnbenton.edu/go/studentrights.</w:t>
      </w:r>
    </w:p>
    <w:p w:rsidR="00000000" w:rsidDel="00000000" w:rsidP="00000000" w:rsidRDefault="00000000" w:rsidRPr="00000000" w14:paraId="0000007C">
      <w:pPr>
        <w:rPr>
          <w:rFonts w:ascii="Arial" w:cs="Arial" w:eastAsia="Arial" w:hAnsi="Arial"/>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rFonts w:ascii="Arial" w:cs="Arial" w:eastAsia="Arial" w:hAnsi="Arial"/>
          <w:rtl w:val="0"/>
        </w:rPr>
        <w:t xml:space="preserve">If you believe a student is violating your rights, ask to be treated with respect. If that does not resolve the situation, report to Associate Dean Dr. Lynne Cox, Takena 107. If you believe a faculty member or LBCC employee is violating your rights, please report to Human Resources, Scott Rolen, CC-108.</w:t>
      </w:r>
    </w:p>
    <w:p w:rsidR="00000000" w:rsidDel="00000000" w:rsidP="00000000" w:rsidRDefault="00000000" w:rsidRPr="00000000" w14:paraId="0000007E">
      <w:pPr>
        <w:rPr>
          <w:rFonts w:ascii="Arial" w:cs="Arial" w:eastAsia="Arial" w:hAnsi="Arial"/>
        </w:rPr>
      </w:pPr>
      <w:r w:rsidDel="00000000" w:rsidR="00000000" w:rsidRPr="00000000">
        <w:rPr>
          <w:rtl w:val="0"/>
        </w:rPr>
      </w:r>
    </w:p>
    <w:p w:rsidR="00000000" w:rsidDel="00000000" w:rsidP="00000000" w:rsidRDefault="00000000" w:rsidRPr="00000000" w14:paraId="0000007F">
      <w:pPr>
        <w:rPr>
          <w:rFonts w:ascii="Arial" w:cs="Arial" w:eastAsia="Arial" w:hAnsi="Arial"/>
          <w:b w:val="1"/>
          <w:u w:val="single"/>
        </w:rPr>
      </w:pPr>
      <w:r w:rsidDel="00000000" w:rsidR="00000000" w:rsidRPr="00000000">
        <w:rPr>
          <w:rFonts w:ascii="Arial" w:cs="Arial" w:eastAsia="Arial" w:hAnsi="Arial"/>
          <w:rtl w:val="0"/>
        </w:rPr>
        <w:t xml:space="preserve">In cases of immediate danger, report to Public Safety, Red Cedar Hall (RCH-119), 541-926-6855. (We encourage all students to enter this Public Safety phone number into their cell phone.)</w:t>
      </w:r>
      <w:r w:rsidDel="00000000" w:rsidR="00000000" w:rsidRPr="00000000">
        <w:rPr>
          <w:rtl w:val="0"/>
        </w:rPr>
      </w:r>
    </w:p>
    <w:p w:rsidR="00000000" w:rsidDel="00000000" w:rsidP="00000000" w:rsidRDefault="00000000" w:rsidRPr="00000000" w14:paraId="0000008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81">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82">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83">
      <w:pPr>
        <w:rPr>
          <w:rFonts w:ascii="Arial" w:cs="Arial" w:eastAsia="Arial" w:hAnsi="Arial"/>
          <w:u w:val="single"/>
        </w:rPr>
      </w:pPr>
      <w:r w:rsidDel="00000000" w:rsidR="00000000" w:rsidRPr="00000000">
        <w:rPr>
          <w:rFonts w:ascii="Arial" w:cs="Arial" w:eastAsia="Arial" w:hAnsi="Arial"/>
          <w:b w:val="1"/>
          <w:u w:val="single"/>
          <w:rtl w:val="0"/>
        </w:rPr>
        <w:t xml:space="preserve">Personal Empowerment Through Self-Awareness: </w:t>
      </w: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LBCC is launching a new training called “Personal Empowerment Through Self-Awareness.” This training is an online video series on dating, sexual consent, and on preventing sexual violence or partner violence. Every student has a right and healthy learning climate. Every new student is required by federal law to complete this training to learn how to safeguard yourself and others from sexual assault. We ask students to watch for email notification and to ensure that they complete this new training. (For example, do you know the number one date rape drug? It’s not what you think! Check out the training.) This online series reviews federal and Oregon law and is designed for your safety. The training will also direct you how to report dating, sexual, or partner violence to LBCC officials.</w:t>
      </w:r>
    </w:p>
    <w:p w:rsidR="00000000" w:rsidDel="00000000" w:rsidP="00000000" w:rsidRDefault="00000000" w:rsidRPr="00000000" w14:paraId="00000085">
      <w:pPr>
        <w:tabs>
          <w:tab w:val="left" w:pos="810"/>
        </w:tabs>
        <w:rPr>
          <w:rFonts w:ascii="Times New Roman" w:cs="Times New Roman" w:eastAsia="Times New Roman" w:hAnsi="Times New Roman"/>
        </w:rPr>
      </w:pPr>
      <w:r w:rsidDel="00000000" w:rsidR="00000000" w:rsidRPr="00000000">
        <w:rPr>
          <w:rtl w:val="0"/>
        </w:rPr>
      </w:r>
    </w:p>
    <w:sectPr>
      <w:footerReference r:id="rId10" w:type="default"/>
      <w:pgSz w:h="15840" w:w="12240"/>
      <w:pgMar w:bottom="1440"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1152"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620" w:hanging="360"/>
      </w:pPr>
      <w:rPr>
        <w:rFonts w:ascii="Arial" w:cs="Arial" w:eastAsia="Arial" w:hAnsi="Arial"/>
      </w:rPr>
    </w:lvl>
    <w:lvl w:ilvl="1">
      <w:start w:val="1"/>
      <w:numFmt w:val="bullet"/>
      <w:lvlText w:val="o"/>
      <w:lvlJc w:val="left"/>
      <w:pPr>
        <w:ind w:left="2340" w:hanging="360"/>
      </w:pPr>
      <w:rPr>
        <w:rFonts w:ascii="Arial" w:cs="Arial" w:eastAsia="Arial" w:hAnsi="Arial"/>
      </w:rPr>
    </w:lvl>
    <w:lvl w:ilvl="2">
      <w:start w:val="1"/>
      <w:numFmt w:val="bullet"/>
      <w:lvlText w:val="▪"/>
      <w:lvlJc w:val="left"/>
      <w:pPr>
        <w:ind w:left="3060" w:hanging="360"/>
      </w:pPr>
      <w:rPr>
        <w:rFonts w:ascii="Arial" w:cs="Arial" w:eastAsia="Arial" w:hAnsi="Arial"/>
      </w:rPr>
    </w:lvl>
    <w:lvl w:ilvl="3">
      <w:start w:val="1"/>
      <w:numFmt w:val="bullet"/>
      <w:lvlText w:val="●"/>
      <w:lvlJc w:val="left"/>
      <w:pPr>
        <w:ind w:left="3780" w:hanging="360"/>
      </w:pPr>
      <w:rPr>
        <w:rFonts w:ascii="Arial" w:cs="Arial" w:eastAsia="Arial" w:hAnsi="Arial"/>
      </w:rPr>
    </w:lvl>
    <w:lvl w:ilvl="4">
      <w:start w:val="1"/>
      <w:numFmt w:val="bullet"/>
      <w:lvlText w:val="o"/>
      <w:lvlJc w:val="left"/>
      <w:pPr>
        <w:ind w:left="4500" w:hanging="360"/>
      </w:pPr>
      <w:rPr>
        <w:rFonts w:ascii="Arial" w:cs="Arial" w:eastAsia="Arial" w:hAnsi="Arial"/>
      </w:rPr>
    </w:lvl>
    <w:lvl w:ilvl="5">
      <w:start w:val="1"/>
      <w:numFmt w:val="bullet"/>
      <w:lvlText w:val="▪"/>
      <w:lvlJc w:val="left"/>
      <w:pPr>
        <w:ind w:left="5220" w:hanging="360"/>
      </w:pPr>
      <w:rPr>
        <w:rFonts w:ascii="Arial" w:cs="Arial" w:eastAsia="Arial" w:hAnsi="Arial"/>
      </w:rPr>
    </w:lvl>
    <w:lvl w:ilvl="6">
      <w:start w:val="1"/>
      <w:numFmt w:val="bullet"/>
      <w:lvlText w:val="●"/>
      <w:lvlJc w:val="left"/>
      <w:pPr>
        <w:ind w:left="5940" w:hanging="360"/>
      </w:pPr>
      <w:rPr>
        <w:rFonts w:ascii="Arial" w:cs="Arial" w:eastAsia="Arial" w:hAnsi="Arial"/>
      </w:rPr>
    </w:lvl>
    <w:lvl w:ilvl="7">
      <w:start w:val="1"/>
      <w:numFmt w:val="bullet"/>
      <w:lvlText w:val="o"/>
      <w:lvlJc w:val="left"/>
      <w:pPr>
        <w:ind w:left="6660" w:hanging="360"/>
      </w:pPr>
      <w:rPr>
        <w:rFonts w:ascii="Arial" w:cs="Arial" w:eastAsia="Arial" w:hAnsi="Arial"/>
      </w:rPr>
    </w:lvl>
    <w:lvl w:ilvl="8">
      <w:start w:val="1"/>
      <w:numFmt w:val="bullet"/>
      <w:lvlText w:val="▪"/>
      <w:lvlJc w:val="left"/>
      <w:pPr>
        <w:ind w:left="7380" w:hanging="360"/>
      </w:pPr>
      <w:rPr>
        <w:rFonts w:ascii="Arial" w:cs="Arial" w:eastAsia="Arial" w:hAnsi="Arial"/>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linnbenton.edu/cfar" TargetMode="External"/><Relationship Id="rId5" Type="http://schemas.openxmlformats.org/officeDocument/2006/relationships/styles" Target="styles.xml"/><Relationship Id="rId6" Type="http://schemas.openxmlformats.org/officeDocument/2006/relationships/hyperlink" Target="mailto:kempert@linnbenton.edu" TargetMode="External"/><Relationship Id="rId7" Type="http://schemas.openxmlformats.org/officeDocument/2006/relationships/hyperlink" Target="http://www.wef.org" TargetMode="External"/><Relationship Id="rId8" Type="http://schemas.openxmlformats.org/officeDocument/2006/relationships/hyperlink" Target="http://po.linnbenton.edu/BPsandA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