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CC59E3" w:rsidRPr="00CC59E3" w:rsidTr="00CC59E3">
        <w:trPr>
          <w:jc w:val="center"/>
        </w:trPr>
        <w:tc>
          <w:tcPr>
            <w:tcW w:w="0" w:type="auto"/>
            <w:hideMark/>
          </w:tcPr>
          <w:p w:rsidR="00CC59E3" w:rsidRPr="00CC59E3" w:rsidRDefault="00CC59E3" w:rsidP="00C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  <w:p w:rsidR="00CC59E3" w:rsidRPr="00CC59E3" w:rsidRDefault="00CC59E3" w:rsidP="00C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 120: Introduction to the Judicial Process</w:t>
            </w:r>
          </w:p>
          <w:p w:rsidR="00CC59E3" w:rsidRPr="00CC59E3" w:rsidRDefault="00CC59E3" w:rsidP="00CC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59E3" w:rsidRPr="00CC59E3" w:rsidRDefault="00CC59E3" w:rsidP="00CC59E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9750"/>
      </w:tblGrid>
      <w:tr w:rsidR="00CC59E3" w:rsidRPr="00CC59E3" w:rsidTr="00CC59E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t>Course Description: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t>This course provides an overview of the American litigation system.  </w:t>
            </w:r>
          </w:p>
        </w:tc>
      </w:tr>
      <w:tr w:rsidR="00CC59E3" w:rsidRPr="00CC59E3" w:rsidTr="00CC59E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t>Orientation Meeting: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CC59E3" w:rsidRPr="00CC59E3" w:rsidTr="00CC59E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t>Required Text: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59E3">
              <w:rPr>
                <w:rFonts w:ascii="Times New Roman" w:eastAsia="Times New Roman" w:hAnsi="Times New Roman" w:cs="Times New Roman"/>
                <w:sz w:val="20"/>
                <w:szCs w:val="20"/>
              </w:rPr>
              <w:t>Lubet</w:t>
            </w:r>
            <w:proofErr w:type="spellEnd"/>
            <w:r w:rsidRPr="00CC59E3">
              <w:rPr>
                <w:rFonts w:ascii="Times New Roman" w:eastAsia="Times New Roman" w:hAnsi="Times New Roman" w:cs="Times New Roman"/>
                <w:sz w:val="20"/>
                <w:szCs w:val="20"/>
              </w:rPr>
              <w:t>, Steven and Trumbull-Harris, Jill. </w:t>
            </w:r>
            <w:r w:rsidRPr="00CC59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Mock Trials: Preparing, Presenting, and Winning Your Case, </w:t>
            </w:r>
            <w:r w:rsidRPr="00CC59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NITA Publishing, (1st. </w:t>
            </w:r>
            <w:proofErr w:type="spellStart"/>
            <w:r w:rsidRPr="00CC59E3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proofErr w:type="spellEnd"/>
            <w:r w:rsidRPr="00CC59E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CC59E3">
              <w:rPr>
                <w:rFonts w:ascii="Times New Roman" w:eastAsia="Times New Roman" w:hAnsi="Times New Roman" w:cs="Times New Roman"/>
                <w:sz w:val="20"/>
                <w:szCs w:val="20"/>
              </w:rPr>
              <w:t>  2001</w:t>
            </w:r>
            <w:proofErr w:type="gramEnd"/>
            <w:r w:rsidRPr="00CC59E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C59E3" w:rsidRPr="00CC59E3" w:rsidTr="00CC59E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t>Instructor: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t>Rod Carter, JD</w:t>
            </w:r>
          </w:p>
        </w:tc>
      </w:tr>
      <w:tr w:rsidR="00CC59E3" w:rsidRPr="00CC59E3" w:rsidTr="00CC59E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t>Office: F-114</w:t>
            </w: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Office hours:  Email and telephone only.</w:t>
            </w: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E-mail: </w:t>
            </w:r>
            <w:hyperlink r:id="rId4" w:history="1">
              <w:r w:rsidRPr="00CC59E3">
                <w:rPr>
                  <w:rFonts w:ascii="Times New Roman" w:eastAsia="Times New Roman" w:hAnsi="Times New Roman" w:cs="Times New Roman"/>
                  <w:color w:val="305AA5"/>
                  <w:sz w:val="24"/>
                  <w:szCs w:val="24"/>
                </w:rPr>
                <w:t>rodney.carter@linnbenton.edu</w:t>
              </w:r>
            </w:hyperlink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Telephone: 541-917-4284</w:t>
            </w:r>
          </w:p>
        </w:tc>
      </w:tr>
      <w:tr w:rsidR="00CC59E3" w:rsidRPr="00CC59E3" w:rsidTr="00CC59E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t>There are ten units.  You may work through the units at your own pace, but you must complete them in order.  In other words, you must complete Unit 1 before moving to Unit 2.</w:t>
            </w:r>
          </w:p>
        </w:tc>
      </w:tr>
      <w:tr w:rsidR="00CC59E3" w:rsidRPr="00CC59E3" w:rsidTr="00CC59E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t>Making-up Missed Assignments: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t>Because of the structure of this course, make-up opportunities are not available. There is no extra-credit available.</w:t>
            </w:r>
          </w:p>
        </w:tc>
      </w:tr>
      <w:tr w:rsidR="00CC59E3" w:rsidRPr="00CC59E3" w:rsidTr="00CC59E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t>Grading Scale: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t>90%+ = A</w:t>
            </w: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80-89 = B</w:t>
            </w: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70-79 = C</w:t>
            </w: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60-69 = D</w:t>
            </w: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&lt;60 = F</w:t>
            </w:r>
          </w:p>
        </w:tc>
      </w:tr>
      <w:tr w:rsidR="00CC59E3" w:rsidRPr="00CC59E3" w:rsidTr="00CC59E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t>Points Possible: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Quizzes = 10 each</w:t>
            </w:r>
          </w:p>
        </w:tc>
      </w:tr>
    </w:tbl>
    <w:p w:rsidR="00CC59E3" w:rsidRPr="00CC59E3" w:rsidRDefault="00CC59E3" w:rsidP="00CC59E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000"/>
      </w:tblGrid>
      <w:tr w:rsidR="00CC59E3" w:rsidRPr="00CC59E3" w:rsidTr="00CC59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All work in this coursed must be submitted before midnight on Wednesday, December 11, 2019.  There will be no exceptions, so please </w:t>
            </w:r>
            <w:proofErr w:type="gramStart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don't</w:t>
            </w:r>
            <w:proofErr w:type="gramEnd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ask.</w:t>
            </w:r>
          </w:p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C59E3" w:rsidRPr="00CC59E3" w:rsidRDefault="00CC59E3" w:rsidP="00CC59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LBCC is committed to inclusiveness and equal access to higher education. </w:t>
            </w:r>
            <w:proofErr w:type="gramStart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you have approved accommodations through the Center for Accessibility Resources (CFAR) and would like to use your accommodations in this class,</w:t>
            </w:r>
            <w:proofErr w:type="gramEnd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please contact your instructor as soon as possible to discuss your needs. If you think you may be eligible for accommodations but </w:t>
            </w:r>
            <w:proofErr w:type="gramStart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 not yet registered</w:t>
            </w:r>
            <w:proofErr w:type="gramEnd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with CFAR, please visit the </w:t>
            </w:r>
            <w:hyperlink r:id="rId5" w:history="1">
              <w:r w:rsidRPr="00CC59E3">
                <w:rPr>
                  <w:rFonts w:ascii="Times New Roman" w:eastAsia="Times New Roman" w:hAnsi="Times New Roman" w:cs="Times New Roman"/>
                  <w:b/>
                  <w:bCs/>
                  <w:color w:val="305AA5"/>
                  <w:sz w:val="24"/>
                  <w:szCs w:val="24"/>
                </w:rPr>
                <w:t>CFAR Website</w:t>
              </w:r>
            </w:hyperlink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for steps on how to apply for services. Online course accommodations may be different </w:t>
            </w:r>
            <w:proofErr w:type="gramStart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than</w:t>
            </w:r>
            <w:proofErr w:type="gramEnd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those for on-campus courses, so it is important that you make contact with CFAR as soon as possible. </w:t>
            </w:r>
          </w:p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9E3" w:rsidRPr="00CC59E3" w:rsidRDefault="00CC59E3" w:rsidP="00CC59E3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</w:rPr>
            </w:pPr>
            <w:r w:rsidRPr="00CC59E3">
              <w:rPr>
                <w:rFonts w:ascii="Times New Roman" w:eastAsia="Times New Roman" w:hAnsi="Times New Roman" w:cs="Times New Roman"/>
                <w:kern w:val="36"/>
                <w:sz w:val="48"/>
                <w:szCs w:val="48"/>
              </w:rPr>
              <w:t>Equal Opportunity</w:t>
            </w:r>
          </w:p>
          <w:p w:rsidR="00CC59E3" w:rsidRPr="00CC59E3" w:rsidRDefault="00CC59E3" w:rsidP="00CC59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LBCC Comprehensive Statement of Nondiscrimination</w:t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LBCC prohibits unlawful discrimination based on race, color, religion, ethnicity, </w:t>
            </w:r>
            <w:proofErr w:type="gramStart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use</w:t>
            </w:r>
            <w:proofErr w:type="gramEnd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of native language, national origin, sex, sexual orientation, marital status, disability, veteran status, age, or any other status protected under </w:t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applicable federal, state, or local laws. For further information see Board Policy P1015 at </w:t>
            </w:r>
            <w:hyperlink r:id="rId6" w:history="1">
              <w:r w:rsidRPr="00CC59E3">
                <w:rPr>
                  <w:rFonts w:ascii="Times New Roman" w:eastAsia="Times New Roman" w:hAnsi="Times New Roman" w:cs="Times New Roman"/>
                  <w:b/>
                  <w:bCs/>
                  <w:color w:val="305AA5"/>
                  <w:sz w:val="24"/>
                  <w:szCs w:val="24"/>
                </w:rPr>
                <w:t>http://po.linnbenton.edu/BPsandARs/</w:t>
              </w:r>
            </w:hyperlink>
          </w:p>
          <w:p w:rsidR="00CC59E3" w:rsidRPr="00CC59E3" w:rsidRDefault="00CC59E3" w:rsidP="00CC59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Discrimination/Harassment Complaints</w:t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If you feel you have been discriminated against in any interaction at Linn-Benton Community College or have been harassed by another person while at LBCC please contact us immediately based on the following:</w:t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 student complaint about another student</w:t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Contact: Lynne Cox</w:t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(541) 917-4806</w:t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7" w:history="1">
              <w:r w:rsidRPr="00CC59E3">
                <w:rPr>
                  <w:rFonts w:ascii="Times New Roman" w:eastAsia="Times New Roman" w:hAnsi="Times New Roman" w:cs="Times New Roman"/>
                  <w:b/>
                  <w:bCs/>
                  <w:color w:val="305AA5"/>
                  <w:sz w:val="24"/>
                  <w:szCs w:val="24"/>
                </w:rPr>
                <w:t>coxly@linnbenton.edu</w:t>
              </w:r>
            </w:hyperlink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 student complaint about an LBCC staff member</w:t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Contact: Kathy </w:t>
            </w:r>
            <w:proofErr w:type="spellStart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Withrow</w:t>
            </w:r>
            <w:proofErr w:type="spellEnd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(541) 917-4420</w:t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8" w:history="1">
              <w:r w:rsidRPr="00CC59E3">
                <w:rPr>
                  <w:rFonts w:ascii="Times New Roman" w:eastAsia="Times New Roman" w:hAnsi="Times New Roman" w:cs="Times New Roman"/>
                  <w:b/>
                  <w:bCs/>
                  <w:color w:val="305AA5"/>
                  <w:sz w:val="24"/>
                  <w:szCs w:val="24"/>
                </w:rPr>
                <w:t>withrok@linnbenton.edu</w:t>
              </w:r>
            </w:hyperlink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An LBCC staff member complaint about another staff member or student</w:t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Contact: Marsha Edwards</w:t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(541) 917-4425</w:t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9" w:history="1">
              <w:r w:rsidRPr="00CC59E3">
                <w:rPr>
                  <w:rFonts w:ascii="Times New Roman" w:eastAsia="Times New Roman" w:hAnsi="Times New Roman" w:cs="Times New Roman"/>
                  <w:b/>
                  <w:bCs/>
                  <w:color w:val="305AA5"/>
                  <w:sz w:val="24"/>
                  <w:szCs w:val="24"/>
                </w:rPr>
                <w:t>edwardm@linnbenton.edu</w:t>
              </w:r>
            </w:hyperlink>
          </w:p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  <w:p w:rsidR="00CC59E3" w:rsidRPr="00CC59E3" w:rsidRDefault="00CC59E3" w:rsidP="00C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Affirmative Action Officer: Kathy </w:t>
            </w:r>
            <w:proofErr w:type="spellStart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Withrow</w:t>
            </w:r>
            <w:proofErr w:type="spellEnd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CC-108, 541-917-4420</w:t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ADA Coordinator (Students): Nancy </w:t>
            </w:r>
            <w:proofErr w:type="spellStart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Tanberg</w:t>
            </w:r>
            <w:proofErr w:type="spellEnd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RCH-105, 541-917-4690</w:t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ADA Coordinator (Employees/Applicants): Kathy </w:t>
            </w:r>
            <w:proofErr w:type="spellStart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Withrow</w:t>
            </w:r>
            <w:proofErr w:type="spellEnd"/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CC-108, 541-917-4420</w:t>
            </w:r>
            <w:r w:rsidRPr="00CC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Title IX Coordinator: Lynne Cox, T-107B, 541-917-4806</w:t>
            </w:r>
          </w:p>
        </w:tc>
      </w:tr>
    </w:tbl>
    <w:p w:rsidR="00D66220" w:rsidRDefault="00D66220">
      <w:bookmarkStart w:id="0" w:name="_GoBack"/>
      <w:bookmarkEnd w:id="0"/>
    </w:p>
    <w:sectPr w:rsidR="00D66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E3"/>
    <w:rsid w:val="00CC59E3"/>
    <w:rsid w:val="00D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299A2-25C6-464C-8E17-3B13FBA5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throk@linnbento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xly@linnbento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.linnbenton.edu/BPsandAR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nnbenton.edu/cfa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odney.carter@linnbenton.edu" TargetMode="External"/><Relationship Id="rId9" Type="http://schemas.openxmlformats.org/officeDocument/2006/relationships/hyperlink" Target="mailto:edwardm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B. Carter</dc:creator>
  <cp:keywords/>
  <dc:description/>
  <cp:lastModifiedBy>Rodney B. Carter</cp:lastModifiedBy>
  <cp:revision>1</cp:revision>
  <dcterms:created xsi:type="dcterms:W3CDTF">2020-11-16T23:29:00Z</dcterms:created>
  <dcterms:modified xsi:type="dcterms:W3CDTF">2020-11-16T23:29:00Z</dcterms:modified>
</cp:coreProperties>
</file>