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596A" w14:textId="7058AD53" w:rsidR="00F149C4" w:rsidRDefault="0043387C">
      <w:pPr>
        <w:pStyle w:val="Title"/>
        <w:widowControl w:val="0"/>
        <w:rPr>
          <w:rFonts w:ascii="Arial" w:eastAsia="Arial" w:hAnsi="Arial" w:cs="Arial"/>
        </w:rPr>
      </w:pPr>
      <w:r>
        <w:rPr>
          <w:rFonts w:ascii="Arial" w:eastAsia="Arial" w:hAnsi="Arial" w:cs="Arial"/>
        </w:rPr>
        <w:t>Writing 122, Winter 2023</w:t>
      </w:r>
    </w:p>
    <w:p w14:paraId="3D06D7C1" w14:textId="77777777" w:rsidR="00F149C4" w:rsidRDefault="00F5070C">
      <w:pPr>
        <w:pStyle w:val="Heading2"/>
        <w:keepNext w:val="0"/>
        <w:keepLines w:val="0"/>
        <w:widowControl w:val="0"/>
      </w:pPr>
      <w:r>
        <w:t>Course Information</w:t>
      </w:r>
    </w:p>
    <w:p w14:paraId="4A8FD749" w14:textId="2288AEFB" w:rsidR="00F149C4" w:rsidRPr="00AE12EC" w:rsidRDefault="00F5070C">
      <w:pPr>
        <w:widowControl w:val="0"/>
        <w:rPr>
          <w:sz w:val="22"/>
          <w:szCs w:val="22"/>
        </w:rPr>
      </w:pPr>
      <w:r w:rsidRPr="00AE12EC">
        <w:rPr>
          <w:sz w:val="22"/>
          <w:szCs w:val="22"/>
        </w:rPr>
        <w:t>Course name:</w:t>
      </w:r>
      <w:r w:rsidR="0043387C" w:rsidRPr="00AE12EC">
        <w:rPr>
          <w:sz w:val="22"/>
          <w:szCs w:val="22"/>
        </w:rPr>
        <w:t xml:space="preserve"> WR 122</w:t>
      </w:r>
    </w:p>
    <w:p w14:paraId="2270F48F" w14:textId="16FB65F9" w:rsidR="00F149C4" w:rsidRPr="00AE12EC" w:rsidRDefault="00F5070C">
      <w:pPr>
        <w:widowControl w:val="0"/>
        <w:rPr>
          <w:sz w:val="22"/>
          <w:szCs w:val="22"/>
        </w:rPr>
      </w:pPr>
      <w:r w:rsidRPr="00AE12EC">
        <w:rPr>
          <w:sz w:val="22"/>
          <w:szCs w:val="22"/>
        </w:rPr>
        <w:t>Section number:</w:t>
      </w:r>
      <w:r w:rsidR="0043387C" w:rsidRPr="00AE12EC">
        <w:rPr>
          <w:sz w:val="22"/>
          <w:szCs w:val="22"/>
        </w:rPr>
        <w:t xml:space="preserve"> 7</w:t>
      </w:r>
      <w:r w:rsidR="00AE12EC" w:rsidRPr="00AE12EC">
        <w:rPr>
          <w:sz w:val="22"/>
          <w:szCs w:val="22"/>
        </w:rPr>
        <w:t xml:space="preserve">; </w:t>
      </w:r>
      <w:r w:rsidRPr="00AE12EC">
        <w:rPr>
          <w:sz w:val="22"/>
          <w:szCs w:val="22"/>
        </w:rPr>
        <w:t>CRN:</w:t>
      </w:r>
      <w:r w:rsidR="0043387C" w:rsidRPr="00AE12EC">
        <w:rPr>
          <w:sz w:val="22"/>
          <w:szCs w:val="22"/>
        </w:rPr>
        <w:t xml:space="preserve"> 30384, 4 Credits</w:t>
      </w:r>
    </w:p>
    <w:p w14:paraId="6262D635" w14:textId="799F6013" w:rsidR="00F149C4" w:rsidRPr="00AE12EC" w:rsidRDefault="00F5070C">
      <w:pPr>
        <w:widowControl w:val="0"/>
        <w:rPr>
          <w:sz w:val="22"/>
          <w:szCs w:val="22"/>
        </w:rPr>
      </w:pPr>
      <w:r w:rsidRPr="00AE12EC">
        <w:rPr>
          <w:sz w:val="22"/>
          <w:szCs w:val="22"/>
        </w:rPr>
        <w:t>Scheduled time/days:</w:t>
      </w:r>
      <w:r w:rsidR="0043387C" w:rsidRPr="00AE12EC">
        <w:rPr>
          <w:sz w:val="22"/>
          <w:szCs w:val="22"/>
        </w:rPr>
        <w:t xml:space="preserve"> Hybrid – meets Tues 6-7:50pm and online via Moodle</w:t>
      </w:r>
    </w:p>
    <w:p w14:paraId="6C12AFF6" w14:textId="03F07431" w:rsidR="00F149C4" w:rsidRPr="00AE12EC" w:rsidRDefault="00F5070C">
      <w:pPr>
        <w:widowControl w:val="0"/>
        <w:rPr>
          <w:sz w:val="22"/>
          <w:szCs w:val="22"/>
        </w:rPr>
      </w:pPr>
      <w:r w:rsidRPr="00AE12EC">
        <w:rPr>
          <w:sz w:val="22"/>
          <w:szCs w:val="22"/>
        </w:rPr>
        <w:t>Classroom</w:t>
      </w:r>
      <w:r w:rsidRPr="00AE12EC">
        <w:rPr>
          <w:sz w:val="22"/>
          <w:szCs w:val="22"/>
        </w:rPr>
        <w:t>:</w:t>
      </w:r>
      <w:r w:rsidR="0043387C" w:rsidRPr="00AE12EC">
        <w:rPr>
          <w:sz w:val="22"/>
          <w:szCs w:val="22"/>
        </w:rPr>
        <w:t xml:space="preserve"> NSH 208</w:t>
      </w:r>
    </w:p>
    <w:p w14:paraId="04E36FE6" w14:textId="24489077" w:rsidR="0043387C" w:rsidRDefault="0043387C">
      <w:pPr>
        <w:widowControl w:val="0"/>
      </w:pPr>
    </w:p>
    <w:p w14:paraId="7F6D2A41" w14:textId="77777777" w:rsidR="0043387C" w:rsidRDefault="0043387C" w:rsidP="0043387C">
      <w:pPr>
        <w:pStyle w:val="Heading2"/>
        <w:keepNext w:val="0"/>
        <w:keepLines w:val="0"/>
        <w:widowControl w:val="0"/>
      </w:pPr>
      <w:r>
        <w:t>Instructor Information and Availability</w:t>
      </w:r>
    </w:p>
    <w:p w14:paraId="19FB03A4" w14:textId="77777777" w:rsidR="0043387C" w:rsidRPr="00AE12EC" w:rsidRDefault="0043387C" w:rsidP="0043387C">
      <w:pPr>
        <w:widowControl w:val="0"/>
        <w:rPr>
          <w:sz w:val="22"/>
          <w:szCs w:val="22"/>
        </w:rPr>
      </w:pPr>
      <w:r w:rsidRPr="00AE12EC">
        <w:rPr>
          <w:sz w:val="22"/>
          <w:szCs w:val="22"/>
        </w:rPr>
        <w:t>Stephen Rust, PhD</w:t>
      </w:r>
    </w:p>
    <w:p w14:paraId="4DC76027" w14:textId="77777777" w:rsidR="0043387C" w:rsidRPr="00AE12EC" w:rsidRDefault="0043387C" w:rsidP="0043387C">
      <w:pPr>
        <w:widowControl w:val="0"/>
        <w:rPr>
          <w:sz w:val="22"/>
          <w:szCs w:val="22"/>
        </w:rPr>
      </w:pPr>
      <w:r w:rsidRPr="00AE12EC">
        <w:rPr>
          <w:sz w:val="22"/>
          <w:szCs w:val="22"/>
        </w:rPr>
        <w:t>rusts@linnbenton.edu</w:t>
      </w:r>
    </w:p>
    <w:p w14:paraId="74C08D22" w14:textId="77777777" w:rsidR="0043387C" w:rsidRPr="00AE12EC" w:rsidRDefault="0043387C" w:rsidP="0043387C">
      <w:pPr>
        <w:widowControl w:val="0"/>
        <w:rPr>
          <w:sz w:val="22"/>
          <w:szCs w:val="22"/>
        </w:rPr>
      </w:pPr>
      <w:r w:rsidRPr="00AE12EC">
        <w:rPr>
          <w:sz w:val="22"/>
          <w:szCs w:val="22"/>
        </w:rPr>
        <w:t>Office hours: 9:30-11am TR via Zoom, email 2+ hours ahead for a Zoom link (also available after class meetings and by appointment outside of office hours)</w:t>
      </w:r>
    </w:p>
    <w:p w14:paraId="19F350CF" w14:textId="77777777" w:rsidR="0043387C" w:rsidRPr="00AE12EC" w:rsidRDefault="0043387C" w:rsidP="0043387C">
      <w:pPr>
        <w:widowControl w:val="0"/>
        <w:rPr>
          <w:sz w:val="22"/>
          <w:szCs w:val="22"/>
        </w:rPr>
      </w:pPr>
      <w:r w:rsidRPr="00AE12EC">
        <w:rPr>
          <w:sz w:val="22"/>
          <w:szCs w:val="22"/>
        </w:rPr>
        <w:t>Office number: Zoom</w:t>
      </w:r>
    </w:p>
    <w:p w14:paraId="0EDAEAC4" w14:textId="77777777" w:rsidR="0043387C" w:rsidRDefault="0043387C">
      <w:pPr>
        <w:widowControl w:val="0"/>
      </w:pPr>
    </w:p>
    <w:p w14:paraId="23F56C27" w14:textId="77777777" w:rsidR="00F149C4" w:rsidRDefault="00F5070C">
      <w:pPr>
        <w:pStyle w:val="Heading3"/>
        <w:keepNext w:val="0"/>
        <w:keepLines w:val="0"/>
        <w:widowControl w:val="0"/>
      </w:pPr>
      <w:r>
        <w:t>Prerequisites:</w:t>
      </w:r>
    </w:p>
    <w:p w14:paraId="1942CA58" w14:textId="227B1579" w:rsidR="00F149C4" w:rsidRPr="00AE12EC" w:rsidRDefault="0043387C">
      <w:pPr>
        <w:widowControl w:val="0"/>
        <w:rPr>
          <w:sz w:val="22"/>
          <w:szCs w:val="22"/>
        </w:rPr>
      </w:pPr>
      <w:r w:rsidRPr="00AE12EC">
        <w:rPr>
          <w:sz w:val="22"/>
          <w:szCs w:val="22"/>
        </w:rPr>
        <w:t>Writing 121 or equivalent with a grade of C or better.</w:t>
      </w:r>
    </w:p>
    <w:p w14:paraId="26DAB8C4" w14:textId="77777777" w:rsidR="0043387C" w:rsidRDefault="0043387C">
      <w:pPr>
        <w:widowControl w:val="0"/>
      </w:pPr>
    </w:p>
    <w:p w14:paraId="325951F5" w14:textId="77777777" w:rsidR="00F149C4" w:rsidRDefault="00F5070C">
      <w:pPr>
        <w:pStyle w:val="Heading2"/>
        <w:keepNext w:val="0"/>
        <w:keepLines w:val="0"/>
        <w:widowControl w:val="0"/>
      </w:pPr>
      <w:r>
        <w:t>Course Materials</w:t>
      </w:r>
    </w:p>
    <w:p w14:paraId="27AA027E" w14:textId="77777777" w:rsidR="00F149C4" w:rsidRPr="00AE12EC" w:rsidRDefault="00F5070C">
      <w:pPr>
        <w:widowControl w:val="0"/>
        <w:rPr>
          <w:sz w:val="22"/>
          <w:szCs w:val="22"/>
        </w:rPr>
      </w:pPr>
      <w:r w:rsidRPr="00AE12EC">
        <w:rPr>
          <w:sz w:val="22"/>
          <w:szCs w:val="22"/>
        </w:rPr>
        <w:t>Required:</w:t>
      </w:r>
    </w:p>
    <w:p w14:paraId="4BEAF8B0" w14:textId="65A3D8AE" w:rsidR="00F149C4" w:rsidRPr="00AE12EC" w:rsidRDefault="00AE12EC">
      <w:pPr>
        <w:widowControl w:val="0"/>
        <w:numPr>
          <w:ilvl w:val="0"/>
          <w:numId w:val="3"/>
        </w:numPr>
        <w:pBdr>
          <w:top w:val="nil"/>
          <w:left w:val="nil"/>
          <w:bottom w:val="nil"/>
          <w:right w:val="nil"/>
          <w:between w:val="nil"/>
        </w:pBdr>
        <w:rPr>
          <w:color w:val="000000"/>
          <w:sz w:val="22"/>
          <w:szCs w:val="22"/>
        </w:rPr>
      </w:pPr>
      <w:r w:rsidRPr="00AE12EC">
        <w:rPr>
          <w:color w:val="000000"/>
          <w:sz w:val="22"/>
          <w:szCs w:val="22"/>
        </w:rPr>
        <w:t>All course materials will be provided as zero-cost Open Access resources available on Moodle. There is no textbook to purchase for this course.</w:t>
      </w:r>
    </w:p>
    <w:p w14:paraId="2D3261BD" w14:textId="235FBAF8" w:rsidR="00AE12EC" w:rsidRPr="00AE12EC" w:rsidRDefault="00F5070C" w:rsidP="00AE12EC">
      <w:pPr>
        <w:widowControl w:val="0"/>
        <w:numPr>
          <w:ilvl w:val="0"/>
          <w:numId w:val="3"/>
        </w:numPr>
        <w:pBdr>
          <w:top w:val="nil"/>
          <w:left w:val="nil"/>
          <w:bottom w:val="nil"/>
          <w:right w:val="nil"/>
          <w:between w:val="nil"/>
        </w:pBdr>
        <w:rPr>
          <w:color w:val="000000"/>
          <w:sz w:val="22"/>
          <w:szCs w:val="22"/>
        </w:rPr>
      </w:pPr>
      <w:r w:rsidRPr="00AE12EC">
        <w:rPr>
          <w:color w:val="000000"/>
          <w:sz w:val="22"/>
          <w:szCs w:val="22"/>
        </w:rPr>
        <w:t>Access to Moodle</w:t>
      </w:r>
      <w:r w:rsidR="00AE12EC" w:rsidRPr="00AE12EC">
        <w:rPr>
          <w:color w:val="000000"/>
          <w:sz w:val="22"/>
          <w:szCs w:val="22"/>
        </w:rPr>
        <w:t>, LBCC email, and LBCC Google drive.</w:t>
      </w:r>
    </w:p>
    <w:p w14:paraId="3FE5AE2A" w14:textId="77777777" w:rsidR="00AE12EC" w:rsidRDefault="00AE12EC">
      <w:pPr>
        <w:pStyle w:val="Heading2"/>
        <w:keepNext w:val="0"/>
        <w:keepLines w:val="0"/>
        <w:widowControl w:val="0"/>
      </w:pPr>
    </w:p>
    <w:p w14:paraId="0C60CC5D" w14:textId="2B1AD838" w:rsidR="00F149C4" w:rsidRDefault="00F5070C">
      <w:pPr>
        <w:pStyle w:val="Heading2"/>
        <w:keepNext w:val="0"/>
        <w:keepLines w:val="0"/>
        <w:widowControl w:val="0"/>
      </w:pPr>
      <w:r>
        <w:t>Course Description</w:t>
      </w:r>
    </w:p>
    <w:p w14:paraId="59540879" w14:textId="58587613" w:rsidR="00AE12EC" w:rsidRPr="00AE12EC" w:rsidRDefault="00AE12EC">
      <w:pPr>
        <w:widowControl w:val="0"/>
        <w:rPr>
          <w:sz w:val="22"/>
          <w:szCs w:val="22"/>
        </w:rPr>
      </w:pPr>
      <w:r w:rsidRPr="00AE12EC">
        <w:rPr>
          <w:sz w:val="22"/>
          <w:szCs w:val="22"/>
        </w:rPr>
        <w:t>Focuses on the analysis and construction of argumentative texts. Expands academic research methods begun in WR 121 English Composition.</w:t>
      </w:r>
    </w:p>
    <w:p w14:paraId="54B68BEF" w14:textId="77777777" w:rsidR="00AE12EC" w:rsidRDefault="00AE12EC">
      <w:pPr>
        <w:widowControl w:val="0"/>
      </w:pPr>
    </w:p>
    <w:p w14:paraId="4D77DDA5" w14:textId="77777777" w:rsidR="00F149C4" w:rsidRDefault="00F5070C">
      <w:pPr>
        <w:pStyle w:val="Heading2"/>
        <w:keepNext w:val="0"/>
        <w:keepLines w:val="0"/>
        <w:widowControl w:val="0"/>
      </w:pPr>
      <w:r>
        <w:t>Student Learning Outcomes</w:t>
      </w:r>
    </w:p>
    <w:p w14:paraId="2CC6D128" w14:textId="77777777" w:rsidR="00AE12EC" w:rsidRDefault="00AE12EC" w:rsidP="00AE12EC">
      <w:pPr>
        <w:pStyle w:val="ListParagraph"/>
        <w:widowControl w:val="0"/>
        <w:numPr>
          <w:ilvl w:val="0"/>
          <w:numId w:val="5"/>
        </w:numPr>
        <w:rPr>
          <w:sz w:val="22"/>
          <w:szCs w:val="22"/>
        </w:rPr>
      </w:pPr>
      <w:r w:rsidRPr="00AE12EC">
        <w:rPr>
          <w:sz w:val="22"/>
          <w:szCs w:val="22"/>
        </w:rPr>
        <w:t>Demonstrate awareness of audience, purpose, and genre in reading and writing.</w:t>
      </w:r>
    </w:p>
    <w:p w14:paraId="47D9024C" w14:textId="77777777" w:rsidR="00AE12EC" w:rsidRDefault="00AE12EC" w:rsidP="00AE12EC">
      <w:pPr>
        <w:pStyle w:val="ListParagraph"/>
        <w:widowControl w:val="0"/>
        <w:numPr>
          <w:ilvl w:val="0"/>
          <w:numId w:val="5"/>
        </w:numPr>
        <w:rPr>
          <w:sz w:val="22"/>
          <w:szCs w:val="22"/>
        </w:rPr>
      </w:pPr>
      <w:r w:rsidRPr="00AE12EC">
        <w:rPr>
          <w:sz w:val="22"/>
          <w:szCs w:val="22"/>
        </w:rPr>
        <w:t>Analyze and compose a variety of argumentative texts.</w:t>
      </w:r>
    </w:p>
    <w:p w14:paraId="31DABE6A" w14:textId="77777777" w:rsidR="00AE12EC" w:rsidRDefault="00AE12EC" w:rsidP="00AE12EC">
      <w:pPr>
        <w:pStyle w:val="ListParagraph"/>
        <w:widowControl w:val="0"/>
        <w:numPr>
          <w:ilvl w:val="0"/>
          <w:numId w:val="5"/>
        </w:numPr>
        <w:rPr>
          <w:sz w:val="22"/>
          <w:szCs w:val="22"/>
        </w:rPr>
      </w:pPr>
      <w:r w:rsidRPr="00AE12EC">
        <w:rPr>
          <w:sz w:val="22"/>
          <w:szCs w:val="22"/>
        </w:rPr>
        <w:t>Use appropriate argumentative elements and strategies in written texts, such as persuasive appeals, counterarguments, and Toulmin and Rogerian methods.</w:t>
      </w:r>
    </w:p>
    <w:p w14:paraId="669F3A62" w14:textId="77777777" w:rsidR="00AE12EC" w:rsidRDefault="00AE12EC" w:rsidP="00AE12EC">
      <w:pPr>
        <w:pStyle w:val="ListParagraph"/>
        <w:widowControl w:val="0"/>
        <w:numPr>
          <w:ilvl w:val="0"/>
          <w:numId w:val="5"/>
        </w:numPr>
        <w:rPr>
          <w:sz w:val="22"/>
          <w:szCs w:val="22"/>
        </w:rPr>
      </w:pPr>
      <w:r w:rsidRPr="00AE12EC">
        <w:rPr>
          <w:sz w:val="22"/>
          <w:szCs w:val="22"/>
        </w:rPr>
        <w:t>Practice foundational and advanced research methods by finding, evaluating, incorporating, and citing appropriate sources.</w:t>
      </w:r>
    </w:p>
    <w:p w14:paraId="32F3A591" w14:textId="1B249CC7" w:rsidR="00AE12EC" w:rsidRPr="00AE12EC" w:rsidRDefault="00AE12EC" w:rsidP="00AE12EC">
      <w:pPr>
        <w:pStyle w:val="ListParagraph"/>
        <w:widowControl w:val="0"/>
        <w:numPr>
          <w:ilvl w:val="0"/>
          <w:numId w:val="5"/>
        </w:numPr>
        <w:rPr>
          <w:sz w:val="22"/>
          <w:szCs w:val="22"/>
        </w:rPr>
      </w:pPr>
      <w:r w:rsidRPr="00AE12EC">
        <w:rPr>
          <w:sz w:val="22"/>
          <w:szCs w:val="22"/>
        </w:rPr>
        <w:t>Write in clear, effective language.</w:t>
      </w:r>
    </w:p>
    <w:p w14:paraId="1D7D2F36" w14:textId="6688E97B" w:rsidR="00AE12EC" w:rsidRDefault="00AE12EC">
      <w:pPr>
        <w:widowControl w:val="0"/>
      </w:pPr>
    </w:p>
    <w:p w14:paraId="2D71FCBC" w14:textId="08F9851A" w:rsidR="00AE12EC" w:rsidRDefault="00AE12EC">
      <w:pPr>
        <w:widowControl w:val="0"/>
      </w:pPr>
    </w:p>
    <w:p w14:paraId="6773F0E3" w14:textId="77777777" w:rsidR="00AE12EC" w:rsidRDefault="00AE12EC">
      <w:pPr>
        <w:widowControl w:val="0"/>
      </w:pPr>
    </w:p>
    <w:p w14:paraId="417B2439" w14:textId="77777777" w:rsidR="00F149C4" w:rsidRDefault="00F5070C" w:rsidP="00AE12EC">
      <w:pPr>
        <w:pStyle w:val="Heading1"/>
        <w:keepNext w:val="0"/>
        <w:keepLines w:val="0"/>
        <w:widowControl w:val="0"/>
      </w:pPr>
      <w:r>
        <w:lastRenderedPageBreak/>
        <w:t>Class Policies</w:t>
      </w:r>
    </w:p>
    <w:p w14:paraId="2C297699" w14:textId="77777777" w:rsidR="00F149C4" w:rsidRDefault="00F5070C">
      <w:pPr>
        <w:pStyle w:val="Heading2"/>
        <w:keepNext w:val="0"/>
        <w:keepLines w:val="0"/>
        <w:widowControl w:val="0"/>
      </w:pPr>
      <w:r>
        <w:t>Behavior and Expectations</w:t>
      </w:r>
    </w:p>
    <w:p w14:paraId="2ECDD110" w14:textId="058FB55F" w:rsidR="00F149C4" w:rsidRPr="00AE12EC" w:rsidRDefault="00F5070C">
      <w:pPr>
        <w:widowControl w:val="0"/>
        <w:rPr>
          <w:sz w:val="22"/>
          <w:szCs w:val="22"/>
        </w:rPr>
      </w:pPr>
      <w:r w:rsidRPr="00AE12EC">
        <w:rPr>
          <w:sz w:val="22"/>
          <w:szCs w:val="22"/>
        </w:rPr>
        <w:t xml:space="preserve">You are held accountable to the </w:t>
      </w:r>
      <w:hyperlink r:id="rId8">
        <w:r w:rsidRPr="00AE12EC">
          <w:rPr>
            <w:color w:val="0563C1"/>
            <w:sz w:val="22"/>
            <w:szCs w:val="22"/>
            <w:u w:val="single"/>
          </w:rPr>
          <w:t>Student Code of Conduct</w:t>
        </w:r>
      </w:hyperlink>
      <w:r w:rsidRPr="00AE12EC">
        <w:rPr>
          <w:sz w:val="22"/>
          <w:szCs w:val="22"/>
        </w:rPr>
        <w:t xml:space="preserve">, which outlines expectations pertaining to academic honesty (including cheating and plagiarism), classroom conduct, and general conduct. </w:t>
      </w:r>
    </w:p>
    <w:p w14:paraId="28DA2D67" w14:textId="77777777" w:rsidR="00F149C4" w:rsidRDefault="00F149C4">
      <w:pPr>
        <w:widowControl w:val="0"/>
      </w:pPr>
    </w:p>
    <w:p w14:paraId="550C930C" w14:textId="77777777" w:rsidR="00F149C4" w:rsidRDefault="00F5070C">
      <w:pPr>
        <w:pStyle w:val="Heading3"/>
        <w:keepNext w:val="0"/>
        <w:keepLines w:val="0"/>
        <w:widowControl w:val="0"/>
      </w:pPr>
      <w:r>
        <w:t>Guidelines for communication</w:t>
      </w:r>
    </w:p>
    <w:p w14:paraId="72D223C3" w14:textId="382F5A64" w:rsidR="00AE12EC" w:rsidRPr="00AE12EC" w:rsidRDefault="00AE12EC">
      <w:pPr>
        <w:pStyle w:val="Heading3"/>
        <w:keepNext w:val="0"/>
        <w:keepLines w:val="0"/>
        <w:widowControl w:val="0"/>
        <w:rPr>
          <w:b w:val="0"/>
          <w:bCs/>
          <w:sz w:val="22"/>
          <w:szCs w:val="22"/>
        </w:rPr>
      </w:pPr>
      <w:r w:rsidRPr="00AE12EC">
        <w:rPr>
          <w:b w:val="0"/>
          <w:bCs/>
          <w:sz w:val="22"/>
          <w:szCs w:val="22"/>
        </w:rPr>
        <w:t>The best ways to contact me are by email and in-person after class. I will respond to emails within 24-48 hours excluding weekends, holidays, and illness.</w:t>
      </w:r>
    </w:p>
    <w:p w14:paraId="2622A292" w14:textId="77777777" w:rsidR="00AE12EC" w:rsidRPr="00AE12EC" w:rsidRDefault="00AE12EC" w:rsidP="00AE12EC"/>
    <w:p w14:paraId="57F2B4E3" w14:textId="752DA2F9" w:rsidR="00F149C4" w:rsidRDefault="00F5070C">
      <w:pPr>
        <w:pStyle w:val="Heading3"/>
        <w:keepNext w:val="0"/>
        <w:keepLines w:val="0"/>
        <w:widowControl w:val="0"/>
      </w:pPr>
      <w:r>
        <w:t>Use of cell phones</w:t>
      </w:r>
    </w:p>
    <w:p w14:paraId="15125DBB" w14:textId="61A52789" w:rsidR="00F149C4" w:rsidRPr="00AE12EC" w:rsidRDefault="00AE12EC">
      <w:pPr>
        <w:widowControl w:val="0"/>
        <w:rPr>
          <w:sz w:val="22"/>
          <w:szCs w:val="22"/>
        </w:rPr>
      </w:pPr>
      <w:r w:rsidRPr="00AE12EC">
        <w:rPr>
          <w:sz w:val="22"/>
          <w:szCs w:val="22"/>
        </w:rPr>
        <w:t>Cell phones are permitted in class if they are being used for class activities. If you need to take or make and important call or read a text, please step outside</w:t>
      </w:r>
      <w:r>
        <w:rPr>
          <w:sz w:val="22"/>
          <w:szCs w:val="22"/>
        </w:rPr>
        <w:t xml:space="preserve"> the classroom</w:t>
      </w:r>
      <w:r w:rsidRPr="00AE12EC">
        <w:rPr>
          <w:sz w:val="22"/>
          <w:szCs w:val="22"/>
        </w:rPr>
        <w:t>.</w:t>
      </w:r>
    </w:p>
    <w:p w14:paraId="6237856F" w14:textId="77777777" w:rsidR="00AE12EC" w:rsidRDefault="00AE12EC">
      <w:pPr>
        <w:widowControl w:val="0"/>
      </w:pPr>
    </w:p>
    <w:p w14:paraId="7CA28CAC" w14:textId="2DE82D9F" w:rsidR="00F149C4" w:rsidRDefault="00F5070C">
      <w:pPr>
        <w:pStyle w:val="Heading2"/>
        <w:keepNext w:val="0"/>
        <w:keepLines w:val="0"/>
        <w:widowControl w:val="0"/>
      </w:pPr>
      <w:r>
        <w:t>Attendance</w:t>
      </w:r>
      <w:r>
        <w:t xml:space="preserve"> Policy</w:t>
      </w:r>
    </w:p>
    <w:p w14:paraId="02FB961A" w14:textId="0A3C216A" w:rsidR="00F149C4" w:rsidRPr="00AE12EC" w:rsidRDefault="00AE12EC">
      <w:pPr>
        <w:widowControl w:val="0"/>
        <w:rPr>
          <w:sz w:val="22"/>
          <w:szCs w:val="22"/>
        </w:rPr>
      </w:pPr>
      <w:r w:rsidRPr="00AE12EC">
        <w:rPr>
          <w:sz w:val="22"/>
          <w:szCs w:val="22"/>
        </w:rPr>
        <w:t>Attendance is required. Two absence</w:t>
      </w:r>
      <w:r w:rsidR="00DA41E8">
        <w:rPr>
          <w:sz w:val="22"/>
          <w:szCs w:val="22"/>
        </w:rPr>
        <w:t>s</w:t>
      </w:r>
      <w:r w:rsidRPr="00AE12EC">
        <w:rPr>
          <w:sz w:val="22"/>
          <w:szCs w:val="22"/>
        </w:rPr>
        <w:t xml:space="preserve"> </w:t>
      </w:r>
      <w:r w:rsidR="00DA41E8">
        <w:rPr>
          <w:sz w:val="22"/>
          <w:szCs w:val="22"/>
        </w:rPr>
        <w:t xml:space="preserve">(for any reason) </w:t>
      </w:r>
      <w:r w:rsidRPr="00AE12EC">
        <w:rPr>
          <w:sz w:val="22"/>
          <w:szCs w:val="22"/>
        </w:rPr>
        <w:t>will be excused. Each absence beyond your second will result in a 4% deduction from your final course grade.</w:t>
      </w:r>
    </w:p>
    <w:p w14:paraId="1EE14EA9" w14:textId="77777777" w:rsidR="00AE12EC" w:rsidRDefault="00AE12EC">
      <w:pPr>
        <w:widowControl w:val="0"/>
      </w:pPr>
    </w:p>
    <w:p w14:paraId="2D8D50E8" w14:textId="77777777" w:rsidR="00F149C4" w:rsidRDefault="00F5070C">
      <w:pPr>
        <w:pStyle w:val="Heading2"/>
        <w:keepNext w:val="0"/>
        <w:keepLines w:val="0"/>
        <w:widowControl w:val="0"/>
      </w:pPr>
      <w:r>
        <w:t>Grading</w:t>
      </w:r>
    </w:p>
    <w:p w14:paraId="2165A834" w14:textId="4E115CFD" w:rsidR="00F149C4" w:rsidRPr="00646BA4" w:rsidRDefault="00F5070C">
      <w:pPr>
        <w:rPr>
          <w:b/>
          <w:sz w:val="22"/>
          <w:szCs w:val="22"/>
        </w:rPr>
      </w:pPr>
      <w:r w:rsidRPr="00646BA4">
        <w:rPr>
          <w:sz w:val="22"/>
          <w:szCs w:val="22"/>
        </w:rPr>
        <w:t xml:space="preserve">Grade </w:t>
      </w:r>
      <w:r w:rsidR="00646BA4" w:rsidRPr="00646BA4">
        <w:rPr>
          <w:sz w:val="22"/>
          <w:szCs w:val="22"/>
        </w:rPr>
        <w:t>–</w:t>
      </w:r>
      <w:r w:rsidRPr="00646BA4">
        <w:rPr>
          <w:sz w:val="22"/>
          <w:szCs w:val="22"/>
        </w:rPr>
        <w:t xml:space="preserve"> </w:t>
      </w:r>
      <w:r w:rsidR="00DA41E8">
        <w:rPr>
          <w:sz w:val="22"/>
          <w:szCs w:val="22"/>
        </w:rPr>
        <w:t>50</w:t>
      </w:r>
      <w:r w:rsidR="00646BA4" w:rsidRPr="00646BA4">
        <w:rPr>
          <w:sz w:val="22"/>
          <w:szCs w:val="22"/>
        </w:rPr>
        <w:t>%</w:t>
      </w:r>
      <w:r w:rsidRPr="00646BA4">
        <w:rPr>
          <w:sz w:val="22"/>
          <w:szCs w:val="22"/>
        </w:rPr>
        <w:t xml:space="preserve"> Papers</w:t>
      </w:r>
      <w:r w:rsidR="00646BA4" w:rsidRPr="00646BA4">
        <w:rPr>
          <w:sz w:val="22"/>
          <w:szCs w:val="22"/>
        </w:rPr>
        <w:t xml:space="preserve">, 25% Homework, </w:t>
      </w:r>
      <w:r w:rsidR="00DA41E8">
        <w:rPr>
          <w:sz w:val="22"/>
          <w:szCs w:val="22"/>
        </w:rPr>
        <w:t>25</w:t>
      </w:r>
      <w:r w:rsidR="00646BA4" w:rsidRPr="00646BA4">
        <w:rPr>
          <w:sz w:val="22"/>
          <w:szCs w:val="22"/>
        </w:rPr>
        <w:t xml:space="preserve">% </w:t>
      </w:r>
      <w:r w:rsidR="00DA41E8">
        <w:rPr>
          <w:sz w:val="22"/>
          <w:szCs w:val="22"/>
        </w:rPr>
        <w:t>Presentations</w:t>
      </w:r>
    </w:p>
    <w:p w14:paraId="6FD26849" w14:textId="77777777" w:rsidR="00646BA4" w:rsidRPr="00646BA4" w:rsidRDefault="00646BA4">
      <w:pPr>
        <w:widowControl w:val="0"/>
        <w:rPr>
          <w:sz w:val="22"/>
          <w:szCs w:val="22"/>
        </w:rPr>
      </w:pPr>
    </w:p>
    <w:p w14:paraId="60321A2F" w14:textId="00B661CB" w:rsidR="00F149C4" w:rsidRPr="00646BA4" w:rsidRDefault="00F5070C">
      <w:pPr>
        <w:widowControl w:val="0"/>
        <w:rPr>
          <w:sz w:val="22"/>
          <w:szCs w:val="22"/>
        </w:rPr>
      </w:pPr>
      <w:r w:rsidRPr="00646BA4">
        <w:rPr>
          <w:sz w:val="22"/>
          <w:szCs w:val="22"/>
        </w:rPr>
        <w:t>Final Grade Calculation:</w:t>
      </w:r>
    </w:p>
    <w:p w14:paraId="7D2378DA" w14:textId="77777777" w:rsidR="00F149C4" w:rsidRPr="00646BA4" w:rsidRDefault="00F5070C">
      <w:pPr>
        <w:widowControl w:val="0"/>
        <w:numPr>
          <w:ilvl w:val="0"/>
          <w:numId w:val="2"/>
        </w:numPr>
        <w:pBdr>
          <w:top w:val="nil"/>
          <w:left w:val="nil"/>
          <w:bottom w:val="nil"/>
          <w:right w:val="nil"/>
          <w:between w:val="nil"/>
        </w:pBdr>
        <w:rPr>
          <w:sz w:val="22"/>
          <w:szCs w:val="22"/>
        </w:rPr>
      </w:pPr>
      <w:r w:rsidRPr="00646BA4">
        <w:rPr>
          <w:color w:val="000000"/>
          <w:sz w:val="22"/>
          <w:szCs w:val="22"/>
        </w:rPr>
        <w:t>A = 90-100% Excellent Work</w:t>
      </w:r>
    </w:p>
    <w:p w14:paraId="54E04618" w14:textId="77777777" w:rsidR="00F149C4" w:rsidRPr="00646BA4" w:rsidRDefault="00F5070C">
      <w:pPr>
        <w:widowControl w:val="0"/>
        <w:numPr>
          <w:ilvl w:val="0"/>
          <w:numId w:val="2"/>
        </w:numPr>
        <w:pBdr>
          <w:top w:val="nil"/>
          <w:left w:val="nil"/>
          <w:bottom w:val="nil"/>
          <w:right w:val="nil"/>
          <w:between w:val="nil"/>
        </w:pBdr>
        <w:rPr>
          <w:sz w:val="22"/>
          <w:szCs w:val="22"/>
        </w:rPr>
      </w:pPr>
      <w:r w:rsidRPr="00646BA4">
        <w:rPr>
          <w:color w:val="000000"/>
          <w:sz w:val="22"/>
          <w:szCs w:val="22"/>
        </w:rPr>
        <w:t>B = 80-89% Good Work</w:t>
      </w:r>
    </w:p>
    <w:p w14:paraId="3AEDED25" w14:textId="77777777" w:rsidR="00F149C4" w:rsidRPr="00646BA4" w:rsidRDefault="00F5070C">
      <w:pPr>
        <w:widowControl w:val="0"/>
        <w:numPr>
          <w:ilvl w:val="0"/>
          <w:numId w:val="2"/>
        </w:numPr>
        <w:pBdr>
          <w:top w:val="nil"/>
          <w:left w:val="nil"/>
          <w:bottom w:val="nil"/>
          <w:right w:val="nil"/>
          <w:between w:val="nil"/>
        </w:pBdr>
        <w:rPr>
          <w:sz w:val="22"/>
          <w:szCs w:val="22"/>
        </w:rPr>
      </w:pPr>
      <w:r w:rsidRPr="00646BA4">
        <w:rPr>
          <w:color w:val="000000"/>
          <w:sz w:val="22"/>
          <w:szCs w:val="22"/>
        </w:rPr>
        <w:t>C = 70-79% Av</w:t>
      </w:r>
      <w:r w:rsidRPr="00646BA4">
        <w:rPr>
          <w:color w:val="000000"/>
          <w:sz w:val="22"/>
          <w:szCs w:val="22"/>
        </w:rPr>
        <w:t>erage Work</w:t>
      </w:r>
    </w:p>
    <w:p w14:paraId="54AF89E5" w14:textId="77777777" w:rsidR="00F149C4" w:rsidRPr="00646BA4" w:rsidRDefault="00F5070C">
      <w:pPr>
        <w:widowControl w:val="0"/>
        <w:numPr>
          <w:ilvl w:val="0"/>
          <w:numId w:val="2"/>
        </w:numPr>
        <w:pBdr>
          <w:top w:val="nil"/>
          <w:left w:val="nil"/>
          <w:bottom w:val="nil"/>
          <w:right w:val="nil"/>
          <w:between w:val="nil"/>
        </w:pBdr>
        <w:rPr>
          <w:sz w:val="22"/>
          <w:szCs w:val="22"/>
        </w:rPr>
      </w:pPr>
      <w:r w:rsidRPr="00646BA4">
        <w:rPr>
          <w:color w:val="000000"/>
          <w:sz w:val="22"/>
          <w:szCs w:val="22"/>
        </w:rPr>
        <w:t>D = 60-69% Poor Work</w:t>
      </w:r>
    </w:p>
    <w:p w14:paraId="6D49EDC8" w14:textId="77777777" w:rsidR="00F149C4" w:rsidRPr="00646BA4" w:rsidRDefault="00F5070C">
      <w:pPr>
        <w:widowControl w:val="0"/>
        <w:numPr>
          <w:ilvl w:val="0"/>
          <w:numId w:val="2"/>
        </w:numPr>
        <w:pBdr>
          <w:top w:val="nil"/>
          <w:left w:val="nil"/>
          <w:bottom w:val="nil"/>
          <w:right w:val="nil"/>
          <w:between w:val="nil"/>
        </w:pBdr>
        <w:rPr>
          <w:sz w:val="22"/>
          <w:szCs w:val="22"/>
        </w:rPr>
      </w:pPr>
      <w:r w:rsidRPr="00646BA4">
        <w:rPr>
          <w:color w:val="000000"/>
          <w:sz w:val="22"/>
          <w:szCs w:val="22"/>
        </w:rPr>
        <w:t>F = 0-59% Failing Work</w:t>
      </w:r>
    </w:p>
    <w:p w14:paraId="4833F875" w14:textId="77777777" w:rsidR="00F149C4" w:rsidRPr="00646BA4" w:rsidRDefault="00F149C4">
      <w:pPr>
        <w:widowControl w:val="0"/>
        <w:rPr>
          <w:sz w:val="22"/>
          <w:szCs w:val="22"/>
        </w:rPr>
      </w:pPr>
    </w:p>
    <w:tbl>
      <w:tblPr>
        <w:tblStyle w:val="a1"/>
        <w:tblW w:w="54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F149C4" w:rsidRPr="00646BA4" w14:paraId="08893539" w14:textId="77777777">
        <w:trPr>
          <w:tblHeader/>
        </w:trPr>
        <w:tc>
          <w:tcPr>
            <w:tcW w:w="1777" w:type="dxa"/>
          </w:tcPr>
          <w:p w14:paraId="0CCF8270" w14:textId="77777777" w:rsidR="00F149C4" w:rsidRPr="00646BA4" w:rsidRDefault="00F5070C">
            <w:pPr>
              <w:pStyle w:val="Heading3"/>
              <w:outlineLvl w:val="2"/>
              <w:rPr>
                <w:sz w:val="22"/>
                <w:szCs w:val="22"/>
              </w:rPr>
            </w:pPr>
            <w:bookmarkStart w:id="0" w:name="bookmark=id.gjdgxs" w:colFirst="0" w:colLast="0"/>
            <w:bookmarkEnd w:id="0"/>
            <w:r w:rsidRPr="00646BA4">
              <w:rPr>
                <w:sz w:val="22"/>
                <w:szCs w:val="22"/>
              </w:rPr>
              <w:t>Letter Grade</w:t>
            </w:r>
          </w:p>
        </w:tc>
        <w:tc>
          <w:tcPr>
            <w:tcW w:w="1644" w:type="dxa"/>
          </w:tcPr>
          <w:p w14:paraId="0FCBC5AD" w14:textId="77777777" w:rsidR="00F149C4" w:rsidRPr="00646BA4" w:rsidRDefault="00F5070C">
            <w:pPr>
              <w:pStyle w:val="Heading3"/>
              <w:outlineLvl w:val="2"/>
              <w:rPr>
                <w:sz w:val="22"/>
                <w:szCs w:val="22"/>
              </w:rPr>
            </w:pPr>
            <w:r w:rsidRPr="00646BA4">
              <w:rPr>
                <w:sz w:val="22"/>
                <w:szCs w:val="22"/>
              </w:rPr>
              <w:t>Percentage</w:t>
            </w:r>
          </w:p>
        </w:tc>
        <w:tc>
          <w:tcPr>
            <w:tcW w:w="2027" w:type="dxa"/>
            <w:tcMar>
              <w:left w:w="144" w:type="dxa"/>
              <w:right w:w="115" w:type="dxa"/>
            </w:tcMar>
          </w:tcPr>
          <w:p w14:paraId="176B4029" w14:textId="77777777" w:rsidR="00F149C4" w:rsidRPr="00646BA4" w:rsidRDefault="00F5070C">
            <w:pPr>
              <w:pStyle w:val="Heading3"/>
              <w:outlineLvl w:val="2"/>
              <w:rPr>
                <w:sz w:val="22"/>
                <w:szCs w:val="22"/>
              </w:rPr>
            </w:pPr>
            <w:r w:rsidRPr="00646BA4">
              <w:rPr>
                <w:sz w:val="22"/>
                <w:szCs w:val="22"/>
              </w:rPr>
              <w:t>Performance</w:t>
            </w:r>
          </w:p>
        </w:tc>
      </w:tr>
      <w:tr w:rsidR="00F149C4" w:rsidRPr="00646BA4" w14:paraId="5C535251" w14:textId="77777777">
        <w:trPr>
          <w:tblHeader/>
        </w:trPr>
        <w:tc>
          <w:tcPr>
            <w:tcW w:w="1777" w:type="dxa"/>
          </w:tcPr>
          <w:p w14:paraId="12CB7465" w14:textId="77777777" w:rsidR="00F149C4" w:rsidRPr="00646BA4" w:rsidRDefault="00F5070C">
            <w:pPr>
              <w:keepNext/>
              <w:keepLines/>
              <w:jc w:val="center"/>
              <w:rPr>
                <w:sz w:val="22"/>
                <w:szCs w:val="22"/>
              </w:rPr>
            </w:pPr>
            <w:r w:rsidRPr="00646BA4">
              <w:rPr>
                <w:sz w:val="22"/>
                <w:szCs w:val="22"/>
              </w:rPr>
              <w:t>A</w:t>
            </w:r>
          </w:p>
        </w:tc>
        <w:tc>
          <w:tcPr>
            <w:tcW w:w="1644" w:type="dxa"/>
          </w:tcPr>
          <w:p w14:paraId="223D125F" w14:textId="77777777" w:rsidR="00F149C4" w:rsidRPr="00646BA4" w:rsidRDefault="00F5070C">
            <w:pPr>
              <w:keepNext/>
              <w:keepLines/>
              <w:jc w:val="center"/>
              <w:rPr>
                <w:sz w:val="22"/>
                <w:szCs w:val="22"/>
              </w:rPr>
            </w:pPr>
            <w:r w:rsidRPr="00646BA4">
              <w:rPr>
                <w:sz w:val="22"/>
                <w:szCs w:val="22"/>
              </w:rPr>
              <w:t>90-100%</w:t>
            </w:r>
          </w:p>
        </w:tc>
        <w:tc>
          <w:tcPr>
            <w:tcW w:w="2027" w:type="dxa"/>
            <w:tcMar>
              <w:left w:w="144" w:type="dxa"/>
              <w:right w:w="115" w:type="dxa"/>
            </w:tcMar>
          </w:tcPr>
          <w:p w14:paraId="1BF68B86" w14:textId="77777777" w:rsidR="00F149C4" w:rsidRPr="00646BA4" w:rsidRDefault="00F5070C">
            <w:pPr>
              <w:keepNext/>
              <w:keepLines/>
              <w:rPr>
                <w:sz w:val="22"/>
                <w:szCs w:val="22"/>
              </w:rPr>
            </w:pPr>
            <w:r w:rsidRPr="00646BA4">
              <w:rPr>
                <w:sz w:val="22"/>
                <w:szCs w:val="22"/>
              </w:rPr>
              <w:t>Excellent Work</w:t>
            </w:r>
          </w:p>
        </w:tc>
      </w:tr>
      <w:tr w:rsidR="00F149C4" w:rsidRPr="00646BA4" w14:paraId="168FD856" w14:textId="77777777">
        <w:trPr>
          <w:tblHeader/>
        </w:trPr>
        <w:tc>
          <w:tcPr>
            <w:tcW w:w="1777" w:type="dxa"/>
          </w:tcPr>
          <w:p w14:paraId="0389E7F0" w14:textId="77777777" w:rsidR="00F149C4" w:rsidRPr="00646BA4" w:rsidRDefault="00F5070C">
            <w:pPr>
              <w:keepNext/>
              <w:keepLines/>
              <w:jc w:val="center"/>
              <w:rPr>
                <w:sz w:val="22"/>
                <w:szCs w:val="22"/>
              </w:rPr>
            </w:pPr>
            <w:r w:rsidRPr="00646BA4">
              <w:rPr>
                <w:sz w:val="22"/>
                <w:szCs w:val="22"/>
              </w:rPr>
              <w:t>B</w:t>
            </w:r>
          </w:p>
        </w:tc>
        <w:tc>
          <w:tcPr>
            <w:tcW w:w="1644" w:type="dxa"/>
          </w:tcPr>
          <w:p w14:paraId="5C9394FD" w14:textId="77777777" w:rsidR="00F149C4" w:rsidRPr="00646BA4" w:rsidRDefault="00F5070C">
            <w:pPr>
              <w:keepNext/>
              <w:keepLines/>
              <w:jc w:val="center"/>
              <w:rPr>
                <w:sz w:val="22"/>
                <w:szCs w:val="22"/>
              </w:rPr>
            </w:pPr>
            <w:r w:rsidRPr="00646BA4">
              <w:rPr>
                <w:sz w:val="22"/>
                <w:szCs w:val="22"/>
              </w:rPr>
              <w:t>80-89%</w:t>
            </w:r>
          </w:p>
        </w:tc>
        <w:tc>
          <w:tcPr>
            <w:tcW w:w="2027" w:type="dxa"/>
            <w:tcMar>
              <w:left w:w="144" w:type="dxa"/>
              <w:right w:w="115" w:type="dxa"/>
            </w:tcMar>
          </w:tcPr>
          <w:p w14:paraId="24C78D98" w14:textId="77777777" w:rsidR="00F149C4" w:rsidRPr="00646BA4" w:rsidRDefault="00F5070C">
            <w:pPr>
              <w:keepNext/>
              <w:keepLines/>
              <w:rPr>
                <w:sz w:val="22"/>
                <w:szCs w:val="22"/>
              </w:rPr>
            </w:pPr>
            <w:r w:rsidRPr="00646BA4">
              <w:rPr>
                <w:sz w:val="22"/>
                <w:szCs w:val="22"/>
              </w:rPr>
              <w:t>Good Work</w:t>
            </w:r>
          </w:p>
        </w:tc>
      </w:tr>
      <w:tr w:rsidR="00F149C4" w:rsidRPr="00646BA4" w14:paraId="056E0476" w14:textId="77777777">
        <w:trPr>
          <w:tblHeader/>
        </w:trPr>
        <w:tc>
          <w:tcPr>
            <w:tcW w:w="1777" w:type="dxa"/>
          </w:tcPr>
          <w:p w14:paraId="276B2619" w14:textId="77777777" w:rsidR="00F149C4" w:rsidRPr="00646BA4" w:rsidRDefault="00F5070C">
            <w:pPr>
              <w:keepNext/>
              <w:keepLines/>
              <w:jc w:val="center"/>
              <w:rPr>
                <w:sz w:val="22"/>
                <w:szCs w:val="22"/>
              </w:rPr>
            </w:pPr>
            <w:r w:rsidRPr="00646BA4">
              <w:rPr>
                <w:sz w:val="22"/>
                <w:szCs w:val="22"/>
              </w:rPr>
              <w:t>C</w:t>
            </w:r>
          </w:p>
        </w:tc>
        <w:tc>
          <w:tcPr>
            <w:tcW w:w="1644" w:type="dxa"/>
          </w:tcPr>
          <w:p w14:paraId="54A1522A" w14:textId="77777777" w:rsidR="00F149C4" w:rsidRPr="00646BA4" w:rsidRDefault="00F5070C">
            <w:pPr>
              <w:keepNext/>
              <w:keepLines/>
              <w:jc w:val="center"/>
              <w:rPr>
                <w:sz w:val="22"/>
                <w:szCs w:val="22"/>
              </w:rPr>
            </w:pPr>
            <w:r w:rsidRPr="00646BA4">
              <w:rPr>
                <w:sz w:val="22"/>
                <w:szCs w:val="22"/>
              </w:rPr>
              <w:t>70-79%</w:t>
            </w:r>
          </w:p>
        </w:tc>
        <w:tc>
          <w:tcPr>
            <w:tcW w:w="2027" w:type="dxa"/>
            <w:tcMar>
              <w:left w:w="144" w:type="dxa"/>
              <w:right w:w="115" w:type="dxa"/>
            </w:tcMar>
          </w:tcPr>
          <w:p w14:paraId="4BDA013B" w14:textId="77777777" w:rsidR="00F149C4" w:rsidRPr="00646BA4" w:rsidRDefault="00F5070C">
            <w:pPr>
              <w:keepNext/>
              <w:keepLines/>
              <w:rPr>
                <w:sz w:val="22"/>
                <w:szCs w:val="22"/>
              </w:rPr>
            </w:pPr>
            <w:r w:rsidRPr="00646BA4">
              <w:rPr>
                <w:sz w:val="22"/>
                <w:szCs w:val="22"/>
              </w:rPr>
              <w:t>Average Work</w:t>
            </w:r>
          </w:p>
        </w:tc>
      </w:tr>
      <w:tr w:rsidR="00F149C4" w:rsidRPr="00646BA4" w14:paraId="6E5DEA95" w14:textId="77777777">
        <w:trPr>
          <w:tblHeader/>
        </w:trPr>
        <w:tc>
          <w:tcPr>
            <w:tcW w:w="1777" w:type="dxa"/>
          </w:tcPr>
          <w:p w14:paraId="68ADD60B" w14:textId="77777777" w:rsidR="00F149C4" w:rsidRPr="00646BA4" w:rsidRDefault="00F5070C">
            <w:pPr>
              <w:keepNext/>
              <w:keepLines/>
              <w:jc w:val="center"/>
              <w:rPr>
                <w:sz w:val="22"/>
                <w:szCs w:val="22"/>
              </w:rPr>
            </w:pPr>
            <w:r w:rsidRPr="00646BA4">
              <w:rPr>
                <w:sz w:val="22"/>
                <w:szCs w:val="22"/>
              </w:rPr>
              <w:t>D</w:t>
            </w:r>
          </w:p>
        </w:tc>
        <w:tc>
          <w:tcPr>
            <w:tcW w:w="1644" w:type="dxa"/>
          </w:tcPr>
          <w:p w14:paraId="6FF94028" w14:textId="77777777" w:rsidR="00F149C4" w:rsidRPr="00646BA4" w:rsidRDefault="00F5070C">
            <w:pPr>
              <w:keepNext/>
              <w:keepLines/>
              <w:jc w:val="center"/>
              <w:rPr>
                <w:sz w:val="22"/>
                <w:szCs w:val="22"/>
              </w:rPr>
            </w:pPr>
            <w:r w:rsidRPr="00646BA4">
              <w:rPr>
                <w:sz w:val="22"/>
                <w:szCs w:val="22"/>
              </w:rPr>
              <w:t>60-69%</w:t>
            </w:r>
          </w:p>
        </w:tc>
        <w:tc>
          <w:tcPr>
            <w:tcW w:w="2027" w:type="dxa"/>
            <w:tcMar>
              <w:left w:w="144" w:type="dxa"/>
              <w:right w:w="115" w:type="dxa"/>
            </w:tcMar>
          </w:tcPr>
          <w:p w14:paraId="481F2868" w14:textId="77777777" w:rsidR="00F149C4" w:rsidRPr="00646BA4" w:rsidRDefault="00F5070C">
            <w:pPr>
              <w:keepNext/>
              <w:keepLines/>
              <w:rPr>
                <w:sz w:val="22"/>
                <w:szCs w:val="22"/>
              </w:rPr>
            </w:pPr>
            <w:r w:rsidRPr="00646BA4">
              <w:rPr>
                <w:sz w:val="22"/>
                <w:szCs w:val="22"/>
              </w:rPr>
              <w:t>Poor Work</w:t>
            </w:r>
          </w:p>
        </w:tc>
      </w:tr>
      <w:tr w:rsidR="00F149C4" w:rsidRPr="00646BA4" w14:paraId="33BA0E4D" w14:textId="77777777">
        <w:trPr>
          <w:tblHeader/>
        </w:trPr>
        <w:tc>
          <w:tcPr>
            <w:tcW w:w="1777" w:type="dxa"/>
          </w:tcPr>
          <w:p w14:paraId="23FD36F0" w14:textId="77777777" w:rsidR="00F149C4" w:rsidRPr="00646BA4" w:rsidRDefault="00F5070C">
            <w:pPr>
              <w:keepNext/>
              <w:keepLines/>
              <w:jc w:val="center"/>
              <w:rPr>
                <w:sz w:val="22"/>
                <w:szCs w:val="22"/>
              </w:rPr>
            </w:pPr>
            <w:r w:rsidRPr="00646BA4">
              <w:rPr>
                <w:sz w:val="22"/>
                <w:szCs w:val="22"/>
              </w:rPr>
              <w:t>F</w:t>
            </w:r>
          </w:p>
        </w:tc>
        <w:tc>
          <w:tcPr>
            <w:tcW w:w="1644" w:type="dxa"/>
          </w:tcPr>
          <w:p w14:paraId="443162BD" w14:textId="77777777" w:rsidR="00F149C4" w:rsidRPr="00646BA4" w:rsidRDefault="00F5070C">
            <w:pPr>
              <w:keepNext/>
              <w:keepLines/>
              <w:jc w:val="center"/>
              <w:rPr>
                <w:sz w:val="22"/>
                <w:szCs w:val="22"/>
              </w:rPr>
            </w:pPr>
            <w:r w:rsidRPr="00646BA4">
              <w:rPr>
                <w:sz w:val="22"/>
                <w:szCs w:val="22"/>
              </w:rPr>
              <w:t>0-59%</w:t>
            </w:r>
          </w:p>
        </w:tc>
        <w:tc>
          <w:tcPr>
            <w:tcW w:w="2027" w:type="dxa"/>
            <w:tcMar>
              <w:left w:w="144" w:type="dxa"/>
              <w:right w:w="115" w:type="dxa"/>
            </w:tcMar>
          </w:tcPr>
          <w:p w14:paraId="35A5C66D" w14:textId="77777777" w:rsidR="00F149C4" w:rsidRPr="00646BA4" w:rsidRDefault="00F5070C">
            <w:pPr>
              <w:keepNext/>
              <w:keepLines/>
              <w:rPr>
                <w:sz w:val="22"/>
                <w:szCs w:val="22"/>
              </w:rPr>
            </w:pPr>
            <w:r w:rsidRPr="00646BA4">
              <w:rPr>
                <w:sz w:val="22"/>
                <w:szCs w:val="22"/>
              </w:rPr>
              <w:t>Failing Work</w:t>
            </w:r>
          </w:p>
        </w:tc>
      </w:tr>
    </w:tbl>
    <w:p w14:paraId="03C37D7D" w14:textId="77777777" w:rsidR="00F149C4" w:rsidRDefault="00F149C4">
      <w:pPr>
        <w:widowControl w:val="0"/>
      </w:pPr>
    </w:p>
    <w:p w14:paraId="7DB1CBE5" w14:textId="77777777" w:rsidR="00F149C4" w:rsidRDefault="00F5070C">
      <w:pPr>
        <w:pStyle w:val="Heading3"/>
        <w:keepNext w:val="0"/>
        <w:keepLines w:val="0"/>
        <w:widowControl w:val="0"/>
      </w:pPr>
      <w:r>
        <w:t>Late Assignment Policy</w:t>
      </w:r>
    </w:p>
    <w:p w14:paraId="28E805D5" w14:textId="376EC188" w:rsidR="00F149C4" w:rsidRPr="00D363E6" w:rsidRDefault="00D363E6">
      <w:pPr>
        <w:widowControl w:val="0"/>
        <w:rPr>
          <w:sz w:val="22"/>
          <w:szCs w:val="22"/>
        </w:rPr>
      </w:pPr>
      <w:r w:rsidRPr="00D363E6">
        <w:rPr>
          <w:sz w:val="22"/>
          <w:szCs w:val="22"/>
        </w:rPr>
        <w:t xml:space="preserve">Late work will drop 20% </w:t>
      </w:r>
      <w:r>
        <w:rPr>
          <w:sz w:val="22"/>
          <w:szCs w:val="22"/>
        </w:rPr>
        <w:t>after a missed deadline for up to one week. Assignments submitted between one and two weeks drop 40%</w:t>
      </w:r>
      <w:r w:rsidRPr="00D363E6">
        <w:rPr>
          <w:sz w:val="22"/>
          <w:szCs w:val="22"/>
        </w:rPr>
        <w:t xml:space="preserve">. Assignments more than two weeks late </w:t>
      </w:r>
      <w:r>
        <w:rPr>
          <w:sz w:val="22"/>
          <w:szCs w:val="22"/>
        </w:rPr>
        <w:t>drop 50%.</w:t>
      </w:r>
    </w:p>
    <w:p w14:paraId="683476BF" w14:textId="77777777" w:rsidR="00F149C4" w:rsidRDefault="00F5070C">
      <w:pPr>
        <w:pStyle w:val="Heading1"/>
        <w:keepNext w:val="0"/>
        <w:keepLines w:val="0"/>
        <w:widowControl w:val="0"/>
      </w:pPr>
      <w:r>
        <w:lastRenderedPageBreak/>
        <w:t>College Policies</w:t>
      </w:r>
    </w:p>
    <w:p w14:paraId="3FBC6A55" w14:textId="77777777" w:rsidR="00F149C4" w:rsidRDefault="00F5070C">
      <w:pPr>
        <w:pStyle w:val="Heading2"/>
        <w:keepNext w:val="0"/>
        <w:keepLines w:val="0"/>
        <w:widowControl w:val="0"/>
      </w:pPr>
      <w:r>
        <w:t>LBCC Email and Course Communications</w:t>
      </w:r>
    </w:p>
    <w:p w14:paraId="3A481CC4" w14:textId="6A8E37E0" w:rsidR="00F149C4" w:rsidRDefault="00F5070C">
      <w:pPr>
        <w:widowControl w:val="0"/>
        <w:rPr>
          <w:sz w:val="22"/>
          <w:szCs w:val="22"/>
        </w:rPr>
      </w:pPr>
      <w:r w:rsidRPr="00D363E6">
        <w:rPr>
          <w:sz w:val="22"/>
          <w:szCs w:val="22"/>
        </w:rPr>
        <w:t>You are responsible for all communications sent via Moodle and to your LBCC email account.  You are required to use your LBCC provided email account for all email communications at the College.  You may access your LBCC student email account through Studen</w:t>
      </w:r>
      <w:r w:rsidRPr="00D363E6">
        <w:rPr>
          <w:sz w:val="22"/>
          <w:szCs w:val="22"/>
        </w:rPr>
        <w:t>t Email and your Moodle account through Moodle.</w:t>
      </w:r>
    </w:p>
    <w:p w14:paraId="6D0275A6" w14:textId="77777777" w:rsidR="00D363E6" w:rsidRPr="00D363E6" w:rsidRDefault="00D363E6">
      <w:pPr>
        <w:widowControl w:val="0"/>
        <w:rPr>
          <w:sz w:val="22"/>
          <w:szCs w:val="22"/>
        </w:rPr>
      </w:pPr>
    </w:p>
    <w:p w14:paraId="7B845587" w14:textId="77777777" w:rsidR="00F149C4" w:rsidRDefault="00F5070C">
      <w:pPr>
        <w:pStyle w:val="Heading2"/>
      </w:pPr>
      <w:r>
        <w:t>Disability and Access Statement</w:t>
      </w:r>
    </w:p>
    <w:p w14:paraId="30F7FC92" w14:textId="76A19ACC" w:rsidR="00D363E6" w:rsidRPr="00D363E6" w:rsidRDefault="00D363E6" w:rsidP="00D363E6">
      <w:pPr>
        <w:rPr>
          <w:color w:val="000000"/>
          <w:sz w:val="22"/>
          <w:szCs w:val="22"/>
        </w:rPr>
      </w:pPr>
      <w:r w:rsidRPr="00D363E6">
        <w:rPr>
          <w:color w:val="000000"/>
          <w:sz w:val="22"/>
          <w:szCs w:val="22"/>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at </w:t>
      </w:r>
      <w:hyperlink r:id="rId9" w:history="1">
        <w:r w:rsidRPr="00D363E6">
          <w:rPr>
            <w:rStyle w:val="Hyperlink"/>
            <w:color w:val="1155CC"/>
            <w:sz w:val="22"/>
            <w:szCs w:val="22"/>
          </w:rPr>
          <w:t>www.linnbenton.edu/cfar</w:t>
        </w:r>
      </w:hyperlink>
      <w:r w:rsidRPr="00D363E6">
        <w:rPr>
          <w:color w:val="000000"/>
          <w:sz w:val="22"/>
          <w:szCs w:val="22"/>
        </w:rPr>
        <w:t xml:space="preserve"> for steps on how to apply for services or call (541) 917-4789.</w:t>
      </w:r>
    </w:p>
    <w:p w14:paraId="30BC88CF" w14:textId="77777777" w:rsidR="00D363E6" w:rsidRPr="00D363E6" w:rsidRDefault="00D363E6" w:rsidP="00D363E6"/>
    <w:p w14:paraId="7EA66237" w14:textId="7C766F76" w:rsidR="00F149C4" w:rsidRDefault="00F5070C">
      <w:pPr>
        <w:pStyle w:val="Heading2"/>
      </w:pPr>
      <w:r>
        <w:t>Statement of Inclusion</w:t>
      </w:r>
    </w:p>
    <w:p w14:paraId="5012D2B6" w14:textId="77777777" w:rsidR="00F149C4" w:rsidRPr="00D363E6" w:rsidRDefault="00F5070C">
      <w:pPr>
        <w:widowControl w:val="0"/>
        <w:rPr>
          <w:sz w:val="22"/>
          <w:szCs w:val="22"/>
        </w:rPr>
      </w:pPr>
      <w:r w:rsidRPr="00D363E6">
        <w:rPr>
          <w:sz w:val="22"/>
          <w:szCs w:val="22"/>
        </w:rPr>
        <w:t>To promote academic excellence and lear</w:t>
      </w:r>
      <w:r w:rsidRPr="00D363E6">
        <w:rPr>
          <w:sz w:val="22"/>
          <w:szCs w:val="22"/>
        </w:rPr>
        <w:t xml:space="preserve">ning environments that encourage multiple perspectives and the free exchange of ideas, all courses at LBCC will provide students the opportunity to interact with values, opinions, and/or beliefs different than their own in safe, </w:t>
      </w:r>
      <w:proofErr w:type="gramStart"/>
      <w:r w:rsidRPr="00D363E6">
        <w:rPr>
          <w:sz w:val="22"/>
          <w:szCs w:val="22"/>
        </w:rPr>
        <w:t>positive</w:t>
      </w:r>
      <w:proofErr w:type="gramEnd"/>
      <w:r w:rsidRPr="00D363E6">
        <w:rPr>
          <w:sz w:val="22"/>
          <w:szCs w:val="22"/>
        </w:rPr>
        <w:t xml:space="preserve"> and nurturing lear</w:t>
      </w:r>
      <w:r w:rsidRPr="00D363E6">
        <w:rPr>
          <w:sz w:val="22"/>
          <w:szCs w:val="22"/>
        </w:rPr>
        <w:t>ning environments. LBCC is committed to producing culturally literate individuals capable of interacting, collaborating and problem-solving in an ever-changing community and diverse workforce.</w:t>
      </w:r>
    </w:p>
    <w:p w14:paraId="7D2A7E55" w14:textId="77777777" w:rsidR="00F149C4" w:rsidRDefault="00F149C4">
      <w:pPr>
        <w:widowControl w:val="0"/>
      </w:pPr>
    </w:p>
    <w:p w14:paraId="623D8A7F" w14:textId="32B17ED4" w:rsidR="00F149C4" w:rsidRPr="00D363E6" w:rsidRDefault="00F5070C">
      <w:pPr>
        <w:widowControl w:val="0"/>
        <w:rPr>
          <w:color w:val="0563C1"/>
          <w:sz w:val="22"/>
          <w:szCs w:val="22"/>
          <w:u w:val="single"/>
        </w:rPr>
      </w:pPr>
      <w:hyperlink r:id="rId10">
        <w:r w:rsidR="00D363E6">
          <w:rPr>
            <w:color w:val="0563C1"/>
            <w:sz w:val="22"/>
            <w:szCs w:val="22"/>
            <w:u w:val="single"/>
          </w:rPr>
          <w:t>LBCC E</w:t>
        </w:r>
        <w:r w:rsidRPr="00D363E6">
          <w:rPr>
            <w:color w:val="0563C1"/>
            <w:sz w:val="22"/>
            <w:szCs w:val="22"/>
            <w:u w:val="single"/>
          </w:rPr>
          <w:t>qual Opportunity and Non-Discrimination Policy</w:t>
        </w:r>
      </w:hyperlink>
    </w:p>
    <w:p w14:paraId="6DF721A5" w14:textId="77777777" w:rsidR="00F149C4" w:rsidRDefault="00F149C4">
      <w:pPr>
        <w:widowControl w:val="0"/>
        <w:rPr>
          <w:color w:val="0563C1"/>
          <w:u w:val="single"/>
        </w:rPr>
      </w:pPr>
    </w:p>
    <w:p w14:paraId="3CD2AC48" w14:textId="73DFAFBA" w:rsidR="00F149C4" w:rsidRDefault="00F5070C">
      <w:pPr>
        <w:pStyle w:val="Heading4"/>
        <w:rPr>
          <w:rFonts w:ascii="Arial" w:eastAsia="Arial" w:hAnsi="Arial" w:cs="Arial"/>
          <w:b/>
          <w:i w:val="0"/>
          <w:color w:val="000000"/>
        </w:rPr>
      </w:pPr>
      <w:r>
        <w:rPr>
          <w:rFonts w:ascii="Arial" w:eastAsia="Arial" w:hAnsi="Arial" w:cs="Arial"/>
          <w:b/>
          <w:i w:val="0"/>
          <w:color w:val="000000"/>
        </w:rPr>
        <w:t>Academic Integrity</w:t>
      </w:r>
    </w:p>
    <w:p w14:paraId="79280B03" w14:textId="77777777" w:rsidR="00F149C4" w:rsidRPr="00D363E6" w:rsidRDefault="00F5070C">
      <w:pPr>
        <w:pBdr>
          <w:top w:val="nil"/>
          <w:left w:val="nil"/>
          <w:bottom w:val="nil"/>
          <w:right w:val="nil"/>
          <w:between w:val="nil"/>
        </w:pBdr>
        <w:shd w:val="clear" w:color="auto" w:fill="FFFFFF"/>
        <w:spacing w:after="240" w:line="240" w:lineRule="auto"/>
        <w:jc w:val="both"/>
        <w:rPr>
          <w:rFonts w:ascii="Times New Roman" w:eastAsia="Times New Roman" w:hAnsi="Times New Roman" w:cs="Times New Roman"/>
          <w:color w:val="000000"/>
          <w:sz w:val="22"/>
          <w:szCs w:val="22"/>
        </w:rPr>
      </w:pPr>
      <w:r w:rsidRPr="00D363E6">
        <w:rPr>
          <w:color w:val="000000"/>
          <w:sz w:val="22"/>
          <w:szCs w:val="22"/>
        </w:rPr>
        <w:t xml:space="preserve">Academic integrity is the principle of engaging in scholarly activity with honesty and </w:t>
      </w:r>
      <w:proofErr w:type="gramStart"/>
      <w:r w:rsidRPr="00D363E6">
        <w:rPr>
          <w:color w:val="000000"/>
          <w:sz w:val="22"/>
          <w:szCs w:val="22"/>
        </w:rPr>
        <w:t>fairness, and</w:t>
      </w:r>
      <w:proofErr w:type="gramEnd"/>
      <w:r w:rsidRPr="00D363E6">
        <w:rPr>
          <w:color w:val="000000"/>
          <w:sz w:val="22"/>
          <w:szCs w:val="22"/>
        </w:rPr>
        <w:t xml:space="preserve"> parti</w:t>
      </w:r>
      <w:r w:rsidRPr="00D363E6">
        <w:rPr>
          <w:color w:val="000000"/>
          <w:sz w:val="22"/>
          <w:szCs w:val="22"/>
        </w:rPr>
        <w:t>cipating ethically in the pursuit of learning. Academic integrity is expected of all learners at LBCC. Behavior that violates academic integrity policies at LBCC includes cheating, plagiarism, unauthorized assistance or supporting others in engaging in aca</w:t>
      </w:r>
      <w:r w:rsidRPr="00D363E6">
        <w:rPr>
          <w:color w:val="000000"/>
          <w:sz w:val="22"/>
          <w:szCs w:val="22"/>
        </w:rPr>
        <w:t>demic dishonesty, knowingly furnishing false information, or changing or misusing college documents, among others. LBCC students are responsible for understanding and abiding by the College’s academic integrity policy.</w:t>
      </w:r>
    </w:p>
    <w:p w14:paraId="12CCE9D5" w14:textId="77777777" w:rsidR="00F149C4" w:rsidRDefault="00F149C4">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rPr>
      </w:pPr>
    </w:p>
    <w:p w14:paraId="5A334487" w14:textId="77777777" w:rsidR="00F149C4" w:rsidRDefault="00F5070C">
      <w:pPr>
        <w:pStyle w:val="Heading2"/>
      </w:pPr>
      <w:r>
        <w:t>Title IX Reporting Policy</w:t>
      </w:r>
    </w:p>
    <w:p w14:paraId="7BD8D910" w14:textId="77777777" w:rsidR="00F149C4" w:rsidRPr="00D363E6" w:rsidRDefault="00F5070C">
      <w:pPr>
        <w:widowControl w:val="0"/>
        <w:rPr>
          <w:sz w:val="22"/>
          <w:szCs w:val="22"/>
        </w:rPr>
      </w:pPr>
      <w:r w:rsidRPr="00D363E6">
        <w:rPr>
          <w:sz w:val="22"/>
          <w:szCs w:val="22"/>
        </w:rPr>
        <w:t>If you or another student are the victim of any form of sexual misconduct (including dating/domestic violence, stalking, sexual harassment), or any form of gender discrimination, LBCC can assist you. You can</w:t>
      </w:r>
      <w:r w:rsidRPr="00D363E6">
        <w:rPr>
          <w:color w:val="0070C0"/>
          <w:sz w:val="22"/>
          <w:szCs w:val="22"/>
          <w:u w:val="single"/>
        </w:rPr>
        <w:t xml:space="preserve"> </w:t>
      </w:r>
      <w:hyperlink r:id="rId11">
        <w:r w:rsidRPr="00D363E6">
          <w:rPr>
            <w:color w:val="1155CC"/>
            <w:sz w:val="22"/>
            <w:szCs w:val="22"/>
            <w:u w:val="single"/>
          </w:rPr>
          <w:t>report</w:t>
        </w:r>
      </w:hyperlink>
      <w:r w:rsidRPr="00D363E6">
        <w:rPr>
          <w:sz w:val="22"/>
          <w:szCs w:val="22"/>
        </w:rPr>
        <w:t xml:space="preserve"> a violation of our sexual misconduct policy directly to our Title IX Coordinator.  You may also report the issue to a faculty member, who is required to notify the </w:t>
      </w:r>
      <w:proofErr w:type="gramStart"/>
      <w:r w:rsidRPr="00D363E6">
        <w:rPr>
          <w:sz w:val="22"/>
          <w:szCs w:val="22"/>
        </w:rPr>
        <w:t>Coordinator</w:t>
      </w:r>
      <w:proofErr w:type="gramEnd"/>
      <w:r w:rsidRPr="00D363E6">
        <w:rPr>
          <w:sz w:val="22"/>
          <w:szCs w:val="22"/>
        </w:rPr>
        <w:t>, or you may m</w:t>
      </w:r>
      <w:r w:rsidRPr="00D363E6">
        <w:rPr>
          <w:sz w:val="22"/>
          <w:szCs w:val="22"/>
        </w:rPr>
        <w:t xml:space="preserve">ake an appointment to speak confidentially to our Advising and Career Center by calling 541-917-4780. </w:t>
      </w:r>
    </w:p>
    <w:p w14:paraId="490C3BD7" w14:textId="77777777" w:rsidR="00F149C4" w:rsidRDefault="00F149C4">
      <w:pPr>
        <w:widowControl w:val="0"/>
      </w:pPr>
    </w:p>
    <w:p w14:paraId="756078D9" w14:textId="77777777" w:rsidR="00F149C4" w:rsidRDefault="00F5070C">
      <w:pPr>
        <w:pStyle w:val="Heading2"/>
        <w:rPr>
          <w:rFonts w:ascii="Verdana" w:eastAsia="Verdana" w:hAnsi="Verdana" w:cs="Verdana"/>
          <w:color w:val="222222"/>
          <w:sz w:val="24"/>
          <w:szCs w:val="24"/>
        </w:rPr>
      </w:pPr>
      <w:r>
        <w:t>Public Safety/</w:t>
      </w:r>
      <w:hyperlink r:id="rId12">
        <w:r>
          <w:rPr>
            <w:color w:val="000000"/>
          </w:rPr>
          <w:t>Emergency Resources</w:t>
        </w:r>
      </w:hyperlink>
      <w:r>
        <w:t>:</w:t>
      </w:r>
    </w:p>
    <w:p w14:paraId="1109238E" w14:textId="77777777" w:rsidR="00F149C4" w:rsidRPr="00D363E6" w:rsidRDefault="00F5070C">
      <w:pPr>
        <w:shd w:val="clear" w:color="auto" w:fill="FFFFFF"/>
        <w:rPr>
          <w:sz w:val="22"/>
          <w:szCs w:val="22"/>
        </w:rPr>
      </w:pPr>
      <w:r w:rsidRPr="00D363E6">
        <w:rPr>
          <w:color w:val="000000"/>
          <w:sz w:val="22"/>
          <w:szCs w:val="22"/>
        </w:rPr>
        <w:t xml:space="preserve">In an emergency, call 911. Also, call </w:t>
      </w:r>
      <w:hyperlink r:id="rId13">
        <w:r w:rsidRPr="00D363E6">
          <w:rPr>
            <w:color w:val="0563C1"/>
            <w:sz w:val="22"/>
            <w:szCs w:val="22"/>
            <w:u w:val="single"/>
          </w:rPr>
          <w:t>LBCC Public Safety and Loss Prevention Office</w:t>
        </w:r>
      </w:hyperlink>
      <w:r w:rsidRPr="00D363E6">
        <w:rPr>
          <w:color w:val="000000"/>
          <w:sz w:val="22"/>
          <w:szCs w:val="22"/>
        </w:rPr>
        <w:t xml:space="preserve"> at </w:t>
      </w:r>
      <w:hyperlink r:id="rId14">
        <w:r w:rsidRPr="00D363E6">
          <w:rPr>
            <w:color w:val="000000"/>
            <w:sz w:val="22"/>
            <w:szCs w:val="22"/>
          </w:rPr>
          <w:t>541-926-6855</w:t>
        </w:r>
      </w:hyperlink>
      <w:r w:rsidRPr="00D363E6">
        <w:rPr>
          <w:sz w:val="22"/>
          <w:szCs w:val="22"/>
        </w:rPr>
        <w:t xml:space="preserve"> and </w:t>
      </w:r>
      <w:hyperlink r:id="rId15">
        <w:r w:rsidRPr="00D363E6">
          <w:rPr>
            <w:color w:val="000000"/>
            <w:sz w:val="22"/>
            <w:szCs w:val="22"/>
          </w:rPr>
          <w:t>541-917-4440</w:t>
        </w:r>
      </w:hyperlink>
      <w:r w:rsidRPr="00D363E6">
        <w:rPr>
          <w:sz w:val="22"/>
          <w:szCs w:val="22"/>
        </w:rPr>
        <w:t>.</w:t>
      </w:r>
    </w:p>
    <w:p w14:paraId="26A5C8D7" w14:textId="77777777" w:rsidR="00F149C4" w:rsidRPr="00D363E6" w:rsidRDefault="00F149C4">
      <w:pPr>
        <w:shd w:val="clear" w:color="auto" w:fill="FFFFFF"/>
        <w:rPr>
          <w:rFonts w:ascii="Verdana" w:eastAsia="Verdana" w:hAnsi="Verdana" w:cs="Verdana"/>
          <w:color w:val="222222"/>
          <w:sz w:val="22"/>
          <w:szCs w:val="22"/>
        </w:rPr>
      </w:pPr>
    </w:p>
    <w:p w14:paraId="4116BA2B" w14:textId="77777777" w:rsidR="00F149C4" w:rsidRPr="00D363E6" w:rsidRDefault="00F5070C">
      <w:pPr>
        <w:shd w:val="clear" w:color="auto" w:fill="FFFFFF"/>
        <w:rPr>
          <w:rFonts w:ascii="Verdana" w:eastAsia="Verdana" w:hAnsi="Verdana" w:cs="Verdana"/>
          <w:color w:val="222222"/>
          <w:sz w:val="22"/>
          <w:szCs w:val="22"/>
        </w:rPr>
      </w:pPr>
      <w:r w:rsidRPr="00D363E6">
        <w:rPr>
          <w:color w:val="000000"/>
          <w:sz w:val="22"/>
          <w:szCs w:val="22"/>
        </w:rPr>
        <w:t>From an</w:t>
      </w:r>
      <w:r w:rsidRPr="00D363E6">
        <w:rPr>
          <w:color w:val="000000"/>
          <w:sz w:val="22"/>
          <w:szCs w:val="22"/>
        </w:rPr>
        <w:t xml:space="preserve">y LBCC phone, you may alternatively dial extension 411 or 4440. LBCC has a </w:t>
      </w:r>
      <w:r w:rsidRPr="00D363E6">
        <w:rPr>
          <w:sz w:val="22"/>
          <w:szCs w:val="22"/>
        </w:rPr>
        <w:t xml:space="preserve">public safety app </w:t>
      </w:r>
      <w:r w:rsidRPr="00D363E6">
        <w:rPr>
          <w:color w:val="000000"/>
          <w:sz w:val="22"/>
          <w:szCs w:val="22"/>
        </w:rPr>
        <w:t>available for free. We encourage people to download it to their cell phones. Public Safety also is the home for LBCC's Lost &amp; Found. They provide escorts for safet</w:t>
      </w:r>
      <w:r w:rsidRPr="00D363E6">
        <w:rPr>
          <w:color w:val="000000"/>
          <w:sz w:val="22"/>
          <w:szCs w:val="22"/>
        </w:rPr>
        <w:t>y when needed. Visit them to learn more.</w:t>
      </w:r>
    </w:p>
    <w:p w14:paraId="1FF0EA33" w14:textId="77777777" w:rsidR="00F149C4" w:rsidRDefault="00F5070C">
      <w:pPr>
        <w:pStyle w:val="Heading1"/>
        <w:keepNext w:val="0"/>
        <w:keepLines w:val="0"/>
        <w:widowControl w:val="0"/>
      </w:pPr>
      <w:r>
        <w:t>Campus Resources</w:t>
      </w:r>
    </w:p>
    <w:p w14:paraId="7855738D" w14:textId="5DF9187A" w:rsidR="00F149C4" w:rsidRDefault="00D363E6">
      <w:pPr>
        <w:pStyle w:val="Heading2"/>
        <w:keepNext w:val="0"/>
        <w:keepLines w:val="0"/>
        <w:widowControl w:val="0"/>
      </w:pPr>
      <w:r>
        <w:t>Writing</w:t>
      </w:r>
      <w:r w:rsidR="00F5070C">
        <w:t xml:space="preserve"> Center</w:t>
      </w:r>
    </w:p>
    <w:p w14:paraId="013EDDF0" w14:textId="3F0CB551" w:rsidR="00F149C4" w:rsidRPr="00D363E6" w:rsidRDefault="00D363E6">
      <w:pPr>
        <w:widowControl w:val="0"/>
        <w:rPr>
          <w:sz w:val="22"/>
          <w:szCs w:val="22"/>
        </w:rPr>
      </w:pPr>
      <w:r w:rsidRPr="00D363E6">
        <w:rPr>
          <w:sz w:val="22"/>
          <w:szCs w:val="22"/>
        </w:rPr>
        <w:t xml:space="preserve">The </w:t>
      </w:r>
      <w:hyperlink r:id="rId16" w:history="1">
        <w:r w:rsidRPr="00D363E6">
          <w:rPr>
            <w:rStyle w:val="Hyperlink"/>
            <w:b/>
            <w:bCs/>
            <w:sz w:val="22"/>
            <w:szCs w:val="22"/>
          </w:rPr>
          <w:t>Writing Center</w:t>
        </w:r>
      </w:hyperlink>
      <w:r w:rsidRPr="00D363E6">
        <w:rPr>
          <w:sz w:val="22"/>
          <w:szCs w:val="22"/>
        </w:rPr>
        <w:t xml:space="preserve"> is located in the Albany Campus Library, on the first floor of Willamette Hall. We offer 20-30 minute in-person drop-in sessions during open hours,</w:t>
      </w:r>
      <w:r w:rsidRPr="00D363E6">
        <w:rPr>
          <w:sz w:val="22"/>
          <w:szCs w:val="22"/>
        </w:rPr>
        <w:t xml:space="preserve"> online Zoom meetings,</w:t>
      </w:r>
      <w:r w:rsidRPr="00D363E6">
        <w:rPr>
          <w:sz w:val="22"/>
          <w:szCs w:val="22"/>
        </w:rPr>
        <w:t xml:space="preserve"> </w:t>
      </w:r>
      <w:r w:rsidRPr="00D363E6">
        <w:rPr>
          <w:sz w:val="22"/>
          <w:szCs w:val="22"/>
        </w:rPr>
        <w:t>and</w:t>
      </w:r>
      <w:r w:rsidRPr="00D363E6">
        <w:rPr>
          <w:sz w:val="22"/>
          <w:szCs w:val="22"/>
        </w:rPr>
        <w:t xml:space="preserve"> access to Reference Services for research help. There is also writing support available in the Learning Annex at the Benton Center on the Corvallis Campus.</w:t>
      </w:r>
    </w:p>
    <w:p w14:paraId="3037F4D6" w14:textId="77777777" w:rsidR="00D363E6" w:rsidRDefault="00D363E6">
      <w:pPr>
        <w:widowControl w:val="0"/>
      </w:pPr>
    </w:p>
    <w:p w14:paraId="63D50173" w14:textId="77777777" w:rsidR="00F149C4" w:rsidRDefault="00F5070C">
      <w:pPr>
        <w:pStyle w:val="Heading2"/>
        <w:keepNext w:val="0"/>
        <w:keepLines w:val="0"/>
        <w:widowControl w:val="0"/>
      </w:pPr>
      <w:r>
        <w:t>Library</w:t>
      </w:r>
    </w:p>
    <w:p w14:paraId="7DA57AA2" w14:textId="704C58C0" w:rsidR="00F149C4" w:rsidRPr="00D363E6" w:rsidRDefault="00D363E6">
      <w:pPr>
        <w:widowControl w:val="0"/>
        <w:rPr>
          <w:sz w:val="22"/>
          <w:szCs w:val="22"/>
        </w:rPr>
      </w:pPr>
      <w:r w:rsidRPr="00D363E6">
        <w:rPr>
          <w:sz w:val="22"/>
          <w:szCs w:val="22"/>
        </w:rPr>
        <w:t xml:space="preserve">The </w:t>
      </w:r>
      <w:hyperlink r:id="rId17" w:history="1">
        <w:r w:rsidRPr="00D363E6">
          <w:rPr>
            <w:rStyle w:val="Hyperlink"/>
            <w:b/>
            <w:bCs/>
            <w:sz w:val="22"/>
            <w:szCs w:val="22"/>
          </w:rPr>
          <w:t>Library</w:t>
        </w:r>
      </w:hyperlink>
      <w:r w:rsidRPr="00D363E6">
        <w:rPr>
          <w:sz w:val="22"/>
          <w:szCs w:val="22"/>
        </w:rPr>
        <w:t xml:space="preserve"> offers research support, computers, </w:t>
      </w:r>
      <w:r w:rsidR="00F5070C" w:rsidRPr="00D363E6">
        <w:rPr>
          <w:sz w:val="22"/>
          <w:szCs w:val="22"/>
        </w:rPr>
        <w:t>and printing available</w:t>
      </w:r>
      <w:r w:rsidRPr="00D363E6">
        <w:rPr>
          <w:sz w:val="22"/>
          <w:szCs w:val="22"/>
        </w:rPr>
        <w:t>. Term-long laptop checkouts are also available (stop by the library in person to check availability).</w:t>
      </w:r>
    </w:p>
    <w:p w14:paraId="505E86B2" w14:textId="77777777" w:rsidR="00F149C4" w:rsidRDefault="00F149C4">
      <w:pPr>
        <w:pStyle w:val="Heading2"/>
        <w:keepNext w:val="0"/>
        <w:keepLines w:val="0"/>
        <w:widowControl w:val="0"/>
      </w:pPr>
    </w:p>
    <w:p w14:paraId="163D95A1" w14:textId="77777777" w:rsidR="00F149C4" w:rsidRDefault="00F5070C">
      <w:pPr>
        <w:pStyle w:val="Heading1"/>
        <w:keepNext w:val="0"/>
        <w:keepLines w:val="0"/>
        <w:widowControl w:val="0"/>
      </w:pPr>
      <w:r>
        <w:t>Changes to the Syllabu</w:t>
      </w:r>
      <w:r>
        <w:t>s</w:t>
      </w:r>
    </w:p>
    <w:p w14:paraId="53A1FAA8" w14:textId="77777777" w:rsidR="00F149C4" w:rsidRPr="00D363E6" w:rsidRDefault="00F5070C">
      <w:pPr>
        <w:widowControl w:val="0"/>
        <w:rPr>
          <w:sz w:val="22"/>
          <w:szCs w:val="22"/>
        </w:rPr>
      </w:pPr>
      <w:r w:rsidRPr="00D363E6">
        <w:rPr>
          <w:sz w:val="22"/>
          <w:szCs w:val="22"/>
        </w:rPr>
        <w:t>I reserve the right to change the contents of this syllabus due to unforeseen circumstances. You will be given notice of relevant changes in class, through a Moodle Announcement, or through LBCC e-mail.</w:t>
      </w:r>
    </w:p>
    <w:p w14:paraId="0819EF94" w14:textId="77777777" w:rsidR="00F149C4" w:rsidRDefault="00F5070C">
      <w:pPr>
        <w:widowControl w:val="0"/>
      </w:pPr>
      <w:r>
        <w:br w:type="page"/>
      </w:r>
    </w:p>
    <w:p w14:paraId="6608AD7F" w14:textId="77777777" w:rsidR="00F149C4" w:rsidRDefault="00F5070C">
      <w:pPr>
        <w:pStyle w:val="Heading1"/>
        <w:keepNext w:val="0"/>
        <w:keepLines w:val="0"/>
        <w:widowControl w:val="0"/>
      </w:pPr>
      <w:r>
        <w:lastRenderedPageBreak/>
        <w:t>Class Calendar or Schedule</w:t>
      </w:r>
    </w:p>
    <w:p w14:paraId="4B3C9D65" w14:textId="5095EC4C"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 xml:space="preserve">Week 1: </w:t>
      </w:r>
      <w:r w:rsidR="009422B8" w:rsidRPr="009422B8">
        <w:rPr>
          <w:color w:val="000000"/>
          <w:sz w:val="22"/>
          <w:szCs w:val="22"/>
        </w:rPr>
        <w:t>Reading for Audience, Purpose, and Genre</w:t>
      </w:r>
    </w:p>
    <w:p w14:paraId="6F6EFEA2" w14:textId="4482D881"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 xml:space="preserve">Week 2: </w:t>
      </w:r>
      <w:r w:rsidR="009422B8" w:rsidRPr="009422B8">
        <w:rPr>
          <w:color w:val="000000"/>
          <w:sz w:val="22"/>
          <w:szCs w:val="22"/>
        </w:rPr>
        <w:t>Rhetorical Appeals</w:t>
      </w:r>
    </w:p>
    <w:p w14:paraId="102B8FFB" w14:textId="3D4A2EDB"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 xml:space="preserve">Week 3: </w:t>
      </w:r>
      <w:r w:rsidR="009422B8" w:rsidRPr="009422B8">
        <w:rPr>
          <w:color w:val="000000"/>
          <w:sz w:val="22"/>
          <w:szCs w:val="22"/>
        </w:rPr>
        <w:t>Rhetorical Analysis</w:t>
      </w:r>
    </w:p>
    <w:p w14:paraId="723F3EDC" w14:textId="3EA8E71B"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 xml:space="preserve">Week 4: </w:t>
      </w:r>
      <w:r w:rsidR="009422B8" w:rsidRPr="009422B8">
        <w:rPr>
          <w:color w:val="000000"/>
          <w:sz w:val="22"/>
          <w:szCs w:val="22"/>
        </w:rPr>
        <w:t>Drafting, Feedback, Revising</w:t>
      </w:r>
    </w:p>
    <w:p w14:paraId="7F5B8457" w14:textId="1E13B67C"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 xml:space="preserve">Week 5: </w:t>
      </w:r>
      <w:r w:rsidR="009422B8" w:rsidRPr="009422B8">
        <w:rPr>
          <w:color w:val="000000"/>
          <w:sz w:val="22"/>
          <w:szCs w:val="22"/>
        </w:rPr>
        <w:t>Sense of Place</w:t>
      </w:r>
    </w:p>
    <w:p w14:paraId="74F0F8B6" w14:textId="20C67D9C"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 xml:space="preserve">Week 6: </w:t>
      </w:r>
      <w:r w:rsidR="009422B8" w:rsidRPr="009422B8">
        <w:rPr>
          <w:color w:val="000000"/>
          <w:sz w:val="22"/>
          <w:szCs w:val="22"/>
        </w:rPr>
        <w:t>Arguments of Definition and Evaluation</w:t>
      </w:r>
    </w:p>
    <w:p w14:paraId="5B8248BD" w14:textId="4AEB43B6"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 xml:space="preserve">Week 7: </w:t>
      </w:r>
      <w:r w:rsidR="009422B8" w:rsidRPr="009422B8">
        <w:rPr>
          <w:color w:val="000000"/>
          <w:sz w:val="22"/>
          <w:szCs w:val="22"/>
        </w:rPr>
        <w:t>Information Literacy</w:t>
      </w:r>
    </w:p>
    <w:p w14:paraId="302D66C8" w14:textId="43D284AA"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 xml:space="preserve">Week 8: </w:t>
      </w:r>
      <w:r w:rsidR="009422B8" w:rsidRPr="009422B8">
        <w:rPr>
          <w:color w:val="000000"/>
          <w:sz w:val="22"/>
          <w:szCs w:val="22"/>
        </w:rPr>
        <w:t>Style and Voice</w:t>
      </w:r>
    </w:p>
    <w:p w14:paraId="58CCE49D" w14:textId="6F989732"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 xml:space="preserve">Week 9: </w:t>
      </w:r>
      <w:r w:rsidR="009422B8" w:rsidRPr="009422B8">
        <w:rPr>
          <w:color w:val="000000"/>
          <w:sz w:val="22"/>
          <w:szCs w:val="22"/>
        </w:rPr>
        <w:t>Research Posters</w:t>
      </w:r>
    </w:p>
    <w:p w14:paraId="476B52B2" w14:textId="07ED061C"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 xml:space="preserve">Week 10: </w:t>
      </w:r>
      <w:r w:rsidR="009422B8" w:rsidRPr="009422B8">
        <w:rPr>
          <w:color w:val="000000"/>
          <w:sz w:val="22"/>
          <w:szCs w:val="22"/>
        </w:rPr>
        <w:t>Proposal Arguments</w:t>
      </w:r>
    </w:p>
    <w:p w14:paraId="7B505392" w14:textId="15E082EF" w:rsidR="00F149C4" w:rsidRPr="009422B8" w:rsidRDefault="00F5070C">
      <w:pPr>
        <w:widowControl w:val="0"/>
        <w:numPr>
          <w:ilvl w:val="0"/>
          <w:numId w:val="1"/>
        </w:numPr>
        <w:pBdr>
          <w:top w:val="nil"/>
          <w:left w:val="nil"/>
          <w:bottom w:val="nil"/>
          <w:right w:val="nil"/>
          <w:between w:val="nil"/>
        </w:pBdr>
        <w:rPr>
          <w:color w:val="000000"/>
          <w:sz w:val="22"/>
          <w:szCs w:val="22"/>
        </w:rPr>
      </w:pPr>
      <w:r w:rsidRPr="009422B8">
        <w:rPr>
          <w:color w:val="000000"/>
          <w:sz w:val="22"/>
          <w:szCs w:val="22"/>
        </w:rPr>
        <w:t>Final</w:t>
      </w:r>
      <w:r w:rsidR="00247627">
        <w:rPr>
          <w:color w:val="000000"/>
          <w:sz w:val="22"/>
          <w:szCs w:val="22"/>
        </w:rPr>
        <w:t>s Week</w:t>
      </w:r>
      <w:r w:rsidRPr="009422B8">
        <w:rPr>
          <w:color w:val="000000"/>
          <w:sz w:val="22"/>
          <w:szCs w:val="22"/>
        </w:rPr>
        <w:t xml:space="preserve">: </w:t>
      </w:r>
      <w:r w:rsidR="009422B8" w:rsidRPr="009422B8">
        <w:rPr>
          <w:color w:val="000000"/>
          <w:sz w:val="22"/>
          <w:szCs w:val="22"/>
        </w:rPr>
        <w:t>There are no final exams in WR 122</w:t>
      </w:r>
    </w:p>
    <w:p w14:paraId="53A3113B" w14:textId="77777777" w:rsidR="00F149C4" w:rsidRDefault="00F149C4">
      <w:pPr>
        <w:widowControl w:val="0"/>
      </w:pPr>
    </w:p>
    <w:tbl>
      <w:tblPr>
        <w:tblStyle w:val="a2"/>
        <w:tblW w:w="10358"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201"/>
        <w:gridCol w:w="3216"/>
        <w:gridCol w:w="3678"/>
        <w:gridCol w:w="2263"/>
      </w:tblGrid>
      <w:tr w:rsidR="00F149C4" w14:paraId="540F326A" w14:textId="77777777" w:rsidTr="00247627">
        <w:trPr>
          <w:trHeight w:val="270"/>
          <w:tblHeader/>
          <w:jc w:val="center"/>
        </w:trPr>
        <w:tc>
          <w:tcPr>
            <w:tcW w:w="1201" w:type="dxa"/>
          </w:tcPr>
          <w:p w14:paraId="31D8F4C1" w14:textId="77777777" w:rsidR="00F149C4" w:rsidRDefault="00F5070C">
            <w:pPr>
              <w:pStyle w:val="Heading3"/>
              <w:jc w:val="center"/>
              <w:outlineLvl w:val="2"/>
            </w:pPr>
            <w:r>
              <w:t>W</w:t>
            </w:r>
            <w:bookmarkStart w:id="1" w:name="bookmark=id.1fob9te" w:colFirst="0" w:colLast="0"/>
            <w:bookmarkEnd w:id="1"/>
            <w:r>
              <w:t>eek</w:t>
            </w:r>
          </w:p>
        </w:tc>
        <w:tc>
          <w:tcPr>
            <w:tcW w:w="3216" w:type="dxa"/>
          </w:tcPr>
          <w:p w14:paraId="6B324E4D" w14:textId="77777777" w:rsidR="00F149C4" w:rsidRDefault="00F5070C">
            <w:pPr>
              <w:pStyle w:val="Heading3"/>
              <w:outlineLvl w:val="2"/>
            </w:pPr>
            <w:r>
              <w:t>Readings</w:t>
            </w:r>
          </w:p>
        </w:tc>
        <w:tc>
          <w:tcPr>
            <w:tcW w:w="3678" w:type="dxa"/>
          </w:tcPr>
          <w:p w14:paraId="03F2D70A" w14:textId="77777777" w:rsidR="00F149C4" w:rsidRDefault="00F5070C">
            <w:pPr>
              <w:pStyle w:val="Heading3"/>
              <w:outlineLvl w:val="2"/>
            </w:pPr>
            <w:r>
              <w:t>Activities</w:t>
            </w:r>
          </w:p>
        </w:tc>
        <w:tc>
          <w:tcPr>
            <w:tcW w:w="2263" w:type="dxa"/>
          </w:tcPr>
          <w:p w14:paraId="16303FE0" w14:textId="77777777" w:rsidR="00F149C4" w:rsidRDefault="00F5070C">
            <w:pPr>
              <w:pStyle w:val="Heading3"/>
              <w:outlineLvl w:val="2"/>
            </w:pPr>
            <w:r>
              <w:t>Due dates</w:t>
            </w:r>
          </w:p>
        </w:tc>
      </w:tr>
      <w:tr w:rsidR="00F149C4" w14:paraId="2126CBA3" w14:textId="77777777" w:rsidTr="00247627">
        <w:trPr>
          <w:trHeight w:val="270"/>
          <w:tblHeader/>
          <w:jc w:val="center"/>
        </w:trPr>
        <w:tc>
          <w:tcPr>
            <w:tcW w:w="1201" w:type="dxa"/>
          </w:tcPr>
          <w:p w14:paraId="660DF5A1" w14:textId="77777777" w:rsidR="00F149C4" w:rsidRPr="009422B8" w:rsidRDefault="00F5070C">
            <w:pPr>
              <w:widowControl w:val="0"/>
              <w:jc w:val="center"/>
              <w:rPr>
                <w:sz w:val="22"/>
                <w:szCs w:val="22"/>
              </w:rPr>
            </w:pPr>
            <w:r w:rsidRPr="009422B8">
              <w:rPr>
                <w:sz w:val="22"/>
                <w:szCs w:val="22"/>
              </w:rPr>
              <w:t>1</w:t>
            </w:r>
          </w:p>
        </w:tc>
        <w:tc>
          <w:tcPr>
            <w:tcW w:w="3216" w:type="dxa"/>
          </w:tcPr>
          <w:p w14:paraId="40951B9F" w14:textId="643870B7" w:rsidR="00F149C4" w:rsidRPr="009422B8" w:rsidRDefault="009422B8" w:rsidP="0008569F">
            <w:pPr>
              <w:widowControl w:val="0"/>
              <w:pBdr>
                <w:top w:val="nil"/>
                <w:left w:val="nil"/>
                <w:bottom w:val="nil"/>
                <w:right w:val="nil"/>
                <w:between w:val="nil"/>
              </w:pBdr>
              <w:spacing w:line="259" w:lineRule="auto"/>
              <w:ind w:left="40" w:hanging="40"/>
              <w:rPr>
                <w:color w:val="000000"/>
                <w:sz w:val="22"/>
                <w:szCs w:val="22"/>
              </w:rPr>
            </w:pPr>
            <w:r w:rsidRPr="009422B8">
              <w:rPr>
                <w:i/>
                <w:iCs/>
                <w:color w:val="000000"/>
                <w:sz w:val="22"/>
                <w:szCs w:val="22"/>
              </w:rPr>
              <w:t xml:space="preserve">The Best We Could Do: </w:t>
            </w:r>
            <w:r w:rsidRPr="009422B8">
              <w:rPr>
                <w:color w:val="000000"/>
                <w:sz w:val="22"/>
                <w:szCs w:val="22"/>
              </w:rPr>
              <w:t>Ch</w:t>
            </w:r>
            <w:r w:rsidR="0008569F">
              <w:rPr>
                <w:color w:val="000000"/>
                <w:sz w:val="22"/>
                <w:szCs w:val="22"/>
              </w:rPr>
              <w:t>apters</w:t>
            </w:r>
            <w:r w:rsidRPr="009422B8">
              <w:rPr>
                <w:color w:val="000000"/>
                <w:sz w:val="22"/>
                <w:szCs w:val="22"/>
              </w:rPr>
              <w:t xml:space="preserve"> 1-</w:t>
            </w:r>
            <w:r w:rsidR="0008569F">
              <w:rPr>
                <w:color w:val="000000"/>
                <w:sz w:val="22"/>
                <w:szCs w:val="22"/>
              </w:rPr>
              <w:t>5</w:t>
            </w:r>
            <w:r>
              <w:rPr>
                <w:color w:val="000000"/>
                <w:sz w:val="22"/>
                <w:szCs w:val="22"/>
              </w:rPr>
              <w:t xml:space="preserve"> (on Moodle</w:t>
            </w:r>
            <w:r w:rsidR="0008569F">
              <w:rPr>
                <w:color w:val="000000"/>
                <w:sz w:val="22"/>
                <w:szCs w:val="22"/>
              </w:rPr>
              <w:t>)</w:t>
            </w:r>
          </w:p>
        </w:tc>
        <w:tc>
          <w:tcPr>
            <w:tcW w:w="3678" w:type="dxa"/>
          </w:tcPr>
          <w:p w14:paraId="33517F73" w14:textId="7CC3C43F" w:rsidR="00F149C4" w:rsidRPr="009422B8" w:rsidRDefault="00290AB2">
            <w:pPr>
              <w:widowControl w:val="0"/>
              <w:rPr>
                <w:sz w:val="22"/>
                <w:szCs w:val="22"/>
              </w:rPr>
            </w:pPr>
            <w:r>
              <w:rPr>
                <w:sz w:val="22"/>
                <w:szCs w:val="22"/>
              </w:rPr>
              <w:t>*</w:t>
            </w:r>
            <w:r w:rsidR="0008569F">
              <w:rPr>
                <w:sz w:val="22"/>
                <w:szCs w:val="22"/>
              </w:rPr>
              <w:t>Homework 1</w:t>
            </w:r>
          </w:p>
        </w:tc>
        <w:tc>
          <w:tcPr>
            <w:tcW w:w="2263" w:type="dxa"/>
          </w:tcPr>
          <w:p w14:paraId="58932CB4" w14:textId="5767723E" w:rsidR="00F149C4" w:rsidRPr="009422B8" w:rsidRDefault="00290AB2">
            <w:pPr>
              <w:widowControl w:val="0"/>
              <w:rPr>
                <w:sz w:val="22"/>
                <w:szCs w:val="22"/>
              </w:rPr>
            </w:pPr>
            <w:r>
              <w:rPr>
                <w:sz w:val="22"/>
                <w:szCs w:val="22"/>
              </w:rPr>
              <w:t>*</w:t>
            </w:r>
            <w:r w:rsidR="007B226B">
              <w:rPr>
                <w:sz w:val="22"/>
                <w:szCs w:val="22"/>
              </w:rPr>
              <w:t xml:space="preserve">Friday, </w:t>
            </w:r>
            <w:r w:rsidR="0008569F">
              <w:rPr>
                <w:sz w:val="22"/>
                <w:szCs w:val="22"/>
              </w:rPr>
              <w:t>11:59 pm</w:t>
            </w:r>
          </w:p>
        </w:tc>
      </w:tr>
      <w:tr w:rsidR="00F149C4" w14:paraId="5066971E" w14:textId="77777777" w:rsidTr="00247627">
        <w:trPr>
          <w:trHeight w:val="270"/>
          <w:tblHeader/>
          <w:jc w:val="center"/>
        </w:trPr>
        <w:tc>
          <w:tcPr>
            <w:tcW w:w="1201" w:type="dxa"/>
          </w:tcPr>
          <w:p w14:paraId="685EE250" w14:textId="77777777" w:rsidR="00F149C4" w:rsidRPr="009422B8" w:rsidRDefault="00F5070C">
            <w:pPr>
              <w:widowControl w:val="0"/>
              <w:jc w:val="center"/>
              <w:rPr>
                <w:sz w:val="22"/>
                <w:szCs w:val="22"/>
              </w:rPr>
            </w:pPr>
            <w:r w:rsidRPr="009422B8">
              <w:rPr>
                <w:sz w:val="22"/>
                <w:szCs w:val="22"/>
              </w:rPr>
              <w:t>2</w:t>
            </w:r>
          </w:p>
        </w:tc>
        <w:tc>
          <w:tcPr>
            <w:tcW w:w="3216" w:type="dxa"/>
          </w:tcPr>
          <w:p w14:paraId="1B1CF673" w14:textId="771A1611" w:rsidR="00F149C4" w:rsidRPr="0008569F" w:rsidRDefault="0008569F">
            <w:pPr>
              <w:widowControl w:val="0"/>
              <w:rPr>
                <w:sz w:val="22"/>
                <w:szCs w:val="22"/>
              </w:rPr>
            </w:pPr>
            <w:r>
              <w:rPr>
                <w:i/>
                <w:iCs/>
                <w:sz w:val="22"/>
                <w:szCs w:val="22"/>
              </w:rPr>
              <w:t>The Best We Could Do</w:t>
            </w:r>
            <w:r>
              <w:rPr>
                <w:sz w:val="22"/>
                <w:szCs w:val="22"/>
              </w:rPr>
              <w:t>: Chapters 6-10 (on Moodle)</w:t>
            </w:r>
          </w:p>
        </w:tc>
        <w:tc>
          <w:tcPr>
            <w:tcW w:w="3678" w:type="dxa"/>
          </w:tcPr>
          <w:p w14:paraId="41275605" w14:textId="7D4C9E58" w:rsidR="00F149C4" w:rsidRPr="009422B8" w:rsidRDefault="00290AB2">
            <w:pPr>
              <w:widowControl w:val="0"/>
              <w:rPr>
                <w:sz w:val="22"/>
                <w:szCs w:val="22"/>
              </w:rPr>
            </w:pPr>
            <w:r>
              <w:rPr>
                <w:sz w:val="22"/>
                <w:szCs w:val="22"/>
              </w:rPr>
              <w:t>*</w:t>
            </w:r>
            <w:r w:rsidR="0008569F">
              <w:rPr>
                <w:sz w:val="22"/>
                <w:szCs w:val="22"/>
              </w:rPr>
              <w:t>Homework 2</w:t>
            </w:r>
          </w:p>
        </w:tc>
        <w:tc>
          <w:tcPr>
            <w:tcW w:w="2263" w:type="dxa"/>
          </w:tcPr>
          <w:p w14:paraId="1D1BD928" w14:textId="33DAB9A0" w:rsidR="00F149C4" w:rsidRPr="009422B8" w:rsidRDefault="00290AB2">
            <w:pPr>
              <w:widowControl w:val="0"/>
              <w:rPr>
                <w:sz w:val="22"/>
                <w:szCs w:val="22"/>
              </w:rPr>
            </w:pPr>
            <w:r>
              <w:rPr>
                <w:sz w:val="22"/>
                <w:szCs w:val="22"/>
              </w:rPr>
              <w:t>*</w:t>
            </w:r>
            <w:r w:rsidR="007B226B">
              <w:rPr>
                <w:sz w:val="22"/>
                <w:szCs w:val="22"/>
              </w:rPr>
              <w:t>Friday, 11:59 pm</w:t>
            </w:r>
          </w:p>
        </w:tc>
      </w:tr>
      <w:tr w:rsidR="00F149C4" w14:paraId="2AAA9ABE" w14:textId="77777777" w:rsidTr="00247627">
        <w:trPr>
          <w:trHeight w:val="259"/>
          <w:tblHeader/>
          <w:jc w:val="center"/>
        </w:trPr>
        <w:tc>
          <w:tcPr>
            <w:tcW w:w="1201" w:type="dxa"/>
          </w:tcPr>
          <w:p w14:paraId="0AC02D99" w14:textId="77777777" w:rsidR="00F149C4" w:rsidRPr="009422B8" w:rsidRDefault="00F5070C">
            <w:pPr>
              <w:widowControl w:val="0"/>
              <w:jc w:val="center"/>
              <w:rPr>
                <w:sz w:val="22"/>
                <w:szCs w:val="22"/>
              </w:rPr>
            </w:pPr>
            <w:r w:rsidRPr="009422B8">
              <w:rPr>
                <w:sz w:val="22"/>
                <w:szCs w:val="22"/>
              </w:rPr>
              <w:t>3</w:t>
            </w:r>
          </w:p>
        </w:tc>
        <w:tc>
          <w:tcPr>
            <w:tcW w:w="3216" w:type="dxa"/>
          </w:tcPr>
          <w:p w14:paraId="09A1F5F1" w14:textId="11B199B2" w:rsidR="00F149C4" w:rsidRPr="009422B8" w:rsidRDefault="00290AB2">
            <w:pPr>
              <w:widowControl w:val="0"/>
              <w:rPr>
                <w:sz w:val="22"/>
                <w:szCs w:val="22"/>
              </w:rPr>
            </w:pPr>
            <w:r>
              <w:rPr>
                <w:sz w:val="22"/>
                <w:szCs w:val="22"/>
              </w:rPr>
              <w:t>“Argumentation” by Shane Abrams (on Moodle)</w:t>
            </w:r>
          </w:p>
        </w:tc>
        <w:tc>
          <w:tcPr>
            <w:tcW w:w="3678" w:type="dxa"/>
          </w:tcPr>
          <w:p w14:paraId="2543293A" w14:textId="44466C8F" w:rsidR="00290AB2" w:rsidRDefault="00290AB2">
            <w:pPr>
              <w:widowControl w:val="0"/>
              <w:rPr>
                <w:sz w:val="22"/>
                <w:szCs w:val="22"/>
              </w:rPr>
            </w:pPr>
            <w:r>
              <w:rPr>
                <w:sz w:val="22"/>
                <w:szCs w:val="22"/>
              </w:rPr>
              <w:t>*Group Presentations</w:t>
            </w:r>
          </w:p>
          <w:p w14:paraId="52745A16" w14:textId="77777777" w:rsidR="00247627" w:rsidRDefault="00247627">
            <w:pPr>
              <w:widowControl w:val="0"/>
              <w:rPr>
                <w:sz w:val="22"/>
                <w:szCs w:val="22"/>
              </w:rPr>
            </w:pPr>
          </w:p>
          <w:p w14:paraId="2564CA3C" w14:textId="71C94BF8" w:rsidR="00F149C4" w:rsidRPr="009422B8" w:rsidRDefault="007B226B">
            <w:pPr>
              <w:widowControl w:val="0"/>
              <w:rPr>
                <w:sz w:val="22"/>
                <w:szCs w:val="22"/>
              </w:rPr>
            </w:pPr>
            <w:r>
              <w:rPr>
                <w:sz w:val="22"/>
                <w:szCs w:val="22"/>
              </w:rPr>
              <w:t>*</w:t>
            </w:r>
            <w:r w:rsidR="00290AB2">
              <w:rPr>
                <w:sz w:val="22"/>
                <w:szCs w:val="22"/>
              </w:rPr>
              <w:t>Homework 3</w:t>
            </w:r>
          </w:p>
        </w:tc>
        <w:tc>
          <w:tcPr>
            <w:tcW w:w="2263" w:type="dxa"/>
          </w:tcPr>
          <w:p w14:paraId="0CC7F126" w14:textId="75B4AA81" w:rsidR="00290AB2" w:rsidRDefault="00290AB2">
            <w:pPr>
              <w:widowControl w:val="0"/>
              <w:rPr>
                <w:sz w:val="22"/>
                <w:szCs w:val="22"/>
              </w:rPr>
            </w:pPr>
            <w:r>
              <w:rPr>
                <w:sz w:val="22"/>
                <w:szCs w:val="22"/>
              </w:rPr>
              <w:t>*In-class</w:t>
            </w:r>
            <w:r w:rsidR="007B226B">
              <w:rPr>
                <w:sz w:val="22"/>
                <w:szCs w:val="22"/>
              </w:rPr>
              <w:t xml:space="preserve"> Tuesday</w:t>
            </w:r>
          </w:p>
          <w:p w14:paraId="1ED65DBE" w14:textId="77777777" w:rsidR="00247627" w:rsidRDefault="00247627" w:rsidP="00290AB2">
            <w:pPr>
              <w:widowControl w:val="0"/>
              <w:rPr>
                <w:sz w:val="22"/>
                <w:szCs w:val="22"/>
              </w:rPr>
            </w:pPr>
          </w:p>
          <w:p w14:paraId="26AF35AB" w14:textId="54B0D489" w:rsidR="00F149C4" w:rsidRPr="00290AB2" w:rsidRDefault="00290AB2" w:rsidP="00290AB2">
            <w:pPr>
              <w:widowControl w:val="0"/>
              <w:rPr>
                <w:sz w:val="22"/>
                <w:szCs w:val="22"/>
              </w:rPr>
            </w:pPr>
            <w:r>
              <w:rPr>
                <w:sz w:val="22"/>
                <w:szCs w:val="22"/>
              </w:rPr>
              <w:t>*</w:t>
            </w:r>
            <w:r w:rsidR="007B226B">
              <w:rPr>
                <w:sz w:val="22"/>
                <w:szCs w:val="22"/>
              </w:rPr>
              <w:t>Friday,</w:t>
            </w:r>
            <w:r w:rsidRPr="00290AB2">
              <w:rPr>
                <w:sz w:val="22"/>
                <w:szCs w:val="22"/>
              </w:rPr>
              <w:t xml:space="preserve"> 11:59 pm</w:t>
            </w:r>
          </w:p>
        </w:tc>
      </w:tr>
      <w:tr w:rsidR="00F149C4" w14:paraId="1A709ABE" w14:textId="77777777" w:rsidTr="00247627">
        <w:trPr>
          <w:trHeight w:val="270"/>
          <w:tblHeader/>
          <w:jc w:val="center"/>
        </w:trPr>
        <w:tc>
          <w:tcPr>
            <w:tcW w:w="1201" w:type="dxa"/>
          </w:tcPr>
          <w:p w14:paraId="6DFF38A6" w14:textId="77777777" w:rsidR="00F149C4" w:rsidRPr="009422B8" w:rsidRDefault="00F5070C">
            <w:pPr>
              <w:widowControl w:val="0"/>
              <w:jc w:val="center"/>
              <w:rPr>
                <w:sz w:val="22"/>
                <w:szCs w:val="22"/>
              </w:rPr>
            </w:pPr>
            <w:r w:rsidRPr="009422B8">
              <w:rPr>
                <w:sz w:val="22"/>
                <w:szCs w:val="22"/>
              </w:rPr>
              <w:t>4</w:t>
            </w:r>
          </w:p>
        </w:tc>
        <w:tc>
          <w:tcPr>
            <w:tcW w:w="3216" w:type="dxa"/>
          </w:tcPr>
          <w:p w14:paraId="732D1909" w14:textId="19B6F0FE" w:rsidR="00F149C4" w:rsidRPr="009422B8" w:rsidRDefault="00290AB2">
            <w:pPr>
              <w:widowControl w:val="0"/>
              <w:rPr>
                <w:sz w:val="22"/>
                <w:szCs w:val="22"/>
              </w:rPr>
            </w:pPr>
            <w:r>
              <w:rPr>
                <w:sz w:val="22"/>
                <w:szCs w:val="22"/>
              </w:rPr>
              <w:t>“Revision” by Shane Abrams (on Moodle)</w:t>
            </w:r>
          </w:p>
        </w:tc>
        <w:tc>
          <w:tcPr>
            <w:tcW w:w="3678" w:type="dxa"/>
          </w:tcPr>
          <w:p w14:paraId="28DA61AA" w14:textId="77777777" w:rsidR="00F149C4" w:rsidRDefault="00290AB2">
            <w:pPr>
              <w:widowControl w:val="0"/>
              <w:rPr>
                <w:sz w:val="22"/>
                <w:szCs w:val="22"/>
              </w:rPr>
            </w:pPr>
            <w:r>
              <w:rPr>
                <w:sz w:val="22"/>
                <w:szCs w:val="22"/>
              </w:rPr>
              <w:t>*Rhetorical Analysis First Draft</w:t>
            </w:r>
          </w:p>
          <w:p w14:paraId="75B111D6" w14:textId="77777777" w:rsidR="00247627" w:rsidRDefault="00247627">
            <w:pPr>
              <w:widowControl w:val="0"/>
              <w:rPr>
                <w:sz w:val="22"/>
                <w:szCs w:val="22"/>
              </w:rPr>
            </w:pPr>
          </w:p>
          <w:p w14:paraId="195DE2EF" w14:textId="20D710ED" w:rsidR="00290AB2" w:rsidRDefault="00290AB2">
            <w:pPr>
              <w:widowControl w:val="0"/>
              <w:rPr>
                <w:sz w:val="22"/>
                <w:szCs w:val="22"/>
              </w:rPr>
            </w:pPr>
            <w:r>
              <w:rPr>
                <w:sz w:val="22"/>
                <w:szCs w:val="22"/>
              </w:rPr>
              <w:t>*Peer Review</w:t>
            </w:r>
          </w:p>
          <w:p w14:paraId="79C6B162" w14:textId="77777777" w:rsidR="00247627" w:rsidRDefault="00247627">
            <w:pPr>
              <w:widowControl w:val="0"/>
              <w:rPr>
                <w:sz w:val="22"/>
                <w:szCs w:val="22"/>
              </w:rPr>
            </w:pPr>
          </w:p>
          <w:p w14:paraId="24265B4B" w14:textId="2506325C" w:rsidR="00290AB2" w:rsidRPr="009422B8" w:rsidRDefault="00290AB2">
            <w:pPr>
              <w:widowControl w:val="0"/>
              <w:rPr>
                <w:sz w:val="22"/>
                <w:szCs w:val="22"/>
              </w:rPr>
            </w:pPr>
            <w:r>
              <w:rPr>
                <w:sz w:val="22"/>
                <w:szCs w:val="22"/>
              </w:rPr>
              <w:t>*Rhetorical Analysis Final Draft</w:t>
            </w:r>
          </w:p>
        </w:tc>
        <w:tc>
          <w:tcPr>
            <w:tcW w:w="2263" w:type="dxa"/>
          </w:tcPr>
          <w:p w14:paraId="2C41957A" w14:textId="77777777" w:rsidR="00F149C4" w:rsidRDefault="00290AB2">
            <w:pPr>
              <w:widowControl w:val="0"/>
              <w:rPr>
                <w:sz w:val="22"/>
                <w:szCs w:val="22"/>
              </w:rPr>
            </w:pPr>
            <w:r>
              <w:rPr>
                <w:sz w:val="22"/>
                <w:szCs w:val="22"/>
              </w:rPr>
              <w:t>*</w:t>
            </w:r>
            <w:r w:rsidR="007B226B">
              <w:rPr>
                <w:sz w:val="22"/>
                <w:szCs w:val="22"/>
              </w:rPr>
              <w:t>Tuesday, 6:00 pm</w:t>
            </w:r>
          </w:p>
          <w:p w14:paraId="7F2437B8" w14:textId="77777777" w:rsidR="00247627" w:rsidRDefault="00247627">
            <w:pPr>
              <w:widowControl w:val="0"/>
              <w:rPr>
                <w:sz w:val="22"/>
                <w:szCs w:val="22"/>
              </w:rPr>
            </w:pPr>
          </w:p>
          <w:p w14:paraId="5289728C" w14:textId="6A594E78" w:rsidR="007B226B" w:rsidRDefault="007B226B">
            <w:pPr>
              <w:widowControl w:val="0"/>
              <w:rPr>
                <w:sz w:val="22"/>
                <w:szCs w:val="22"/>
              </w:rPr>
            </w:pPr>
            <w:r>
              <w:rPr>
                <w:sz w:val="22"/>
                <w:szCs w:val="22"/>
              </w:rPr>
              <w:t>*In-class Tuesday</w:t>
            </w:r>
          </w:p>
          <w:p w14:paraId="1538703F" w14:textId="77777777" w:rsidR="00247627" w:rsidRDefault="00247627">
            <w:pPr>
              <w:widowControl w:val="0"/>
              <w:rPr>
                <w:sz w:val="22"/>
                <w:szCs w:val="22"/>
              </w:rPr>
            </w:pPr>
          </w:p>
          <w:p w14:paraId="6E890ACF" w14:textId="2B7A7DCA" w:rsidR="007B226B" w:rsidRPr="009422B8" w:rsidRDefault="007B226B">
            <w:pPr>
              <w:widowControl w:val="0"/>
              <w:rPr>
                <w:sz w:val="22"/>
                <w:szCs w:val="22"/>
              </w:rPr>
            </w:pPr>
            <w:r>
              <w:rPr>
                <w:sz w:val="22"/>
                <w:szCs w:val="22"/>
              </w:rPr>
              <w:t>*Friday, 11:59 pm</w:t>
            </w:r>
          </w:p>
        </w:tc>
      </w:tr>
      <w:tr w:rsidR="00F149C4" w14:paraId="1FE4EAB1" w14:textId="77777777" w:rsidTr="00247627">
        <w:trPr>
          <w:trHeight w:val="405"/>
          <w:tblHeader/>
          <w:jc w:val="center"/>
        </w:trPr>
        <w:tc>
          <w:tcPr>
            <w:tcW w:w="1201" w:type="dxa"/>
          </w:tcPr>
          <w:p w14:paraId="6CED2218" w14:textId="77777777" w:rsidR="00F149C4" w:rsidRPr="009422B8" w:rsidRDefault="00F5070C">
            <w:pPr>
              <w:widowControl w:val="0"/>
              <w:jc w:val="center"/>
              <w:rPr>
                <w:sz w:val="22"/>
                <w:szCs w:val="22"/>
              </w:rPr>
            </w:pPr>
            <w:r w:rsidRPr="009422B8">
              <w:rPr>
                <w:sz w:val="22"/>
                <w:szCs w:val="22"/>
              </w:rPr>
              <w:t>5</w:t>
            </w:r>
          </w:p>
        </w:tc>
        <w:tc>
          <w:tcPr>
            <w:tcW w:w="3216" w:type="dxa"/>
          </w:tcPr>
          <w:p w14:paraId="6041DFF6" w14:textId="373604DB" w:rsidR="00F149C4" w:rsidRPr="009422B8" w:rsidRDefault="007B226B">
            <w:pPr>
              <w:widowControl w:val="0"/>
              <w:rPr>
                <w:sz w:val="22"/>
                <w:szCs w:val="22"/>
              </w:rPr>
            </w:pPr>
            <w:r>
              <w:rPr>
                <w:sz w:val="22"/>
                <w:szCs w:val="22"/>
              </w:rPr>
              <w:t>“Sense of Place” (on Moodle)</w:t>
            </w:r>
          </w:p>
        </w:tc>
        <w:tc>
          <w:tcPr>
            <w:tcW w:w="3678" w:type="dxa"/>
          </w:tcPr>
          <w:p w14:paraId="5A39DA46" w14:textId="07E74CA2" w:rsidR="00F149C4" w:rsidRPr="009422B8" w:rsidRDefault="007B226B">
            <w:pPr>
              <w:widowControl w:val="0"/>
              <w:rPr>
                <w:sz w:val="22"/>
                <w:szCs w:val="22"/>
              </w:rPr>
            </w:pPr>
            <w:r>
              <w:rPr>
                <w:sz w:val="22"/>
                <w:szCs w:val="22"/>
              </w:rPr>
              <w:t>*Homework 4</w:t>
            </w:r>
          </w:p>
        </w:tc>
        <w:tc>
          <w:tcPr>
            <w:tcW w:w="2263" w:type="dxa"/>
          </w:tcPr>
          <w:p w14:paraId="78779D92" w14:textId="74808BC6" w:rsidR="00247627" w:rsidRPr="009422B8" w:rsidRDefault="007B226B">
            <w:pPr>
              <w:widowControl w:val="0"/>
              <w:rPr>
                <w:sz w:val="22"/>
                <w:szCs w:val="22"/>
              </w:rPr>
            </w:pPr>
            <w:r>
              <w:rPr>
                <w:sz w:val="22"/>
                <w:szCs w:val="22"/>
              </w:rPr>
              <w:t>*Friday, 11:59 pm</w:t>
            </w:r>
          </w:p>
        </w:tc>
      </w:tr>
      <w:tr w:rsidR="00F149C4" w14:paraId="2D7BA115" w14:textId="77777777" w:rsidTr="00247627">
        <w:trPr>
          <w:trHeight w:val="270"/>
          <w:tblHeader/>
          <w:jc w:val="center"/>
        </w:trPr>
        <w:tc>
          <w:tcPr>
            <w:tcW w:w="1201" w:type="dxa"/>
          </w:tcPr>
          <w:p w14:paraId="2C0C5D7F" w14:textId="77777777" w:rsidR="00F149C4" w:rsidRPr="009422B8" w:rsidRDefault="00F5070C">
            <w:pPr>
              <w:widowControl w:val="0"/>
              <w:jc w:val="center"/>
              <w:rPr>
                <w:sz w:val="22"/>
                <w:szCs w:val="22"/>
              </w:rPr>
            </w:pPr>
            <w:r w:rsidRPr="009422B8">
              <w:rPr>
                <w:sz w:val="22"/>
                <w:szCs w:val="22"/>
              </w:rPr>
              <w:t>6</w:t>
            </w:r>
          </w:p>
        </w:tc>
        <w:tc>
          <w:tcPr>
            <w:tcW w:w="3216" w:type="dxa"/>
          </w:tcPr>
          <w:p w14:paraId="716B98C4" w14:textId="070AF7CD" w:rsidR="00F149C4" w:rsidRPr="007B226B" w:rsidRDefault="007B226B">
            <w:pPr>
              <w:widowControl w:val="0"/>
              <w:rPr>
                <w:sz w:val="22"/>
                <w:szCs w:val="22"/>
              </w:rPr>
            </w:pPr>
            <w:r>
              <w:rPr>
                <w:sz w:val="22"/>
                <w:szCs w:val="22"/>
              </w:rPr>
              <w:t xml:space="preserve">Articles from </w:t>
            </w:r>
            <w:r>
              <w:rPr>
                <w:i/>
                <w:iCs/>
                <w:sz w:val="22"/>
                <w:szCs w:val="22"/>
              </w:rPr>
              <w:t xml:space="preserve">Ecology of Place </w:t>
            </w:r>
            <w:r>
              <w:rPr>
                <w:sz w:val="22"/>
                <w:szCs w:val="22"/>
              </w:rPr>
              <w:t>TBD by presentation groups</w:t>
            </w:r>
          </w:p>
        </w:tc>
        <w:tc>
          <w:tcPr>
            <w:tcW w:w="3678" w:type="dxa"/>
          </w:tcPr>
          <w:p w14:paraId="08B2A8A1" w14:textId="77777777" w:rsidR="00F149C4" w:rsidRDefault="007B226B">
            <w:pPr>
              <w:widowControl w:val="0"/>
              <w:rPr>
                <w:sz w:val="22"/>
                <w:szCs w:val="22"/>
              </w:rPr>
            </w:pPr>
            <w:r>
              <w:rPr>
                <w:sz w:val="22"/>
                <w:szCs w:val="22"/>
              </w:rPr>
              <w:t>*Group Presentations</w:t>
            </w:r>
          </w:p>
          <w:p w14:paraId="54EBB610" w14:textId="77777777" w:rsidR="00247627" w:rsidRDefault="00247627">
            <w:pPr>
              <w:widowControl w:val="0"/>
              <w:rPr>
                <w:sz w:val="22"/>
                <w:szCs w:val="22"/>
              </w:rPr>
            </w:pPr>
          </w:p>
          <w:p w14:paraId="47D089EB" w14:textId="0EC5CA39" w:rsidR="007B226B" w:rsidRPr="009422B8" w:rsidRDefault="007B226B">
            <w:pPr>
              <w:widowControl w:val="0"/>
              <w:rPr>
                <w:sz w:val="22"/>
                <w:szCs w:val="22"/>
              </w:rPr>
            </w:pPr>
            <w:r>
              <w:rPr>
                <w:sz w:val="22"/>
                <w:szCs w:val="22"/>
              </w:rPr>
              <w:t>*Homework 5</w:t>
            </w:r>
          </w:p>
        </w:tc>
        <w:tc>
          <w:tcPr>
            <w:tcW w:w="2263" w:type="dxa"/>
          </w:tcPr>
          <w:p w14:paraId="4A657457" w14:textId="77777777" w:rsidR="00F149C4" w:rsidRDefault="007B226B">
            <w:pPr>
              <w:widowControl w:val="0"/>
              <w:rPr>
                <w:sz w:val="22"/>
                <w:szCs w:val="22"/>
              </w:rPr>
            </w:pPr>
            <w:r>
              <w:rPr>
                <w:sz w:val="22"/>
                <w:szCs w:val="22"/>
              </w:rPr>
              <w:t>*In-Class Tuesday</w:t>
            </w:r>
          </w:p>
          <w:p w14:paraId="234C399E" w14:textId="77777777" w:rsidR="00247627" w:rsidRDefault="00247627">
            <w:pPr>
              <w:widowControl w:val="0"/>
              <w:rPr>
                <w:sz w:val="22"/>
                <w:szCs w:val="22"/>
              </w:rPr>
            </w:pPr>
          </w:p>
          <w:p w14:paraId="2647D9CF" w14:textId="3136EDC4" w:rsidR="007B226B" w:rsidRPr="009422B8" w:rsidRDefault="007B226B">
            <w:pPr>
              <w:widowControl w:val="0"/>
              <w:rPr>
                <w:sz w:val="22"/>
                <w:szCs w:val="22"/>
              </w:rPr>
            </w:pPr>
            <w:r>
              <w:rPr>
                <w:sz w:val="22"/>
                <w:szCs w:val="22"/>
              </w:rPr>
              <w:t>*Friday, 11:59 pm</w:t>
            </w:r>
          </w:p>
        </w:tc>
      </w:tr>
      <w:tr w:rsidR="00F149C4" w14:paraId="2CD4DB16" w14:textId="77777777" w:rsidTr="00247627">
        <w:trPr>
          <w:trHeight w:val="270"/>
          <w:tblHeader/>
          <w:jc w:val="center"/>
        </w:trPr>
        <w:tc>
          <w:tcPr>
            <w:tcW w:w="1201" w:type="dxa"/>
          </w:tcPr>
          <w:p w14:paraId="7ADF7605" w14:textId="77777777" w:rsidR="00F149C4" w:rsidRPr="009422B8" w:rsidRDefault="00F5070C">
            <w:pPr>
              <w:widowControl w:val="0"/>
              <w:jc w:val="center"/>
              <w:rPr>
                <w:sz w:val="22"/>
                <w:szCs w:val="22"/>
              </w:rPr>
            </w:pPr>
            <w:r w:rsidRPr="009422B8">
              <w:rPr>
                <w:sz w:val="22"/>
                <w:szCs w:val="22"/>
              </w:rPr>
              <w:t>7</w:t>
            </w:r>
          </w:p>
        </w:tc>
        <w:tc>
          <w:tcPr>
            <w:tcW w:w="3216" w:type="dxa"/>
          </w:tcPr>
          <w:p w14:paraId="69BFA463" w14:textId="06528A21" w:rsidR="00F149C4" w:rsidRPr="009422B8" w:rsidRDefault="007B226B">
            <w:pPr>
              <w:widowControl w:val="0"/>
              <w:rPr>
                <w:sz w:val="22"/>
                <w:szCs w:val="22"/>
              </w:rPr>
            </w:pPr>
            <w:r>
              <w:rPr>
                <w:sz w:val="22"/>
                <w:szCs w:val="22"/>
              </w:rPr>
              <w:t xml:space="preserve">Articles from </w:t>
            </w:r>
            <w:r>
              <w:rPr>
                <w:i/>
                <w:iCs/>
                <w:sz w:val="22"/>
                <w:szCs w:val="22"/>
              </w:rPr>
              <w:t xml:space="preserve">Ecology of Place </w:t>
            </w:r>
            <w:r>
              <w:rPr>
                <w:sz w:val="22"/>
                <w:szCs w:val="22"/>
              </w:rPr>
              <w:t>TBD by presentation groups</w:t>
            </w:r>
          </w:p>
        </w:tc>
        <w:tc>
          <w:tcPr>
            <w:tcW w:w="3678" w:type="dxa"/>
          </w:tcPr>
          <w:p w14:paraId="5D69BB43" w14:textId="77777777" w:rsidR="00F149C4" w:rsidRDefault="007B226B">
            <w:pPr>
              <w:widowControl w:val="0"/>
              <w:rPr>
                <w:sz w:val="22"/>
                <w:szCs w:val="22"/>
              </w:rPr>
            </w:pPr>
            <w:r>
              <w:rPr>
                <w:sz w:val="22"/>
                <w:szCs w:val="22"/>
              </w:rPr>
              <w:t>*Group Presentations</w:t>
            </w:r>
          </w:p>
          <w:p w14:paraId="2E79CCDA" w14:textId="77777777" w:rsidR="00247627" w:rsidRDefault="00247627">
            <w:pPr>
              <w:widowControl w:val="0"/>
              <w:rPr>
                <w:sz w:val="22"/>
                <w:szCs w:val="22"/>
              </w:rPr>
            </w:pPr>
          </w:p>
          <w:p w14:paraId="78124C7E" w14:textId="71B456FB" w:rsidR="007B226B" w:rsidRPr="009422B8" w:rsidRDefault="007B226B">
            <w:pPr>
              <w:widowControl w:val="0"/>
              <w:rPr>
                <w:sz w:val="22"/>
                <w:szCs w:val="22"/>
              </w:rPr>
            </w:pPr>
            <w:r>
              <w:rPr>
                <w:sz w:val="22"/>
                <w:szCs w:val="22"/>
              </w:rPr>
              <w:t>*Homework 6</w:t>
            </w:r>
          </w:p>
        </w:tc>
        <w:tc>
          <w:tcPr>
            <w:tcW w:w="2263" w:type="dxa"/>
          </w:tcPr>
          <w:p w14:paraId="01E47DD9" w14:textId="77777777" w:rsidR="00F149C4" w:rsidRDefault="007B226B">
            <w:pPr>
              <w:widowControl w:val="0"/>
              <w:rPr>
                <w:sz w:val="22"/>
                <w:szCs w:val="22"/>
              </w:rPr>
            </w:pPr>
            <w:r>
              <w:rPr>
                <w:sz w:val="22"/>
                <w:szCs w:val="22"/>
              </w:rPr>
              <w:t>*In-Class Tuesday</w:t>
            </w:r>
          </w:p>
          <w:p w14:paraId="64DD3E27" w14:textId="77777777" w:rsidR="00247627" w:rsidRDefault="00247627">
            <w:pPr>
              <w:widowControl w:val="0"/>
              <w:rPr>
                <w:sz w:val="22"/>
                <w:szCs w:val="22"/>
              </w:rPr>
            </w:pPr>
          </w:p>
          <w:p w14:paraId="710D7881" w14:textId="3E4B2BD4" w:rsidR="007B226B" w:rsidRPr="009422B8" w:rsidRDefault="007B226B">
            <w:pPr>
              <w:widowControl w:val="0"/>
              <w:rPr>
                <w:sz w:val="22"/>
                <w:szCs w:val="22"/>
              </w:rPr>
            </w:pPr>
            <w:r>
              <w:rPr>
                <w:sz w:val="22"/>
                <w:szCs w:val="22"/>
              </w:rPr>
              <w:t>*Friday, 11:59 pm</w:t>
            </w:r>
          </w:p>
        </w:tc>
      </w:tr>
      <w:tr w:rsidR="00F149C4" w14:paraId="3270DB59" w14:textId="77777777" w:rsidTr="00247627">
        <w:trPr>
          <w:trHeight w:val="270"/>
          <w:tblHeader/>
          <w:jc w:val="center"/>
        </w:trPr>
        <w:tc>
          <w:tcPr>
            <w:tcW w:w="1201" w:type="dxa"/>
          </w:tcPr>
          <w:p w14:paraId="7CE595F5" w14:textId="77777777" w:rsidR="00F149C4" w:rsidRPr="009422B8" w:rsidRDefault="00F5070C">
            <w:pPr>
              <w:widowControl w:val="0"/>
              <w:jc w:val="center"/>
              <w:rPr>
                <w:sz w:val="22"/>
                <w:szCs w:val="22"/>
              </w:rPr>
            </w:pPr>
            <w:r w:rsidRPr="009422B8">
              <w:rPr>
                <w:sz w:val="22"/>
                <w:szCs w:val="22"/>
              </w:rPr>
              <w:t>8</w:t>
            </w:r>
          </w:p>
        </w:tc>
        <w:tc>
          <w:tcPr>
            <w:tcW w:w="3216" w:type="dxa"/>
          </w:tcPr>
          <w:p w14:paraId="0EB6D656" w14:textId="722CE757" w:rsidR="00F149C4" w:rsidRPr="009422B8" w:rsidRDefault="00247627">
            <w:pPr>
              <w:widowControl w:val="0"/>
              <w:rPr>
                <w:sz w:val="22"/>
                <w:szCs w:val="22"/>
              </w:rPr>
            </w:pPr>
            <w:r>
              <w:rPr>
                <w:sz w:val="22"/>
                <w:szCs w:val="22"/>
              </w:rPr>
              <w:t>“Tension: Making Your Writing Go” (on Moodle)</w:t>
            </w:r>
          </w:p>
        </w:tc>
        <w:tc>
          <w:tcPr>
            <w:tcW w:w="3678" w:type="dxa"/>
          </w:tcPr>
          <w:p w14:paraId="0F1CC05C" w14:textId="6B000C1F" w:rsidR="00F149C4" w:rsidRDefault="00247627">
            <w:pPr>
              <w:widowControl w:val="0"/>
              <w:rPr>
                <w:sz w:val="22"/>
                <w:szCs w:val="22"/>
              </w:rPr>
            </w:pPr>
            <w:r>
              <w:rPr>
                <w:sz w:val="22"/>
                <w:szCs w:val="22"/>
              </w:rPr>
              <w:t>*</w:t>
            </w:r>
            <w:r w:rsidR="00DA41E8">
              <w:rPr>
                <w:sz w:val="22"/>
                <w:szCs w:val="22"/>
              </w:rPr>
              <w:t>Evaluation</w:t>
            </w:r>
            <w:r>
              <w:rPr>
                <w:sz w:val="22"/>
                <w:szCs w:val="22"/>
              </w:rPr>
              <w:t xml:space="preserve"> Essay First Draft</w:t>
            </w:r>
          </w:p>
          <w:p w14:paraId="56FD85AF" w14:textId="77777777" w:rsidR="00247627" w:rsidRDefault="00247627">
            <w:pPr>
              <w:widowControl w:val="0"/>
              <w:rPr>
                <w:sz w:val="22"/>
                <w:szCs w:val="22"/>
              </w:rPr>
            </w:pPr>
          </w:p>
          <w:p w14:paraId="484915E2" w14:textId="11B48FCE" w:rsidR="00247627" w:rsidRDefault="00247627">
            <w:pPr>
              <w:widowControl w:val="0"/>
              <w:rPr>
                <w:sz w:val="22"/>
                <w:szCs w:val="22"/>
              </w:rPr>
            </w:pPr>
            <w:r>
              <w:rPr>
                <w:sz w:val="22"/>
                <w:szCs w:val="22"/>
              </w:rPr>
              <w:t>*Peer Review</w:t>
            </w:r>
          </w:p>
          <w:p w14:paraId="7C5E5A23" w14:textId="77777777" w:rsidR="00247627" w:rsidRDefault="00247627">
            <w:pPr>
              <w:widowControl w:val="0"/>
              <w:rPr>
                <w:sz w:val="22"/>
                <w:szCs w:val="22"/>
              </w:rPr>
            </w:pPr>
          </w:p>
          <w:p w14:paraId="17495E50" w14:textId="51B5FCF3" w:rsidR="00247627" w:rsidRPr="009422B8" w:rsidRDefault="00247627">
            <w:pPr>
              <w:widowControl w:val="0"/>
              <w:rPr>
                <w:sz w:val="22"/>
                <w:szCs w:val="22"/>
              </w:rPr>
            </w:pPr>
            <w:r>
              <w:rPr>
                <w:sz w:val="22"/>
                <w:szCs w:val="22"/>
              </w:rPr>
              <w:t>*</w:t>
            </w:r>
            <w:r w:rsidR="00DA41E8">
              <w:rPr>
                <w:sz w:val="22"/>
                <w:szCs w:val="22"/>
              </w:rPr>
              <w:t>Evaluation</w:t>
            </w:r>
            <w:r>
              <w:rPr>
                <w:sz w:val="22"/>
                <w:szCs w:val="22"/>
              </w:rPr>
              <w:t xml:space="preserve"> Essay Final Draft</w:t>
            </w:r>
          </w:p>
        </w:tc>
        <w:tc>
          <w:tcPr>
            <w:tcW w:w="2263" w:type="dxa"/>
          </w:tcPr>
          <w:p w14:paraId="327C1B71" w14:textId="77777777" w:rsidR="00F149C4" w:rsidRDefault="00247627">
            <w:pPr>
              <w:widowControl w:val="0"/>
              <w:rPr>
                <w:sz w:val="22"/>
                <w:szCs w:val="22"/>
              </w:rPr>
            </w:pPr>
            <w:r>
              <w:rPr>
                <w:sz w:val="22"/>
                <w:szCs w:val="22"/>
              </w:rPr>
              <w:t>*Tuesday, 6:00 pm</w:t>
            </w:r>
          </w:p>
          <w:p w14:paraId="04B37464" w14:textId="77777777" w:rsidR="00247627" w:rsidRDefault="00247627">
            <w:pPr>
              <w:widowControl w:val="0"/>
              <w:rPr>
                <w:sz w:val="22"/>
                <w:szCs w:val="22"/>
              </w:rPr>
            </w:pPr>
          </w:p>
          <w:p w14:paraId="54837596" w14:textId="16A64BB7" w:rsidR="00247627" w:rsidRDefault="00247627">
            <w:pPr>
              <w:widowControl w:val="0"/>
              <w:rPr>
                <w:sz w:val="22"/>
                <w:szCs w:val="22"/>
              </w:rPr>
            </w:pPr>
            <w:r>
              <w:rPr>
                <w:sz w:val="22"/>
                <w:szCs w:val="22"/>
              </w:rPr>
              <w:t>*In-Class Tuesday</w:t>
            </w:r>
          </w:p>
          <w:p w14:paraId="483A48F7" w14:textId="77777777" w:rsidR="00247627" w:rsidRDefault="00247627">
            <w:pPr>
              <w:widowControl w:val="0"/>
              <w:rPr>
                <w:sz w:val="22"/>
                <w:szCs w:val="22"/>
              </w:rPr>
            </w:pPr>
          </w:p>
          <w:p w14:paraId="74B3D7F6" w14:textId="7384C9B0" w:rsidR="00247627" w:rsidRPr="009422B8" w:rsidRDefault="00247627">
            <w:pPr>
              <w:widowControl w:val="0"/>
              <w:rPr>
                <w:sz w:val="22"/>
                <w:szCs w:val="22"/>
              </w:rPr>
            </w:pPr>
            <w:r>
              <w:rPr>
                <w:sz w:val="22"/>
                <w:szCs w:val="22"/>
              </w:rPr>
              <w:t>*Friday, 11:59 pm</w:t>
            </w:r>
          </w:p>
        </w:tc>
      </w:tr>
      <w:tr w:rsidR="00F149C4" w14:paraId="46903607" w14:textId="77777777" w:rsidTr="00247627">
        <w:trPr>
          <w:trHeight w:val="270"/>
          <w:tblHeader/>
          <w:jc w:val="center"/>
        </w:trPr>
        <w:tc>
          <w:tcPr>
            <w:tcW w:w="1201" w:type="dxa"/>
          </w:tcPr>
          <w:p w14:paraId="2E9BBD39" w14:textId="77777777" w:rsidR="00F149C4" w:rsidRPr="009422B8" w:rsidRDefault="00F5070C">
            <w:pPr>
              <w:widowControl w:val="0"/>
              <w:jc w:val="center"/>
              <w:rPr>
                <w:sz w:val="22"/>
                <w:szCs w:val="22"/>
              </w:rPr>
            </w:pPr>
            <w:r w:rsidRPr="009422B8">
              <w:rPr>
                <w:sz w:val="22"/>
                <w:szCs w:val="22"/>
              </w:rPr>
              <w:t>9</w:t>
            </w:r>
          </w:p>
        </w:tc>
        <w:tc>
          <w:tcPr>
            <w:tcW w:w="3216" w:type="dxa"/>
          </w:tcPr>
          <w:p w14:paraId="27B71005" w14:textId="459B5E61" w:rsidR="00F149C4" w:rsidRPr="009422B8" w:rsidRDefault="00247627">
            <w:pPr>
              <w:widowControl w:val="0"/>
              <w:rPr>
                <w:sz w:val="22"/>
                <w:szCs w:val="22"/>
              </w:rPr>
            </w:pPr>
            <w:r>
              <w:rPr>
                <w:sz w:val="22"/>
                <w:szCs w:val="22"/>
              </w:rPr>
              <w:t>No Class Meeting, Individual Conferences Available</w:t>
            </w:r>
          </w:p>
        </w:tc>
        <w:tc>
          <w:tcPr>
            <w:tcW w:w="3678" w:type="dxa"/>
          </w:tcPr>
          <w:p w14:paraId="34EE6144" w14:textId="0131F31C" w:rsidR="00F149C4" w:rsidRPr="009422B8" w:rsidRDefault="00247627">
            <w:pPr>
              <w:widowControl w:val="0"/>
              <w:rPr>
                <w:sz w:val="22"/>
                <w:szCs w:val="22"/>
              </w:rPr>
            </w:pPr>
            <w:r>
              <w:rPr>
                <w:sz w:val="22"/>
                <w:szCs w:val="22"/>
              </w:rPr>
              <w:t>*Proposal Poster First Draft</w:t>
            </w:r>
          </w:p>
        </w:tc>
        <w:tc>
          <w:tcPr>
            <w:tcW w:w="2263" w:type="dxa"/>
          </w:tcPr>
          <w:p w14:paraId="38163230" w14:textId="0D256DAA" w:rsidR="00F149C4" w:rsidRPr="009422B8" w:rsidRDefault="00247627">
            <w:pPr>
              <w:widowControl w:val="0"/>
              <w:rPr>
                <w:sz w:val="22"/>
                <w:szCs w:val="22"/>
              </w:rPr>
            </w:pPr>
            <w:r>
              <w:rPr>
                <w:sz w:val="22"/>
                <w:szCs w:val="22"/>
              </w:rPr>
              <w:t>*Friday, 11:59 pm</w:t>
            </w:r>
          </w:p>
        </w:tc>
      </w:tr>
      <w:tr w:rsidR="00F149C4" w14:paraId="293E08CD" w14:textId="77777777" w:rsidTr="00247627">
        <w:trPr>
          <w:trHeight w:val="270"/>
          <w:tblHeader/>
          <w:jc w:val="center"/>
        </w:trPr>
        <w:tc>
          <w:tcPr>
            <w:tcW w:w="1201" w:type="dxa"/>
          </w:tcPr>
          <w:p w14:paraId="2575752C" w14:textId="77777777" w:rsidR="00F149C4" w:rsidRPr="009422B8" w:rsidRDefault="00F5070C">
            <w:pPr>
              <w:widowControl w:val="0"/>
              <w:jc w:val="center"/>
              <w:rPr>
                <w:sz w:val="22"/>
                <w:szCs w:val="22"/>
              </w:rPr>
            </w:pPr>
            <w:r w:rsidRPr="009422B8">
              <w:rPr>
                <w:sz w:val="22"/>
                <w:szCs w:val="22"/>
              </w:rPr>
              <w:t>10</w:t>
            </w:r>
          </w:p>
        </w:tc>
        <w:tc>
          <w:tcPr>
            <w:tcW w:w="3216" w:type="dxa"/>
          </w:tcPr>
          <w:p w14:paraId="261CEF87" w14:textId="4A23E870" w:rsidR="00F149C4" w:rsidRPr="009422B8" w:rsidRDefault="00247627">
            <w:pPr>
              <w:widowControl w:val="0"/>
              <w:rPr>
                <w:sz w:val="22"/>
                <w:szCs w:val="22"/>
              </w:rPr>
            </w:pPr>
            <w:r>
              <w:rPr>
                <w:sz w:val="22"/>
                <w:szCs w:val="22"/>
              </w:rPr>
              <w:t>No Reading this week</w:t>
            </w:r>
          </w:p>
        </w:tc>
        <w:tc>
          <w:tcPr>
            <w:tcW w:w="3678" w:type="dxa"/>
          </w:tcPr>
          <w:p w14:paraId="0DBA1EEF" w14:textId="77777777" w:rsidR="00F149C4" w:rsidRDefault="00247627">
            <w:pPr>
              <w:widowControl w:val="0"/>
              <w:rPr>
                <w:sz w:val="22"/>
                <w:szCs w:val="22"/>
              </w:rPr>
            </w:pPr>
            <w:r>
              <w:rPr>
                <w:sz w:val="22"/>
                <w:szCs w:val="22"/>
              </w:rPr>
              <w:t>*Proposal Poster and Presentation</w:t>
            </w:r>
          </w:p>
          <w:p w14:paraId="191589EF" w14:textId="77777777" w:rsidR="00247627" w:rsidRDefault="00247627">
            <w:pPr>
              <w:widowControl w:val="0"/>
              <w:rPr>
                <w:sz w:val="22"/>
                <w:szCs w:val="22"/>
              </w:rPr>
            </w:pPr>
          </w:p>
          <w:p w14:paraId="3F1DE004" w14:textId="4AB4E72D" w:rsidR="00247627" w:rsidRPr="009422B8" w:rsidRDefault="00247627">
            <w:pPr>
              <w:widowControl w:val="0"/>
              <w:rPr>
                <w:sz w:val="22"/>
                <w:szCs w:val="22"/>
              </w:rPr>
            </w:pPr>
            <w:r>
              <w:rPr>
                <w:sz w:val="22"/>
                <w:szCs w:val="22"/>
              </w:rPr>
              <w:t>*Last Day to Submit Missing Work</w:t>
            </w:r>
          </w:p>
        </w:tc>
        <w:tc>
          <w:tcPr>
            <w:tcW w:w="2263" w:type="dxa"/>
          </w:tcPr>
          <w:p w14:paraId="0026250D" w14:textId="77777777" w:rsidR="00F149C4" w:rsidRDefault="00247627">
            <w:pPr>
              <w:widowControl w:val="0"/>
              <w:rPr>
                <w:sz w:val="22"/>
                <w:szCs w:val="22"/>
              </w:rPr>
            </w:pPr>
            <w:r>
              <w:rPr>
                <w:sz w:val="22"/>
                <w:szCs w:val="22"/>
              </w:rPr>
              <w:t>*In-Class Tuesday</w:t>
            </w:r>
          </w:p>
          <w:p w14:paraId="5ACCE31F" w14:textId="77777777" w:rsidR="00247627" w:rsidRDefault="00247627">
            <w:pPr>
              <w:widowControl w:val="0"/>
              <w:rPr>
                <w:sz w:val="22"/>
                <w:szCs w:val="22"/>
              </w:rPr>
            </w:pPr>
          </w:p>
          <w:p w14:paraId="7827C859" w14:textId="7F0E1873" w:rsidR="00247627" w:rsidRPr="009422B8" w:rsidRDefault="00247627">
            <w:pPr>
              <w:widowControl w:val="0"/>
              <w:rPr>
                <w:sz w:val="22"/>
                <w:szCs w:val="22"/>
              </w:rPr>
            </w:pPr>
            <w:r>
              <w:rPr>
                <w:sz w:val="22"/>
                <w:szCs w:val="22"/>
              </w:rPr>
              <w:t>*Friday, 11:59 pm</w:t>
            </w:r>
          </w:p>
        </w:tc>
      </w:tr>
    </w:tbl>
    <w:p w14:paraId="58F808C9" w14:textId="77777777" w:rsidR="00F149C4" w:rsidRDefault="00F149C4">
      <w:pPr>
        <w:widowControl w:val="0"/>
      </w:pPr>
    </w:p>
    <w:sectPr w:rsidR="00F149C4">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F0DA" w14:textId="77777777" w:rsidR="00F5070C" w:rsidRDefault="00F5070C">
      <w:pPr>
        <w:spacing w:line="240" w:lineRule="auto"/>
      </w:pPr>
      <w:r>
        <w:separator/>
      </w:r>
    </w:p>
  </w:endnote>
  <w:endnote w:type="continuationSeparator" w:id="0">
    <w:p w14:paraId="63A17BEB" w14:textId="77777777" w:rsidR="00F5070C" w:rsidRDefault="00F50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0B17" w14:textId="77777777" w:rsidR="00F5070C" w:rsidRDefault="00F5070C">
      <w:pPr>
        <w:spacing w:line="240" w:lineRule="auto"/>
      </w:pPr>
      <w:r>
        <w:separator/>
      </w:r>
    </w:p>
  </w:footnote>
  <w:footnote w:type="continuationSeparator" w:id="0">
    <w:p w14:paraId="7ECA6C77" w14:textId="77777777" w:rsidR="00F5070C" w:rsidRDefault="00F507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D4CF" w14:textId="77777777" w:rsidR="00F149C4" w:rsidRDefault="00F149C4">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60B5"/>
    <w:multiLevelType w:val="multilevel"/>
    <w:tmpl w:val="9AECC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C534E5"/>
    <w:multiLevelType w:val="multilevel"/>
    <w:tmpl w:val="FDF44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673C19"/>
    <w:multiLevelType w:val="multilevel"/>
    <w:tmpl w:val="AE022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505F46"/>
    <w:multiLevelType w:val="multilevel"/>
    <w:tmpl w:val="A5DC8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3C2705"/>
    <w:multiLevelType w:val="hybridMultilevel"/>
    <w:tmpl w:val="42AE67B6"/>
    <w:lvl w:ilvl="0" w:tplc="2D6E59B0">
      <w:start w:val="54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56B10"/>
    <w:multiLevelType w:val="hybridMultilevel"/>
    <w:tmpl w:val="1662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C4"/>
    <w:rsid w:val="0008569F"/>
    <w:rsid w:val="00247627"/>
    <w:rsid w:val="00290AB2"/>
    <w:rsid w:val="0043387C"/>
    <w:rsid w:val="00646BA4"/>
    <w:rsid w:val="007B226B"/>
    <w:rsid w:val="009422B8"/>
    <w:rsid w:val="00AE12EC"/>
    <w:rsid w:val="00D363E6"/>
    <w:rsid w:val="00DA41E8"/>
    <w:rsid w:val="00F149C4"/>
    <w:rsid w:val="00F5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F507"/>
  <w15:docId w15:val="{2FA504D7-5DDD-4709-A94B-EADB10A3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426A5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UnresolvedMention">
    <w:name w:val="Unresolved Mention"/>
    <w:basedOn w:val="DefaultParagraphFont"/>
    <w:uiPriority w:val="99"/>
    <w:semiHidden/>
    <w:unhideWhenUsed/>
    <w:rsid w:val="001847A4"/>
    <w:rPr>
      <w:color w:val="605E5C"/>
      <w:shd w:val="clear" w:color="auto" w:fill="E1DFDD"/>
    </w:rPr>
  </w:style>
  <w:style w:type="character" w:customStyle="1" w:styleId="Heading4Char">
    <w:name w:val="Heading 4 Char"/>
    <w:basedOn w:val="DefaultParagraphFont"/>
    <w:link w:val="Heading4"/>
    <w:uiPriority w:val="9"/>
    <w:rsid w:val="00426A5F"/>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426A5F"/>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administration/policies/student-rights-responsibilities-and-conduct.php" TargetMode="External"/><Relationship Id="rId13" Type="http://schemas.openxmlformats.org/officeDocument/2006/relationships/hyperlink" Target="https://www.linnbenton.edu/about-lbcc/college-services/safety/safety-and-well-being.php"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nbenton.edu/public-safety-emergency-planning" TargetMode="External"/><Relationship Id="rId17" Type="http://schemas.openxmlformats.org/officeDocument/2006/relationships/hyperlink" Target="https://www.linnbenton.edu/student-services/library-tutoring-testing/library/index.php" TargetMode="External"/><Relationship Id="rId2" Type="http://schemas.openxmlformats.org/officeDocument/2006/relationships/numbering" Target="numbering.xml"/><Relationship Id="rId16" Type="http://schemas.openxmlformats.org/officeDocument/2006/relationships/hyperlink" Target="https://www.linnbenton.edu/student-services/library-tutoring-testing/learning-center/writing-support/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about-lbcc/departments-and-contacts/report-an-issue/index.php"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www.linnbenton.edu/about-lbcc/administration/policies/equal-opportunity.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nbenton.edu/cfar"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txVYC6g8i9bP/lOsvf4uvXFMLw==">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Ranslam</dc:creator>
  <cp:lastModifiedBy>Stephen Rust</cp:lastModifiedBy>
  <cp:revision>2</cp:revision>
  <dcterms:created xsi:type="dcterms:W3CDTF">2023-01-10T23:12:00Z</dcterms:created>
  <dcterms:modified xsi:type="dcterms:W3CDTF">2023-01-10T23:12:00Z</dcterms:modified>
</cp:coreProperties>
</file>