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2D51" w:rsidRDefault="00CA2D51">
      <w:pPr>
        <w:spacing w:before="0" w:after="0"/>
        <w:ind w:left="0" w:right="0"/>
        <w:contextualSpacing w:val="0"/>
      </w:pPr>
      <w:bookmarkStart w:id="0" w:name="_GoBack"/>
      <w:bookmarkEnd w:id="0"/>
    </w:p>
    <w:p w:rsidR="00CA2D51" w:rsidRPr="00E04E38" w:rsidRDefault="003A37FF">
      <w:pPr>
        <w:spacing w:before="0" w:after="0"/>
        <w:ind w:left="0" w:right="0"/>
        <w:contextualSpacing w:val="0"/>
        <w:jc w:val="center"/>
      </w:pPr>
      <w:r w:rsidRPr="00E04E38">
        <w:rPr>
          <w:b/>
          <w:u w:val="single"/>
          <w:shd w:val="clear" w:color="auto" w:fill="B4A7D6"/>
        </w:rPr>
        <w:t>HDFS 261: Working With Individuals and Families</w:t>
      </w:r>
    </w:p>
    <w:p w:rsidR="00CA2D51" w:rsidRPr="00E04E38" w:rsidRDefault="003A37FF">
      <w:pPr>
        <w:spacing w:before="0" w:after="0"/>
        <w:ind w:left="0" w:right="0"/>
        <w:contextualSpacing w:val="0"/>
        <w:jc w:val="center"/>
      </w:pPr>
      <w:r w:rsidRPr="00E04E38">
        <w:rPr>
          <w:b/>
          <w:shd w:val="clear" w:color="auto" w:fill="B4A7D6"/>
        </w:rPr>
        <w:t xml:space="preserve">T, </w:t>
      </w:r>
      <w:r w:rsidR="00815F68" w:rsidRPr="00E04E38">
        <w:rPr>
          <w:b/>
          <w:shd w:val="clear" w:color="auto" w:fill="B4A7D6"/>
        </w:rPr>
        <w:t>5:</w:t>
      </w:r>
      <w:r w:rsidR="00A953A3" w:rsidRPr="00E04E38">
        <w:rPr>
          <w:b/>
          <w:shd w:val="clear" w:color="auto" w:fill="B4A7D6"/>
        </w:rPr>
        <w:t>0</w:t>
      </w:r>
      <w:r w:rsidR="00815F68" w:rsidRPr="00E04E38">
        <w:rPr>
          <w:b/>
          <w:shd w:val="clear" w:color="auto" w:fill="B4A7D6"/>
        </w:rPr>
        <w:t>0-</w:t>
      </w:r>
      <w:r w:rsidR="00A953A3" w:rsidRPr="00E04E38">
        <w:rPr>
          <w:b/>
          <w:shd w:val="clear" w:color="auto" w:fill="B4A7D6"/>
        </w:rPr>
        <w:t>7:50</w:t>
      </w:r>
      <w:r w:rsidR="00815F68" w:rsidRPr="00E04E38">
        <w:rPr>
          <w:b/>
          <w:shd w:val="clear" w:color="auto" w:fill="B4A7D6"/>
        </w:rPr>
        <w:t>PM</w:t>
      </w:r>
      <w:r w:rsidRPr="00E04E38">
        <w:rPr>
          <w:b/>
          <w:shd w:val="clear" w:color="auto" w:fill="B4A7D6"/>
        </w:rPr>
        <w:t>;</w:t>
      </w:r>
      <w:r w:rsidR="00A953A3" w:rsidRPr="00E04E38">
        <w:rPr>
          <w:b/>
          <w:shd w:val="clear" w:color="auto" w:fill="B4A7D6"/>
        </w:rPr>
        <w:t xml:space="preserve"> NSH 109</w:t>
      </w:r>
      <w:r w:rsidRPr="00E04E38">
        <w:rPr>
          <w:b/>
          <w:shd w:val="clear" w:color="auto" w:fill="B4A7D6"/>
        </w:rPr>
        <w:t xml:space="preserve"> </w:t>
      </w:r>
    </w:p>
    <w:p w:rsidR="00CA2D51" w:rsidRDefault="003A37FF">
      <w:pPr>
        <w:spacing w:before="0" w:after="0"/>
        <w:ind w:left="0" w:right="0"/>
        <w:contextualSpacing w:val="0"/>
        <w:jc w:val="center"/>
        <w:rPr>
          <w:b/>
          <w:shd w:val="clear" w:color="auto" w:fill="B4A7D6"/>
        </w:rPr>
      </w:pPr>
      <w:r w:rsidRPr="00E04E38">
        <w:rPr>
          <w:b/>
          <w:shd w:val="clear" w:color="auto" w:fill="B4A7D6"/>
        </w:rPr>
        <w:t>Winter 201</w:t>
      </w:r>
      <w:r w:rsidR="00BB2D3F" w:rsidRPr="00E04E38">
        <w:rPr>
          <w:b/>
          <w:shd w:val="clear" w:color="auto" w:fill="B4A7D6"/>
        </w:rPr>
        <w:t>5</w:t>
      </w:r>
      <w:r w:rsidR="00A953A3" w:rsidRPr="00E04E38">
        <w:rPr>
          <w:b/>
          <w:shd w:val="clear" w:color="auto" w:fill="B4A7D6"/>
        </w:rPr>
        <w:t>; CRN 31422</w:t>
      </w:r>
    </w:p>
    <w:p w:rsidR="00815F68" w:rsidRDefault="00815F68">
      <w:pPr>
        <w:spacing w:before="0" w:after="0"/>
        <w:ind w:left="0" w:right="0"/>
        <w:contextualSpacing w:val="0"/>
        <w:jc w:val="center"/>
      </w:pPr>
    </w:p>
    <w:p w:rsidR="00CA2D51" w:rsidRDefault="003A37FF">
      <w:pPr>
        <w:spacing w:before="0" w:after="0"/>
        <w:ind w:left="0" w:right="0"/>
        <w:contextualSpacing w:val="0"/>
      </w:pPr>
      <w:r>
        <w:rPr>
          <w:b/>
        </w:rPr>
        <w:t xml:space="preserve">Instructor:         </w:t>
      </w:r>
      <w:r w:rsidR="00815F68">
        <w:t>Mandy Stanley</w:t>
      </w:r>
    </w:p>
    <w:p w:rsidR="00CA2D51" w:rsidRDefault="003A37FF">
      <w:pPr>
        <w:spacing w:before="0" w:after="0"/>
        <w:ind w:left="0" w:right="0"/>
        <w:contextualSpacing w:val="0"/>
      </w:pPr>
      <w:r>
        <w:rPr>
          <w:b/>
        </w:rPr>
        <w:t xml:space="preserve">Office:                </w:t>
      </w:r>
      <w:r w:rsidR="00815F68" w:rsidRPr="00815F68">
        <w:t>None Available</w:t>
      </w:r>
      <w:r w:rsidR="004507AF">
        <w:t xml:space="preserve"> (please email me)</w:t>
      </w:r>
    </w:p>
    <w:p w:rsidR="00CA2D51" w:rsidRDefault="003A37FF">
      <w:pPr>
        <w:spacing w:before="0" w:after="0"/>
        <w:ind w:left="0" w:right="0"/>
        <w:contextualSpacing w:val="0"/>
      </w:pPr>
      <w:r>
        <w:rPr>
          <w:b/>
        </w:rPr>
        <w:t xml:space="preserve">Phone:               </w:t>
      </w:r>
      <w:r w:rsidR="00815F68">
        <w:t xml:space="preserve">None Available </w:t>
      </w:r>
      <w:r w:rsidR="004507AF">
        <w:t>(please email me)</w:t>
      </w:r>
    </w:p>
    <w:p w:rsidR="00E04E38" w:rsidRDefault="003A37FF">
      <w:pPr>
        <w:spacing w:before="0" w:after="0"/>
        <w:ind w:left="0" w:right="0"/>
        <w:contextualSpacing w:val="0"/>
      </w:pPr>
      <w:r>
        <w:rPr>
          <w:b/>
        </w:rPr>
        <w:t xml:space="preserve">E-mail:               </w:t>
      </w:r>
      <w:hyperlink r:id="rId5" w:history="1">
        <w:r w:rsidR="00815F68" w:rsidRPr="00B02B55">
          <w:rPr>
            <w:rStyle w:val="Hyperlink"/>
          </w:rPr>
          <w:t>mandy.stanley@linnbenton.edu</w:t>
        </w:r>
      </w:hyperlink>
    </w:p>
    <w:p w:rsidR="00CA2D51" w:rsidRDefault="003A37FF">
      <w:pPr>
        <w:spacing w:before="0" w:after="0"/>
        <w:ind w:left="0" w:right="0"/>
        <w:contextualSpacing w:val="0"/>
      </w:pPr>
      <w:r>
        <w:rPr>
          <w:b/>
        </w:rPr>
        <w:t xml:space="preserve">Office Hours:    </w:t>
      </w:r>
      <w:r w:rsidR="00815F68">
        <w:t>Adjunct Faculty are not required to have office hours.  I am available through email communication.  If you need another form of communication, please contact me and we can discuss what kind of accommodation will work for both of us.</w:t>
      </w:r>
    </w:p>
    <w:p w:rsidR="00815F68" w:rsidRDefault="00815F68">
      <w:pPr>
        <w:spacing w:before="0" w:after="0"/>
        <w:ind w:left="0" w:right="0"/>
        <w:contextualSpacing w:val="0"/>
        <w:rPr>
          <w:b/>
        </w:rPr>
      </w:pPr>
    </w:p>
    <w:p w:rsidR="00CA2D51" w:rsidRDefault="003A37FF">
      <w:pPr>
        <w:spacing w:before="0" w:after="0"/>
        <w:ind w:left="0" w:right="0"/>
        <w:contextualSpacing w:val="0"/>
      </w:pPr>
      <w:r>
        <w:rPr>
          <w:b/>
        </w:rPr>
        <w:t xml:space="preserve">Division Support: </w:t>
      </w:r>
      <w:r w:rsidR="009811A7">
        <w:t xml:space="preserve">Jeremy Cornforth; </w:t>
      </w:r>
      <w:hyperlink r:id="rId6">
        <w:r>
          <w:rPr>
            <w:color w:val="1155CC"/>
            <w:u w:val="single"/>
          </w:rPr>
          <w:t>cornfoj@linnbenton.edu</w:t>
        </w:r>
      </w:hyperlink>
      <w:proofErr w:type="gramStart"/>
      <w:r>
        <w:t>;  541</w:t>
      </w:r>
      <w:proofErr w:type="gramEnd"/>
      <w:r>
        <w:t xml:space="preserve"> 917 4577; NSH 101</w:t>
      </w:r>
    </w:p>
    <w:p w:rsidR="00CA2D51" w:rsidRDefault="003A37FF">
      <w:pPr>
        <w:spacing w:before="0" w:after="0"/>
        <w:ind w:left="0" w:right="0"/>
        <w:contextualSpacing w:val="0"/>
      </w:pPr>
      <w:r>
        <w:t> </w:t>
      </w:r>
    </w:p>
    <w:p w:rsidR="00CA2D51" w:rsidRDefault="003A37FF">
      <w:pPr>
        <w:spacing w:before="0" w:after="0"/>
        <w:ind w:left="0" w:right="0"/>
        <w:contextualSpacing w:val="0"/>
      </w:pPr>
      <w:r>
        <w:rPr>
          <w:b/>
          <w:u w:val="single"/>
        </w:rPr>
        <w:t>Course Description:</w:t>
      </w:r>
    </w:p>
    <w:p w:rsidR="00CA2D51" w:rsidRDefault="003A37FF" w:rsidP="00815F68">
      <w:pPr>
        <w:spacing w:before="0" w:after="0"/>
        <w:ind w:right="0"/>
        <w:contextualSpacing w:val="0"/>
      </w:pPr>
      <w:r>
        <w:t>This course considers skills and strategies to use when working with individuals and families in a variety of settings. Communication, collaboration and partnerships to foster children's success are emphasized.</w:t>
      </w:r>
    </w:p>
    <w:p w:rsidR="00CA2D51" w:rsidRDefault="003A37FF">
      <w:pPr>
        <w:spacing w:before="0" w:after="0"/>
        <w:ind w:left="0" w:right="0"/>
        <w:contextualSpacing w:val="0"/>
      </w:pPr>
      <w:r>
        <w:t> </w:t>
      </w:r>
    </w:p>
    <w:p w:rsidR="00CA2D51" w:rsidRDefault="003A37FF">
      <w:pPr>
        <w:spacing w:before="0" w:after="0"/>
        <w:ind w:left="0" w:right="0"/>
        <w:contextualSpacing w:val="0"/>
      </w:pPr>
      <w:r>
        <w:rPr>
          <w:b/>
          <w:u w:val="single"/>
        </w:rPr>
        <w:t>Course Learning Objectives:</w:t>
      </w:r>
    </w:p>
    <w:p w:rsidR="00CA2D51" w:rsidRDefault="003A37FF">
      <w:pPr>
        <w:spacing w:before="0" w:after="0"/>
        <w:ind w:left="360" w:right="0"/>
        <w:contextualSpacing w:val="0"/>
      </w:pPr>
      <w:r>
        <w:t>Upon successful completion of HDFS 261 the student will:</w:t>
      </w:r>
    </w:p>
    <w:p w:rsidR="00CA2D51" w:rsidRDefault="003A37FF">
      <w:pPr>
        <w:numPr>
          <w:ilvl w:val="0"/>
          <w:numId w:val="6"/>
        </w:numPr>
        <w:spacing w:before="0" w:after="0"/>
        <w:ind w:left="600" w:right="0" w:hanging="359"/>
      </w:pPr>
      <w:r>
        <w:t>Interact with individuals and families in a way that fosters communication and collaboration.</w:t>
      </w:r>
    </w:p>
    <w:p w:rsidR="00CA2D51" w:rsidRDefault="003A37FF">
      <w:pPr>
        <w:numPr>
          <w:ilvl w:val="0"/>
          <w:numId w:val="5"/>
        </w:numPr>
        <w:spacing w:before="0" w:after="0"/>
        <w:ind w:left="600" w:right="0" w:hanging="359"/>
      </w:pPr>
      <w:r>
        <w:t>Demonstrate understanding of multiple communication strategies with individuals and families</w:t>
      </w:r>
    </w:p>
    <w:p w:rsidR="00CA2D51" w:rsidRDefault="003A37FF">
      <w:pPr>
        <w:numPr>
          <w:ilvl w:val="0"/>
          <w:numId w:val="4"/>
        </w:numPr>
        <w:spacing w:before="0" w:after="0"/>
        <w:ind w:left="600" w:right="0" w:hanging="359"/>
      </w:pPr>
      <w:r>
        <w:t>Demonstrate understanding of strategies for conducting client or parent conferences; or home visits.</w:t>
      </w:r>
    </w:p>
    <w:p w:rsidR="00CA2D51" w:rsidRDefault="003A37FF">
      <w:pPr>
        <w:numPr>
          <w:ilvl w:val="0"/>
          <w:numId w:val="2"/>
        </w:numPr>
        <w:spacing w:before="0" w:after="0"/>
        <w:ind w:left="600" w:right="0" w:hanging="359"/>
      </w:pPr>
      <w:r>
        <w:t>Demonstrate understanding of the role of the professional in the fields of Human Service</w:t>
      </w:r>
      <w:r w:rsidR="00E04E38">
        <w:t>s or Early Childhood Education.</w:t>
      </w:r>
    </w:p>
    <w:p w:rsidR="00CA2D51" w:rsidRDefault="003A37FF">
      <w:pPr>
        <w:numPr>
          <w:ilvl w:val="0"/>
          <w:numId w:val="1"/>
        </w:numPr>
        <w:spacing w:before="0" w:after="0"/>
        <w:ind w:left="600" w:right="0" w:hanging="359"/>
      </w:pPr>
      <w:r>
        <w:t>Identify community resources for individuals and families.</w:t>
      </w:r>
    </w:p>
    <w:p w:rsidR="00CA2D51" w:rsidRDefault="00CA2D51">
      <w:pPr>
        <w:spacing w:before="0" w:after="0"/>
        <w:ind w:left="0" w:right="0"/>
        <w:contextualSpacing w:val="0"/>
      </w:pPr>
    </w:p>
    <w:p w:rsidR="008864EB" w:rsidRPr="008864EB" w:rsidRDefault="008864EB" w:rsidP="008864EB">
      <w:pPr>
        <w:spacing w:before="0" w:after="0"/>
        <w:ind w:left="0" w:right="0"/>
        <w:contextualSpacing w:val="0"/>
        <w:rPr>
          <w:b/>
          <w:u w:val="single"/>
        </w:rPr>
      </w:pPr>
      <w:r w:rsidRPr="008864EB">
        <w:rPr>
          <w:b/>
          <w:u w:val="single"/>
        </w:rPr>
        <w:t>Instructional Method/Activities</w:t>
      </w:r>
    </w:p>
    <w:p w:rsidR="008864EB" w:rsidRPr="008864EB" w:rsidRDefault="008864EB" w:rsidP="008864EB">
      <w:pPr>
        <w:spacing w:before="0" w:after="0"/>
        <w:ind w:left="0" w:right="0"/>
        <w:contextualSpacing w:val="0"/>
      </w:pPr>
      <w:r w:rsidRPr="008864EB">
        <w:t>As a community of learners and leaders, each person carries the responsibility for what happens during our time together as well as what he/she takes away from this course at the end of the term. Class time will include a wide range of activities, problem-based learning, small and large group discussion and presentations, and limited direct instruction. The informed participation of all members is essential and necessary for learning in this class. Also, as a community of learners and leaders, everyone collectively carries the responsibility for developing our own set of expectations for how we function as a group and how we relate to one another.</w:t>
      </w:r>
    </w:p>
    <w:p w:rsidR="008864EB" w:rsidRDefault="008864EB">
      <w:pPr>
        <w:spacing w:before="0" w:after="0"/>
        <w:ind w:left="0" w:right="0"/>
        <w:contextualSpacing w:val="0"/>
        <w:rPr>
          <w:b/>
          <w:u w:val="single"/>
        </w:rPr>
      </w:pPr>
    </w:p>
    <w:p w:rsidR="00815F68" w:rsidRPr="00815F68" w:rsidRDefault="00815F68" w:rsidP="00815F68">
      <w:pPr>
        <w:spacing w:before="0" w:after="0"/>
        <w:ind w:left="0" w:right="0"/>
        <w:contextualSpacing w:val="0"/>
      </w:pPr>
      <w:r w:rsidRPr="00815F68">
        <w:t>In this class you will be expected to complete weekly readings and assignmen</w:t>
      </w:r>
      <w:r>
        <w:t xml:space="preserve">ts as well as attending class. </w:t>
      </w:r>
      <w:r w:rsidRPr="00815F68">
        <w:t>You are required to attend every class and participation points will</w:t>
      </w:r>
      <w:r>
        <w:t xml:space="preserve"> be logged. </w:t>
      </w:r>
      <w:r w:rsidRPr="00815F68">
        <w:t xml:space="preserve">If you are going to be late or unable to attend a class you must </w:t>
      </w:r>
      <w:r>
        <w:t xml:space="preserve">discuss it in </w:t>
      </w:r>
      <w:r>
        <w:lastRenderedPageBreak/>
        <w:t xml:space="preserve">advance with me. </w:t>
      </w:r>
      <w:r w:rsidRPr="00815F68">
        <w:t xml:space="preserve">Assignments will be updated and given in class. If you miss a class or late and miss the assignment announcement you must make arrangements with me to determine if you are able to complete the assignment for credit.  </w:t>
      </w:r>
    </w:p>
    <w:p w:rsidR="00815F68" w:rsidRPr="00815F68" w:rsidRDefault="00815F68" w:rsidP="00815F68">
      <w:pPr>
        <w:spacing w:before="0" w:after="0"/>
        <w:ind w:left="0" w:right="0"/>
        <w:contextualSpacing w:val="0"/>
      </w:pPr>
      <w:r w:rsidRPr="00815F68">
        <w:t>We will complete in class assignments both individually</w:t>
      </w:r>
      <w:r>
        <w:t xml:space="preserve"> and as a group. </w:t>
      </w:r>
      <w:r w:rsidRPr="00815F68">
        <w:t>This class will have some lecture to it, but its main focus will be discussion. We will have g</w:t>
      </w:r>
      <w:r>
        <w:t xml:space="preserve">uest attend for presentations. </w:t>
      </w:r>
      <w:r w:rsidRPr="00815F68">
        <w:t xml:space="preserve">Class participation is a big part of your grade.  </w:t>
      </w:r>
    </w:p>
    <w:p w:rsidR="008864EB" w:rsidRDefault="008864EB" w:rsidP="008864EB">
      <w:pPr>
        <w:rPr>
          <w:b/>
          <w:u w:val="single"/>
        </w:rPr>
      </w:pPr>
    </w:p>
    <w:p w:rsidR="00CA2D51" w:rsidRDefault="003A37FF" w:rsidP="008864EB">
      <w:r>
        <w:rPr>
          <w:b/>
          <w:u w:val="single"/>
        </w:rPr>
        <w:t>Required Text and Materials:</w:t>
      </w:r>
    </w:p>
    <w:p w:rsidR="00CA2D51" w:rsidRPr="009811A7" w:rsidRDefault="003A37FF" w:rsidP="00E04E38">
      <w:pPr>
        <w:spacing w:before="0" w:after="0"/>
        <w:ind w:left="540" w:right="0" w:hanging="450"/>
        <w:contextualSpacing w:val="0"/>
      </w:pPr>
      <w:r w:rsidRPr="009811A7">
        <w:t xml:space="preserve">A.   </w:t>
      </w:r>
      <w:proofErr w:type="spellStart"/>
      <w:r w:rsidRPr="009811A7">
        <w:t>Kanel</w:t>
      </w:r>
      <w:proofErr w:type="spellEnd"/>
      <w:r w:rsidRPr="009811A7">
        <w:t xml:space="preserve">, Kristi (2008). </w:t>
      </w:r>
      <w:r w:rsidRPr="009811A7">
        <w:rPr>
          <w:i/>
        </w:rPr>
        <w:t>An Overview of the Human Services.</w:t>
      </w:r>
      <w:r w:rsidRPr="009811A7">
        <w:t xml:space="preserve"> Boston, MA; Houghton Mifflin Company.</w:t>
      </w:r>
    </w:p>
    <w:p w:rsidR="00CA2D51" w:rsidRPr="009811A7" w:rsidRDefault="003A37FF" w:rsidP="00815F68">
      <w:pPr>
        <w:spacing w:before="0" w:after="0"/>
        <w:ind w:right="0"/>
        <w:contextualSpacing w:val="0"/>
      </w:pPr>
      <w:r w:rsidRPr="009811A7">
        <w:t xml:space="preserve">B.   Keyser, Janis (2006).  </w:t>
      </w:r>
      <w:r w:rsidRPr="009811A7">
        <w:rPr>
          <w:i/>
        </w:rPr>
        <w:t>From Parents to Partners</w:t>
      </w:r>
      <w:r w:rsidRPr="009811A7">
        <w:t xml:space="preserve">. St. Paul, MN; </w:t>
      </w:r>
      <w:proofErr w:type="spellStart"/>
      <w:r w:rsidRPr="009811A7">
        <w:t>Redleaf</w:t>
      </w:r>
      <w:proofErr w:type="spellEnd"/>
      <w:r w:rsidRPr="009811A7">
        <w:t xml:space="preserve"> Press.</w:t>
      </w:r>
    </w:p>
    <w:p w:rsidR="00815F68" w:rsidRDefault="00815F68" w:rsidP="00815F68">
      <w:pPr>
        <w:spacing w:before="0" w:after="0"/>
        <w:ind w:right="0"/>
        <w:contextualSpacing w:val="0"/>
      </w:pPr>
      <w:r w:rsidRPr="009811A7">
        <w:t>C.  Notebook- for Final Resource notebook assignment</w:t>
      </w:r>
      <w:r>
        <w:t xml:space="preserve"> </w:t>
      </w:r>
    </w:p>
    <w:p w:rsidR="00CA2D51" w:rsidRDefault="00CA2D51">
      <w:pPr>
        <w:spacing w:before="0" w:after="0"/>
        <w:ind w:left="720" w:right="0"/>
        <w:contextualSpacing w:val="0"/>
      </w:pPr>
    </w:p>
    <w:p w:rsidR="00CA2D51" w:rsidRDefault="003A37FF">
      <w:pPr>
        <w:spacing w:before="0" w:after="0"/>
        <w:ind w:left="360" w:right="0"/>
        <w:contextualSpacing w:val="0"/>
      </w:pPr>
      <w:r>
        <w:rPr>
          <w:b/>
          <w:i/>
        </w:rPr>
        <w:t> </w:t>
      </w:r>
    </w:p>
    <w:p w:rsidR="00CA2D51" w:rsidRDefault="003A37FF">
      <w:pPr>
        <w:spacing w:before="0" w:after="0"/>
        <w:ind w:left="0" w:right="0"/>
        <w:contextualSpacing w:val="0"/>
      </w:pPr>
      <w:r>
        <w:rPr>
          <w:b/>
          <w:u w:val="single"/>
        </w:rPr>
        <w:t>LBCC Comprehensive Statement of Nondiscrimination</w:t>
      </w:r>
    </w:p>
    <w:p w:rsidR="00CA2D51" w:rsidRDefault="003A37FF">
      <w:pPr>
        <w:spacing w:before="0" w:after="0"/>
        <w:ind w:left="0" w:right="0"/>
        <w:contextualSpacing w:val="0"/>
      </w:pPr>
      <w:r>
        <w:t xml:space="preserve">LBCC prohibits unlawful discrimination based on race, color, religion, ethnicity, </w:t>
      </w:r>
      <w:proofErr w:type="gramStart"/>
      <w:r>
        <w:t>use</w:t>
      </w:r>
      <w:proofErr w:type="gramEnd"/>
      <w:r>
        <w:t xml:space="preserve"> of native language, national origin, sex, sexual orientation, marital status, disability, veteran status, age, or any other status protected under applicable federal, state, or local laws.</w:t>
      </w:r>
    </w:p>
    <w:p w:rsidR="00E8143A" w:rsidRDefault="00E8143A" w:rsidP="00E8143A">
      <w:pPr>
        <w:spacing w:before="0" w:after="0"/>
        <w:ind w:left="360" w:right="0"/>
        <w:contextualSpacing w:val="0"/>
      </w:pPr>
      <w:r>
        <w:rPr>
          <w:b/>
        </w:rPr>
        <w:t> </w:t>
      </w:r>
    </w:p>
    <w:p w:rsidR="00E8143A" w:rsidRDefault="00E8143A" w:rsidP="00E8143A">
      <w:pPr>
        <w:spacing w:before="0" w:after="0"/>
        <w:ind w:left="0" w:right="0"/>
        <w:contextualSpacing w:val="0"/>
      </w:pPr>
      <w:r>
        <w:rPr>
          <w:b/>
          <w:u w:val="single"/>
        </w:rPr>
        <w:t>Campus Resources</w:t>
      </w:r>
    </w:p>
    <w:p w:rsidR="00E8143A" w:rsidRDefault="00E8143A" w:rsidP="00E8143A">
      <w:pPr>
        <w:spacing w:before="0" w:after="0"/>
        <w:ind w:left="0" w:right="0"/>
        <w:contextualSpacing w:val="0"/>
      </w:pPr>
      <w:r>
        <w:t>Many resources such as the Library, Learning Center, the Writing Desk, and Family Connections, are available to you as a student. They are described on the LBCC website.</w:t>
      </w:r>
    </w:p>
    <w:p w:rsidR="00E8143A" w:rsidRDefault="00E8143A" w:rsidP="00E8143A">
      <w:pPr>
        <w:spacing w:before="0" w:after="0"/>
        <w:ind w:left="0" w:right="0"/>
        <w:contextualSpacing w:val="0"/>
      </w:pPr>
    </w:p>
    <w:p w:rsidR="00E8143A" w:rsidRDefault="00E8143A" w:rsidP="00E8143A">
      <w:pPr>
        <w:spacing w:before="0" w:after="0"/>
        <w:ind w:left="0" w:right="0"/>
        <w:contextualSpacing w:val="0"/>
      </w:pPr>
      <w:r>
        <w:t>You should meet with your instructor during the first week of class if:</w:t>
      </w:r>
    </w:p>
    <w:p w:rsidR="00E8143A" w:rsidRDefault="00E8143A" w:rsidP="00E8143A">
      <w:pPr>
        <w:numPr>
          <w:ilvl w:val="0"/>
          <w:numId w:val="17"/>
        </w:numPr>
        <w:spacing w:before="0" w:after="0"/>
        <w:ind w:left="600" w:right="0" w:hanging="359"/>
      </w:pPr>
      <w:r>
        <w:t>You have a documented disability and need accommodations,</w:t>
      </w:r>
    </w:p>
    <w:p w:rsidR="00E8143A" w:rsidRDefault="00E8143A" w:rsidP="00E8143A">
      <w:pPr>
        <w:numPr>
          <w:ilvl w:val="0"/>
          <w:numId w:val="17"/>
        </w:numPr>
        <w:spacing w:before="0" w:after="0"/>
        <w:ind w:left="600" w:right="0" w:hanging="359"/>
      </w:pPr>
      <w:r>
        <w:t>Your instructor needs to know medical information about you, or</w:t>
      </w:r>
    </w:p>
    <w:p w:rsidR="00E8143A" w:rsidRDefault="00E8143A" w:rsidP="00E8143A">
      <w:pPr>
        <w:numPr>
          <w:ilvl w:val="0"/>
          <w:numId w:val="17"/>
        </w:numPr>
        <w:spacing w:before="0" w:after="0"/>
        <w:ind w:left="600" w:right="0" w:hanging="359"/>
      </w:pPr>
      <w:r>
        <w:t>You need special arrangements in the event of an emergency.</w:t>
      </w:r>
    </w:p>
    <w:p w:rsidR="009811A7" w:rsidRDefault="009811A7" w:rsidP="00E8143A">
      <w:pPr>
        <w:spacing w:before="0" w:after="0"/>
        <w:ind w:left="0" w:right="0"/>
        <w:contextualSpacing w:val="0"/>
      </w:pPr>
    </w:p>
    <w:p w:rsidR="00E8143A" w:rsidRDefault="00E8143A" w:rsidP="00E8143A">
      <w:pPr>
        <w:spacing w:before="0" w:after="0"/>
        <w:ind w:left="0" w:right="0"/>
        <w:contextualSpacing w:val="0"/>
      </w:pPr>
      <w:r>
        <w:t>If you have not accessed services and think you may need them, please contact Disability Services at 917-4789. If you have documented your disability, remember that you must complete a Request for Accommodations form every term in order to receive accommodations.</w:t>
      </w:r>
    </w:p>
    <w:p w:rsidR="00CA2D51" w:rsidRDefault="003A37FF">
      <w:pPr>
        <w:spacing w:before="0" w:after="0"/>
        <w:ind w:left="0" w:right="0"/>
        <w:contextualSpacing w:val="0"/>
      </w:pPr>
      <w:r>
        <w:t> </w:t>
      </w:r>
    </w:p>
    <w:p w:rsidR="00E8143A" w:rsidRDefault="00E8143A" w:rsidP="00E8143A">
      <w:pPr>
        <w:spacing w:before="0" w:after="0"/>
        <w:ind w:left="0" w:right="0"/>
        <w:contextualSpacing w:val="0"/>
      </w:pPr>
      <w:r>
        <w:rPr>
          <w:b/>
          <w:u w:val="single"/>
        </w:rPr>
        <w:t>Tools for Success</w:t>
      </w:r>
    </w:p>
    <w:p w:rsidR="00E8143A" w:rsidRDefault="00E8143A" w:rsidP="00E8143A">
      <w:pPr>
        <w:numPr>
          <w:ilvl w:val="0"/>
          <w:numId w:val="24"/>
        </w:numPr>
        <w:spacing w:before="0" w:after="0"/>
        <w:ind w:right="0" w:hanging="359"/>
      </w:pPr>
      <w:r>
        <w:t>Read and complete assignments prior to Tuesday’s class.</w:t>
      </w:r>
    </w:p>
    <w:p w:rsidR="00E8143A" w:rsidRDefault="00E8143A" w:rsidP="00E8143A">
      <w:pPr>
        <w:numPr>
          <w:ilvl w:val="0"/>
          <w:numId w:val="24"/>
        </w:numPr>
        <w:spacing w:before="0" w:after="0"/>
        <w:ind w:right="0" w:hanging="359"/>
      </w:pPr>
      <w:r>
        <w:t xml:space="preserve">Set aside a regular weekly time to participate on Moodle. </w:t>
      </w:r>
    </w:p>
    <w:p w:rsidR="00E8143A" w:rsidRDefault="00E8143A" w:rsidP="00E8143A">
      <w:pPr>
        <w:numPr>
          <w:ilvl w:val="0"/>
          <w:numId w:val="24"/>
        </w:numPr>
        <w:spacing w:before="0" w:after="0"/>
        <w:ind w:right="0" w:hanging="359"/>
      </w:pPr>
      <w:r>
        <w:t>Come to class every day prepared to question, think, and discuss the material.</w:t>
      </w:r>
    </w:p>
    <w:p w:rsidR="00E8143A" w:rsidRDefault="00E8143A" w:rsidP="00E8143A">
      <w:pPr>
        <w:numPr>
          <w:ilvl w:val="0"/>
          <w:numId w:val="24"/>
        </w:numPr>
        <w:spacing w:before="0" w:after="0"/>
        <w:ind w:right="0" w:hanging="359"/>
      </w:pPr>
      <w:r>
        <w:t>Be prepared to stand, move around, use the internet, and talk each day.</w:t>
      </w:r>
    </w:p>
    <w:p w:rsidR="00E8143A" w:rsidRDefault="00E8143A">
      <w:r>
        <w:br w:type="page"/>
      </w:r>
    </w:p>
    <w:p w:rsidR="00CA2D51" w:rsidRPr="00513C42" w:rsidRDefault="003A37FF">
      <w:pPr>
        <w:spacing w:before="0" w:after="0"/>
        <w:ind w:left="0" w:right="0"/>
        <w:contextualSpacing w:val="0"/>
      </w:pPr>
      <w:r w:rsidRPr="00513C42">
        <w:rPr>
          <w:b/>
          <w:u w:val="single"/>
        </w:rPr>
        <w:lastRenderedPageBreak/>
        <w:t>Course Requirements:</w:t>
      </w:r>
    </w:p>
    <w:p w:rsidR="00CA2D51" w:rsidRPr="00513C42" w:rsidRDefault="008864EB">
      <w:pPr>
        <w:numPr>
          <w:ilvl w:val="0"/>
          <w:numId w:val="7"/>
        </w:numPr>
        <w:spacing w:before="0" w:after="0"/>
        <w:ind w:right="0" w:hanging="359"/>
      </w:pPr>
      <w:r w:rsidRPr="00513C42">
        <w:t>Journal Entries</w:t>
      </w:r>
      <w:r w:rsidR="003A37FF" w:rsidRPr="00513C42">
        <w:t xml:space="preserve">.  Ten weekly </w:t>
      </w:r>
      <w:r w:rsidRPr="00513C42">
        <w:t>journal articles</w:t>
      </w:r>
      <w:r w:rsidR="003A37FF" w:rsidRPr="00513C42">
        <w:t xml:space="preserve"> on your reading and Moodle lessons.  </w:t>
      </w:r>
      <w:r w:rsidRPr="00513C42">
        <w:t>Journals</w:t>
      </w:r>
      <w:r w:rsidR="003A37FF" w:rsidRPr="00513C42">
        <w:t xml:space="preserve"> are due the </w:t>
      </w:r>
      <w:r w:rsidRPr="00513C42">
        <w:t>Tuesday</w:t>
      </w:r>
      <w:r w:rsidR="003A37FF" w:rsidRPr="00513C42">
        <w:t xml:space="preserve"> night </w:t>
      </w:r>
      <w:r w:rsidRPr="00513C42">
        <w:t>in class.  You will need to bring a paper copy to class and load your assignment to Moodle</w:t>
      </w:r>
      <w:r w:rsidR="00246297">
        <w:t>. (10 points x 10 = 100 points)</w:t>
      </w:r>
    </w:p>
    <w:p w:rsidR="00CA2D51" w:rsidRPr="00513C42" w:rsidRDefault="003A37FF">
      <w:pPr>
        <w:numPr>
          <w:ilvl w:val="0"/>
          <w:numId w:val="7"/>
        </w:numPr>
        <w:spacing w:before="0" w:after="0"/>
        <w:ind w:right="0" w:hanging="359"/>
      </w:pPr>
      <w:r w:rsidRPr="00513C42">
        <w:t xml:space="preserve">Course Introduction and </w:t>
      </w:r>
      <w:r w:rsidR="008864EB" w:rsidRPr="00513C42">
        <w:t>self-reflection</w:t>
      </w:r>
      <w:r w:rsidR="00246297">
        <w:t xml:space="preserve"> essay (75 points)</w:t>
      </w:r>
      <w:r w:rsidRPr="00513C42">
        <w:t xml:space="preserve">  </w:t>
      </w:r>
    </w:p>
    <w:p w:rsidR="00CA2D51" w:rsidRPr="00513C42" w:rsidRDefault="003A37FF">
      <w:pPr>
        <w:numPr>
          <w:ilvl w:val="0"/>
          <w:numId w:val="7"/>
        </w:numPr>
        <w:spacing w:before="0" w:after="0"/>
        <w:ind w:right="0" w:hanging="359"/>
      </w:pPr>
      <w:r w:rsidRPr="00513C42">
        <w:t xml:space="preserve">Agency Power-Point presentation:  </w:t>
      </w:r>
      <w:r w:rsidRPr="00513C42">
        <w:rPr>
          <w:b/>
        </w:rPr>
        <w:t>your team</w:t>
      </w:r>
      <w:r w:rsidRPr="00513C42">
        <w:t xml:space="preserve"> will create a 4 to 5 slide Power Point presentation on your selected agency.  This will be uploaded to Moodle and may also be pres</w:t>
      </w:r>
      <w:r w:rsidR="00246297">
        <w:t>ented to the class (50 points)</w:t>
      </w:r>
    </w:p>
    <w:p w:rsidR="00CA2D51" w:rsidRPr="00513C42" w:rsidRDefault="003A37FF">
      <w:pPr>
        <w:numPr>
          <w:ilvl w:val="0"/>
          <w:numId w:val="7"/>
        </w:numPr>
        <w:spacing w:before="0" w:after="0"/>
        <w:ind w:right="0" w:hanging="359"/>
      </w:pPr>
      <w:r w:rsidRPr="00513C42">
        <w:t>Speaker Notebook: handwritten or word processed notes on guest speakers using the</w:t>
      </w:r>
      <w:r w:rsidR="00246297">
        <w:t xml:space="preserve"> template provided (100 points)</w:t>
      </w:r>
    </w:p>
    <w:p w:rsidR="00CA2D51" w:rsidRPr="00513C42" w:rsidRDefault="003A37FF">
      <w:pPr>
        <w:numPr>
          <w:ilvl w:val="0"/>
          <w:numId w:val="7"/>
        </w:numPr>
        <w:spacing w:before="0" w:after="0"/>
        <w:ind w:right="0" w:hanging="359"/>
      </w:pPr>
      <w:r w:rsidRPr="00513C42">
        <w:t xml:space="preserve">Team Communication Project:  video documentation of communication practices </w:t>
      </w:r>
      <w:r w:rsidR="00246297">
        <w:t>and course concepts (75 points)</w:t>
      </w:r>
    </w:p>
    <w:p w:rsidR="00513C42" w:rsidRPr="00513C42" w:rsidRDefault="00513C42" w:rsidP="00513C42">
      <w:pPr>
        <w:numPr>
          <w:ilvl w:val="0"/>
          <w:numId w:val="7"/>
        </w:numPr>
        <w:spacing w:before="0" w:after="0"/>
        <w:ind w:right="0" w:hanging="359"/>
      </w:pPr>
      <w:r w:rsidRPr="00513C42">
        <w:t>In class participation (10 points x 10 = 100 points )</w:t>
      </w:r>
    </w:p>
    <w:p w:rsidR="00513C42" w:rsidRPr="00513C42" w:rsidRDefault="00513C42" w:rsidP="00513C42">
      <w:pPr>
        <w:numPr>
          <w:ilvl w:val="0"/>
          <w:numId w:val="7"/>
        </w:numPr>
        <w:spacing w:before="0" w:after="0"/>
        <w:ind w:right="0" w:hanging="359"/>
      </w:pPr>
      <w:r w:rsidRPr="00513C42">
        <w:t>Resource notebook</w:t>
      </w:r>
      <w:r w:rsidR="00246297">
        <w:tab/>
        <w:t>(50 points)</w:t>
      </w:r>
    </w:p>
    <w:p w:rsidR="00CA2D51" w:rsidRPr="00513C42" w:rsidRDefault="003A37FF">
      <w:pPr>
        <w:numPr>
          <w:ilvl w:val="0"/>
          <w:numId w:val="7"/>
        </w:numPr>
        <w:spacing w:before="0" w:after="0"/>
        <w:ind w:right="0" w:hanging="359"/>
      </w:pPr>
      <w:r w:rsidRPr="00513C42">
        <w:t>Fina</w:t>
      </w:r>
      <w:r w:rsidR="00246297">
        <w:t>l essay/reflection (100 points)</w:t>
      </w:r>
    </w:p>
    <w:p w:rsidR="00CA2D51" w:rsidRPr="00513C42" w:rsidRDefault="003A37FF">
      <w:pPr>
        <w:spacing w:before="0" w:after="0"/>
        <w:ind w:left="0" w:right="0"/>
        <w:contextualSpacing w:val="0"/>
      </w:pPr>
      <w:r w:rsidRPr="00513C42">
        <w:t> </w:t>
      </w:r>
    </w:p>
    <w:p w:rsidR="00E8143A" w:rsidRPr="00513C42" w:rsidRDefault="00E8143A">
      <w:pPr>
        <w:spacing w:before="0" w:after="0"/>
        <w:ind w:left="0" w:right="0"/>
        <w:contextualSpacing w:val="0"/>
      </w:pPr>
    </w:p>
    <w:p w:rsidR="00CA2D51" w:rsidRPr="00513C42" w:rsidRDefault="003A37FF">
      <w:pPr>
        <w:spacing w:before="0" w:after="0"/>
        <w:ind w:left="0" w:right="0"/>
        <w:contextualSpacing w:val="0"/>
      </w:pPr>
      <w:r w:rsidRPr="00513C42">
        <w:rPr>
          <w:b/>
        </w:rPr>
        <w:t xml:space="preserve"> </w:t>
      </w:r>
      <w:r w:rsidRPr="00513C42">
        <w:rPr>
          <w:b/>
          <w:u w:val="single"/>
        </w:rPr>
        <w:t>Evaluation Totals</w:t>
      </w:r>
    </w:p>
    <w:p w:rsidR="00CA2D51" w:rsidRPr="00513C42" w:rsidRDefault="003A37FF">
      <w:pPr>
        <w:spacing w:before="0" w:after="0"/>
        <w:ind w:left="0" w:right="0"/>
        <w:contextualSpacing w:val="0"/>
      </w:pPr>
      <w:r w:rsidRPr="00513C42">
        <w:t xml:space="preserve">Weekly </w:t>
      </w:r>
      <w:r w:rsidR="008864EB" w:rsidRPr="00513C42">
        <w:t>Journal Articles</w:t>
      </w:r>
      <w:r w:rsidRPr="00513C42">
        <w:tab/>
      </w:r>
      <w:r w:rsidRPr="00513C42">
        <w:tab/>
      </w:r>
      <w:r w:rsidRPr="00513C42">
        <w:tab/>
        <w:t xml:space="preserve">100 </w:t>
      </w:r>
    </w:p>
    <w:p w:rsidR="00CA2D51" w:rsidRPr="00513C42" w:rsidRDefault="003A37FF" w:rsidP="00246297">
      <w:pPr>
        <w:spacing w:before="0" w:after="0"/>
        <w:ind w:left="0" w:right="0"/>
        <w:contextualSpacing w:val="0"/>
      </w:pPr>
      <w:r w:rsidRPr="00513C42">
        <w:t>Introduction and Self-Reflection</w:t>
      </w:r>
      <w:r w:rsidR="008864EB" w:rsidRPr="00513C42">
        <w:t xml:space="preserve"> </w:t>
      </w:r>
      <w:r w:rsidRPr="00513C42">
        <w:t> </w:t>
      </w:r>
      <w:r w:rsidR="008864EB" w:rsidRPr="00513C42">
        <w:tab/>
      </w:r>
      <w:r w:rsidRPr="00513C42">
        <w:t> </w:t>
      </w:r>
      <w:r w:rsidRPr="00513C42">
        <w:tab/>
        <w:t xml:space="preserve">  50        </w:t>
      </w:r>
    </w:p>
    <w:p w:rsidR="00CA2D51" w:rsidRPr="00513C42" w:rsidRDefault="003A37FF" w:rsidP="00246297">
      <w:pPr>
        <w:spacing w:before="0" w:after="0"/>
        <w:ind w:left="0" w:right="0"/>
        <w:contextualSpacing w:val="0"/>
      </w:pPr>
      <w:r w:rsidRPr="00513C42">
        <w:t>Agency Presentation (Team)</w:t>
      </w:r>
      <w:r w:rsidR="008864EB" w:rsidRPr="00513C42">
        <w:t xml:space="preserve">      </w:t>
      </w:r>
      <w:r w:rsidR="008864EB" w:rsidRPr="00513C42">
        <w:tab/>
      </w:r>
      <w:r w:rsidRPr="00513C42">
        <w:tab/>
        <w:t>  50</w:t>
      </w:r>
    </w:p>
    <w:p w:rsidR="00CA2D51" w:rsidRPr="00513C42" w:rsidRDefault="003A37FF" w:rsidP="00246297">
      <w:pPr>
        <w:spacing w:before="0" w:after="0"/>
        <w:ind w:left="0" w:right="0"/>
        <w:contextualSpacing w:val="0"/>
      </w:pPr>
      <w:r w:rsidRPr="00513C42">
        <w:t>Speaker Notebook</w:t>
      </w:r>
      <w:r w:rsidRPr="00513C42">
        <w:tab/>
      </w:r>
      <w:r w:rsidRPr="00513C42">
        <w:tab/>
        <w:t xml:space="preserve">      </w:t>
      </w:r>
      <w:r w:rsidR="008864EB" w:rsidRPr="00513C42">
        <w:tab/>
      </w:r>
      <w:r w:rsidRPr="00513C42">
        <w:t xml:space="preserve">   </w:t>
      </w:r>
      <w:r w:rsidRPr="00513C42">
        <w:tab/>
        <w:t>100</w:t>
      </w:r>
    </w:p>
    <w:p w:rsidR="00CA2D51" w:rsidRPr="00513C42" w:rsidRDefault="008864EB" w:rsidP="00246297">
      <w:pPr>
        <w:spacing w:before="0" w:after="0"/>
        <w:ind w:left="0" w:right="0"/>
        <w:contextualSpacing w:val="0"/>
      </w:pPr>
      <w:r w:rsidRPr="00513C42">
        <w:t>Team Communication Project</w:t>
      </w:r>
      <w:r w:rsidR="003A37FF" w:rsidRPr="00513C42">
        <w:tab/>
      </w:r>
      <w:r w:rsidR="003A37FF" w:rsidRPr="00513C42">
        <w:tab/>
        <w:t xml:space="preserve">  </w:t>
      </w:r>
      <w:r w:rsidR="00E8143A" w:rsidRPr="00513C42">
        <w:t>50</w:t>
      </w:r>
    </w:p>
    <w:p w:rsidR="00E8143A" w:rsidRPr="00513C42" w:rsidRDefault="00E8143A" w:rsidP="00246297">
      <w:pPr>
        <w:spacing w:before="0" w:after="0"/>
        <w:ind w:left="0" w:right="0"/>
        <w:contextualSpacing w:val="0"/>
      </w:pPr>
      <w:r w:rsidRPr="00513C42">
        <w:t>In class participation</w:t>
      </w:r>
      <w:r w:rsidRPr="00513C42">
        <w:tab/>
      </w:r>
      <w:r w:rsidRPr="00513C42">
        <w:tab/>
      </w:r>
      <w:r w:rsidRPr="00513C42">
        <w:tab/>
        <w:t>100</w:t>
      </w:r>
    </w:p>
    <w:p w:rsidR="00E8143A" w:rsidRPr="00513C42" w:rsidRDefault="00E8143A" w:rsidP="00246297">
      <w:pPr>
        <w:spacing w:before="0" w:after="0"/>
        <w:ind w:left="0" w:right="0"/>
        <w:contextualSpacing w:val="0"/>
      </w:pPr>
      <w:r w:rsidRPr="00513C42">
        <w:t>Resource notebook</w:t>
      </w:r>
      <w:r w:rsidRPr="00513C42">
        <w:tab/>
      </w:r>
      <w:r w:rsidRPr="00513C42">
        <w:tab/>
        <w:t xml:space="preserve"> </w:t>
      </w:r>
      <w:r w:rsidR="00246297">
        <w:tab/>
        <w:t xml:space="preserve"> </w:t>
      </w:r>
      <w:r w:rsidRPr="00513C42">
        <w:t xml:space="preserve">            50</w:t>
      </w:r>
    </w:p>
    <w:p w:rsidR="00CA2D51" w:rsidRPr="00513C42" w:rsidRDefault="003A37FF" w:rsidP="00246297">
      <w:pPr>
        <w:spacing w:before="0" w:after="0"/>
        <w:ind w:left="0" w:right="0"/>
        <w:contextualSpacing w:val="0"/>
        <w:rPr>
          <w:u w:val="single"/>
          <w:shd w:val="clear" w:color="auto" w:fill="C27BA0"/>
        </w:rPr>
      </w:pPr>
      <w:r w:rsidRPr="00513C42">
        <w:rPr>
          <w:u w:val="single"/>
        </w:rPr>
        <w:t>Final Essay/Reflection            </w:t>
      </w:r>
      <w:r w:rsidR="00E8143A" w:rsidRPr="00513C42">
        <w:rPr>
          <w:u w:val="single"/>
        </w:rPr>
        <w:tab/>
      </w:r>
      <w:r w:rsidRPr="00513C42">
        <w:rPr>
          <w:u w:val="single"/>
        </w:rPr>
        <w:tab/>
        <w:t>1</w:t>
      </w:r>
      <w:r w:rsidR="00E8143A" w:rsidRPr="00513C42">
        <w:rPr>
          <w:u w:val="single"/>
        </w:rPr>
        <w:t>00</w:t>
      </w:r>
    </w:p>
    <w:p w:rsidR="00CA2D51" w:rsidRPr="00513C42" w:rsidRDefault="003A37FF" w:rsidP="00246297">
      <w:pPr>
        <w:spacing w:before="0" w:after="0"/>
        <w:ind w:left="0" w:right="0"/>
        <w:contextualSpacing w:val="0"/>
      </w:pPr>
      <w:r w:rsidRPr="00513C42">
        <w:rPr>
          <w:b/>
        </w:rPr>
        <w:t xml:space="preserve">Total                                                    </w:t>
      </w:r>
      <w:r w:rsidRPr="00513C42">
        <w:rPr>
          <w:b/>
        </w:rPr>
        <w:tab/>
      </w:r>
      <w:r w:rsidR="00E8143A" w:rsidRPr="00513C42">
        <w:rPr>
          <w:b/>
        </w:rPr>
        <w:t>6</w:t>
      </w:r>
      <w:r w:rsidRPr="00513C42">
        <w:rPr>
          <w:b/>
        </w:rPr>
        <w:t>00 points</w:t>
      </w:r>
    </w:p>
    <w:p w:rsidR="00CA2D51" w:rsidRPr="00513C42" w:rsidRDefault="00CA2D51">
      <w:pPr>
        <w:spacing w:before="0" w:after="0"/>
        <w:ind w:left="360" w:right="0"/>
        <w:contextualSpacing w:val="0"/>
      </w:pPr>
    </w:p>
    <w:p w:rsidR="00CA2D51" w:rsidRPr="00513C42" w:rsidRDefault="003A37FF">
      <w:pPr>
        <w:spacing w:before="0" w:after="0"/>
        <w:ind w:left="360" w:right="0"/>
        <w:contextualSpacing w:val="0"/>
      </w:pPr>
      <w:r w:rsidRPr="00513C42">
        <w:t xml:space="preserve">A = 90-100% </w:t>
      </w:r>
    </w:p>
    <w:p w:rsidR="00CA2D51" w:rsidRPr="00513C42" w:rsidRDefault="00E8143A">
      <w:pPr>
        <w:spacing w:before="0" w:after="0"/>
        <w:ind w:left="360" w:right="0"/>
        <w:contextualSpacing w:val="0"/>
      </w:pPr>
      <w:r w:rsidRPr="00513C42">
        <w:t xml:space="preserve">B = 80-89% </w:t>
      </w:r>
    </w:p>
    <w:p w:rsidR="00CA2D51" w:rsidRPr="00513C42" w:rsidRDefault="003A37FF">
      <w:pPr>
        <w:spacing w:before="0" w:after="0"/>
        <w:ind w:left="360" w:right="0"/>
        <w:contextualSpacing w:val="0"/>
      </w:pPr>
      <w:r w:rsidRPr="00513C42">
        <w:t xml:space="preserve">C = 70-79% </w:t>
      </w:r>
    </w:p>
    <w:p w:rsidR="00CA2D51" w:rsidRPr="00513C42" w:rsidRDefault="003A37FF">
      <w:pPr>
        <w:spacing w:before="0" w:after="0"/>
        <w:ind w:left="360" w:right="0"/>
        <w:contextualSpacing w:val="0"/>
      </w:pPr>
      <w:r w:rsidRPr="00513C42">
        <w:t xml:space="preserve">D = 60-69% </w:t>
      </w:r>
    </w:p>
    <w:p w:rsidR="00CA2D51" w:rsidRDefault="003A37FF">
      <w:pPr>
        <w:spacing w:before="0" w:after="0"/>
        <w:ind w:left="360" w:right="0"/>
        <w:contextualSpacing w:val="0"/>
      </w:pPr>
      <w:r w:rsidRPr="00513C42">
        <w:t xml:space="preserve">F = 59% or below </w:t>
      </w:r>
    </w:p>
    <w:p w:rsidR="00513C42" w:rsidRDefault="00513C42">
      <w:pPr>
        <w:spacing w:before="0" w:after="0"/>
        <w:ind w:left="360" w:right="0"/>
        <w:contextualSpacing w:val="0"/>
      </w:pPr>
    </w:p>
    <w:p w:rsidR="00513C42" w:rsidRDefault="00513C42">
      <w:pPr>
        <w:spacing w:before="0" w:after="0"/>
        <w:ind w:left="360" w:right="0"/>
        <w:contextualSpacing w:val="0"/>
      </w:pPr>
    </w:p>
    <w:p w:rsidR="00513C42" w:rsidRPr="00513C42" w:rsidRDefault="00513C42" w:rsidP="00513C42">
      <w:pPr>
        <w:rPr>
          <w:b/>
          <w:u w:val="single"/>
        </w:rPr>
      </w:pPr>
      <w:r>
        <w:rPr>
          <w:b/>
          <w:u w:val="single"/>
        </w:rPr>
        <w:t>Academic Dishonesty</w:t>
      </w:r>
    </w:p>
    <w:p w:rsidR="00513C42" w:rsidRPr="00513C42" w:rsidRDefault="00513C42" w:rsidP="00513C42">
      <w:r w:rsidRPr="00513C42">
        <w:t>Dishonesty in any form such as, but not limited to, plagiarism or cheating on tests and assignments will not be tolerated. Students who misrepresent their work or commit another act of academic dishonesty may receive a failing grade for the course. When you borrow from other’s work, you must give them credit in the form of a citation or reference.</w:t>
      </w:r>
    </w:p>
    <w:p w:rsidR="00E8143A" w:rsidRDefault="00E8143A">
      <w:r>
        <w:br w:type="page"/>
      </w:r>
    </w:p>
    <w:p w:rsidR="00CA2D51" w:rsidRDefault="00CA2D51">
      <w:pPr>
        <w:spacing w:before="0" w:after="0"/>
        <w:ind w:left="360" w:right="0"/>
        <w:contextualSpacing w:val="0"/>
      </w:pPr>
    </w:p>
    <w:p w:rsidR="00CA2D51" w:rsidRDefault="003A37FF">
      <w:pPr>
        <w:spacing w:before="0" w:after="0"/>
        <w:ind w:left="360" w:right="0"/>
        <w:contextualSpacing w:val="0"/>
      </w:pPr>
      <w:r>
        <w:rPr>
          <w:b/>
          <w:u w:val="single"/>
        </w:rPr>
        <w:t>Instructor’s Notes</w:t>
      </w:r>
    </w:p>
    <w:p w:rsidR="00CA2D51" w:rsidRDefault="003A37FF">
      <w:pPr>
        <w:spacing w:before="0" w:after="0"/>
        <w:ind w:left="360" w:right="0"/>
        <w:contextualSpacing w:val="0"/>
      </w:pPr>
      <w:r>
        <w:t>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It requires deeper thinking and will result in lasting changes in your thinking.</w:t>
      </w:r>
    </w:p>
    <w:p w:rsidR="00CA2D51" w:rsidRDefault="003A37FF">
      <w:pPr>
        <w:spacing w:before="0" w:after="0"/>
        <w:ind w:left="360" w:right="0"/>
        <w:contextualSpacing w:val="0"/>
      </w:pPr>
      <w:r>
        <w:t> </w:t>
      </w:r>
    </w:p>
    <w:p w:rsidR="00CA2D51" w:rsidRDefault="003A37FF">
      <w:pPr>
        <w:spacing w:before="0" w:after="0"/>
        <w:ind w:left="360" w:right="0"/>
        <w:contextualSpacing w:val="0"/>
      </w:pPr>
      <w:r>
        <w:t>Class time is valuable and I will be focused on teaching and learning during the time we have each week.  If you find you have personal business to attend to (e.g. phones calls/texting, conversations, or other class work</w:t>
      </w:r>
      <w:r>
        <w:rPr>
          <w:b/>
        </w:rPr>
        <w:t>), you must take care of it outside of the classroom</w:t>
      </w:r>
      <w:r>
        <w:t xml:space="preserve">. Be focused on this class during this time; if you need to take a break, leave the room.  One student’s lack of focus can distract others.  It is fine to snack and to have beverages during this 3 hour class.  </w:t>
      </w:r>
      <w:r w:rsidR="00815F68">
        <w:t>Please b</w:t>
      </w:r>
      <w:r>
        <w:t>e quiet about it and clean up afterwards. Be respectful. Education is a privilege; earn it with respectful focused behavior.</w:t>
      </w:r>
    </w:p>
    <w:p w:rsidR="00CA2D51" w:rsidRDefault="003A37FF">
      <w:pPr>
        <w:spacing w:before="0" w:after="0"/>
        <w:ind w:left="360" w:right="0"/>
        <w:contextualSpacing w:val="0"/>
      </w:pPr>
      <w:r>
        <w:t> </w:t>
      </w:r>
    </w:p>
    <w:p w:rsidR="00513C42" w:rsidRDefault="003A37FF">
      <w:pPr>
        <w:spacing w:before="0" w:after="0"/>
        <w:ind w:left="360" w:right="0"/>
        <w:contextualSpacing w:val="0"/>
        <w:rPr>
          <w:b/>
          <w:i/>
        </w:rPr>
      </w:pPr>
      <w:r>
        <w:t xml:space="preserve">I work hard, and I expect you to as well. </w:t>
      </w:r>
      <w:r>
        <w:rPr>
          <w:i/>
        </w:rPr>
        <w:t>You are the person who has the greatest impact on your learning and on your grade</w:t>
      </w:r>
      <w:r>
        <w:t xml:space="preserve">. If you have questions or comments that need more attention than is provided in class, please contact me at any time.  </w:t>
      </w:r>
      <w:r>
        <w:rPr>
          <w:highlight w:val="white"/>
        </w:rPr>
        <w:t xml:space="preserve">I enjoy talking with students about course questions, future education, and career plans.  </w:t>
      </w:r>
      <w:r>
        <w:rPr>
          <w:i/>
          <w:highlight w:val="white"/>
        </w:rPr>
        <w:t xml:space="preserve">Note:  </w:t>
      </w:r>
      <w:r w:rsidRPr="00815F68">
        <w:rPr>
          <w:b/>
          <w:i/>
          <w:highlight w:val="white"/>
        </w:rPr>
        <w:t>I do not accept e-mailed assignments. </w:t>
      </w:r>
    </w:p>
    <w:p w:rsidR="00CA2D51" w:rsidRDefault="003A37FF">
      <w:pPr>
        <w:spacing w:before="0" w:after="0"/>
        <w:ind w:left="360" w:right="0"/>
        <w:contextualSpacing w:val="0"/>
      </w:pPr>
      <w:r>
        <w:t> </w:t>
      </w:r>
    </w:p>
    <w:p w:rsidR="00513C42" w:rsidRDefault="003A37FF">
      <w:pPr>
        <w:spacing w:before="0" w:after="0"/>
        <w:ind w:left="360" w:right="0"/>
        <w:contextualSpacing w:val="0"/>
      </w:pPr>
      <w:r>
        <w:t xml:space="preserve">In this class Moodle will supplement face-to-face instruction.  If you miss class, it is </w:t>
      </w:r>
      <w:r>
        <w:rPr>
          <w:b/>
        </w:rPr>
        <w:t>your responsibility</w:t>
      </w:r>
      <w:r>
        <w:t xml:space="preserve"> to consult a class-mate about what you missed and refer to Moodle to print out any hand-outs given that day (hard copies will only be available one time in class, but will be posted all term on Moodle). </w:t>
      </w:r>
      <w:r w:rsidR="00513C42">
        <w:t xml:space="preserve">You will not receive participation points if you are not in class. </w:t>
      </w:r>
    </w:p>
    <w:p w:rsidR="00513C42" w:rsidRDefault="00513C42">
      <w:pPr>
        <w:spacing w:before="0" w:after="0"/>
        <w:ind w:left="360" w:right="0"/>
        <w:contextualSpacing w:val="0"/>
      </w:pPr>
    </w:p>
    <w:p w:rsidR="00CA2D51" w:rsidRDefault="003A37FF">
      <w:pPr>
        <w:spacing w:before="0" w:after="0"/>
        <w:ind w:left="360" w:right="0"/>
        <w:contextualSpacing w:val="0"/>
      </w:pPr>
      <w:r>
        <w:t xml:space="preserve">DVD excerpts will be posted on Moodle as much as possible.  Links to useful websites will also be available there.  </w:t>
      </w:r>
      <w:r w:rsidRPr="00513C42">
        <w:rPr>
          <w:b/>
        </w:rPr>
        <w:t>I will use Moodle and the e-mail address that you provide there to communicate important course information to you.</w:t>
      </w:r>
      <w:r>
        <w:t>  </w:t>
      </w:r>
    </w:p>
    <w:p w:rsidR="00CA2D51" w:rsidRDefault="003A37FF">
      <w:pPr>
        <w:spacing w:before="0" w:after="0"/>
        <w:ind w:left="360" w:right="0"/>
        <w:contextualSpacing w:val="0"/>
      </w:pPr>
      <w:r>
        <w:t> </w:t>
      </w:r>
    </w:p>
    <w:p w:rsidR="00CA2D51" w:rsidRDefault="003A37FF">
      <w:pPr>
        <w:spacing w:before="0" w:after="0"/>
        <w:ind w:left="360" w:right="0"/>
        <w:contextualSpacing w:val="0"/>
      </w:pPr>
      <w:r>
        <w:t>To be successful in this class you should refer to the syllabus and Moodle for information, read diligently, and come to class each day prepared to think, listen, and participate. </w:t>
      </w:r>
    </w:p>
    <w:p w:rsidR="00CA2D51" w:rsidRDefault="00CA2D51">
      <w:pPr>
        <w:spacing w:before="0" w:after="0"/>
        <w:ind w:left="360" w:right="0"/>
        <w:contextualSpacing w:val="0"/>
      </w:pPr>
    </w:p>
    <w:p w:rsidR="00CA2D51" w:rsidRDefault="003A37FF">
      <w:pPr>
        <w:spacing w:before="0" w:after="0"/>
        <w:ind w:left="360" w:right="0"/>
        <w:contextualSpacing w:val="0"/>
      </w:pPr>
      <w:r>
        <w:t>Additional credit is at the discretion of the Instructor.  Any additional credit available to one student must be available to all students.</w:t>
      </w:r>
    </w:p>
    <w:p w:rsidR="00CA2D51" w:rsidRDefault="00CA2D51">
      <w:pPr>
        <w:spacing w:before="0" w:after="0"/>
        <w:ind w:left="0" w:right="0"/>
        <w:contextualSpacing w:val="0"/>
      </w:pPr>
    </w:p>
    <w:p w:rsidR="00E8143A" w:rsidRDefault="00E8143A">
      <w:pPr>
        <w:rPr>
          <w:b/>
        </w:rPr>
      </w:pPr>
      <w:r>
        <w:rPr>
          <w:b/>
        </w:rPr>
        <w:br w:type="page"/>
      </w:r>
    </w:p>
    <w:p w:rsidR="00CA2D51" w:rsidRDefault="003A37FF">
      <w:pPr>
        <w:spacing w:before="0" w:after="0"/>
        <w:ind w:left="0" w:right="0"/>
        <w:contextualSpacing w:val="0"/>
        <w:jc w:val="center"/>
      </w:pPr>
      <w:r>
        <w:rPr>
          <w:b/>
          <w:shd w:val="clear" w:color="auto" w:fill="B4A7D6"/>
        </w:rPr>
        <w:t>HDFS</w:t>
      </w:r>
      <w:r w:rsidR="00BB2D3F">
        <w:rPr>
          <w:b/>
          <w:shd w:val="clear" w:color="auto" w:fill="B4A7D6"/>
        </w:rPr>
        <w:t xml:space="preserve"> 261 Course Schedule Winter 2015</w:t>
      </w:r>
    </w:p>
    <w:p w:rsidR="00CA2D51" w:rsidRDefault="003A37FF">
      <w:pPr>
        <w:spacing w:before="0" w:after="0"/>
        <w:ind w:left="0" w:right="0"/>
        <w:contextualSpacing w:val="0"/>
        <w:jc w:val="center"/>
      </w:pPr>
      <w:r>
        <w:rPr>
          <w:b/>
          <w:i/>
        </w:rPr>
        <w:t xml:space="preserve">Note:  </w:t>
      </w:r>
      <w:r w:rsidR="003F479F">
        <w:rPr>
          <w:b/>
          <w:i/>
        </w:rPr>
        <w:t>All assignments are due at the beginning of class</w:t>
      </w:r>
    </w:p>
    <w:p w:rsidR="00E8143A" w:rsidRPr="00E8143A" w:rsidRDefault="003A37FF" w:rsidP="00E8143A">
      <w:pPr>
        <w:rPr>
          <w:rFonts w:eastAsia="MS Mincho"/>
          <w:b/>
          <w:color w:val="auto"/>
          <w:szCs w:val="24"/>
        </w:rPr>
      </w:pPr>
      <w:r w:rsidRPr="00E8143A">
        <w:t> </w:t>
      </w:r>
      <w:r w:rsidR="00E8143A" w:rsidRPr="00E8143A">
        <w:rPr>
          <w:rFonts w:eastAsia="MS Mincho"/>
          <w:b/>
          <w:i/>
          <w:color w:val="auto"/>
          <w:szCs w:val="24"/>
        </w:rPr>
        <w:t xml:space="preserve">** Class </w:t>
      </w:r>
      <w:r w:rsidR="00E8143A" w:rsidRPr="00E8143A">
        <w:rPr>
          <w:rFonts w:eastAsia="MS Mincho"/>
          <w:b/>
          <w:color w:val="auto"/>
          <w:szCs w:val="24"/>
        </w:rPr>
        <w:t>assignments and calendar is subject to change with prior notice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4108"/>
        <w:gridCol w:w="1512"/>
        <w:gridCol w:w="2616"/>
      </w:tblGrid>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Week</w:t>
            </w:r>
          </w:p>
        </w:tc>
        <w:tc>
          <w:tcPr>
            <w:tcW w:w="4108" w:type="dxa"/>
            <w:shd w:val="clear" w:color="auto" w:fill="FFFFFF"/>
            <w:tcMar>
              <w:left w:w="0" w:type="dxa"/>
              <w:right w:w="0" w:type="dxa"/>
            </w:tcMar>
          </w:tcPr>
          <w:p w:rsidR="00CA2D51" w:rsidRDefault="003A37FF">
            <w:pPr>
              <w:spacing w:before="0" w:after="0"/>
              <w:ind w:left="0" w:right="0"/>
              <w:contextualSpacing w:val="0"/>
              <w:jc w:val="center"/>
            </w:pPr>
            <w:r>
              <w:rPr>
                <w:b/>
              </w:rPr>
              <w:t>Weekly Topics</w:t>
            </w:r>
          </w:p>
        </w:tc>
        <w:tc>
          <w:tcPr>
            <w:tcW w:w="1512" w:type="dxa"/>
            <w:shd w:val="clear" w:color="auto" w:fill="FFFFFF"/>
            <w:tcMar>
              <w:left w:w="0" w:type="dxa"/>
              <w:right w:w="0" w:type="dxa"/>
            </w:tcMar>
          </w:tcPr>
          <w:p w:rsidR="00CA2D51" w:rsidRDefault="003A37FF" w:rsidP="00513C42">
            <w:pPr>
              <w:spacing w:before="0" w:after="0"/>
              <w:ind w:left="0" w:right="0"/>
              <w:contextualSpacing w:val="0"/>
              <w:jc w:val="center"/>
            </w:pPr>
            <w:r>
              <w:rPr>
                <w:b/>
              </w:rPr>
              <w:t xml:space="preserve">Reading </w:t>
            </w:r>
          </w:p>
        </w:tc>
        <w:tc>
          <w:tcPr>
            <w:tcW w:w="2616" w:type="dxa"/>
            <w:shd w:val="clear" w:color="auto" w:fill="FFFFFF"/>
            <w:tcMar>
              <w:left w:w="0" w:type="dxa"/>
              <w:right w:w="0" w:type="dxa"/>
            </w:tcMar>
          </w:tcPr>
          <w:p w:rsidR="00CA2D51" w:rsidRDefault="00513C42">
            <w:pPr>
              <w:spacing w:before="0" w:after="0"/>
              <w:ind w:left="0" w:right="0"/>
              <w:contextualSpacing w:val="0"/>
              <w:jc w:val="center"/>
            </w:pPr>
            <w:r>
              <w:rPr>
                <w:b/>
              </w:rPr>
              <w:t>Due</w:t>
            </w: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1</w:t>
            </w:r>
          </w:p>
          <w:p w:rsidR="00CA2D51" w:rsidRDefault="00E20583" w:rsidP="00E20583">
            <w:pPr>
              <w:spacing w:before="0" w:after="0"/>
              <w:ind w:left="0" w:right="0"/>
              <w:contextualSpacing w:val="0"/>
              <w:jc w:val="center"/>
            </w:pPr>
            <w:r>
              <w:rPr>
                <w:i/>
              </w:rPr>
              <w:t xml:space="preserve">Jan. 6 </w:t>
            </w:r>
          </w:p>
        </w:tc>
        <w:tc>
          <w:tcPr>
            <w:tcW w:w="4108" w:type="dxa"/>
            <w:shd w:val="clear" w:color="auto" w:fill="FFFFFF"/>
            <w:tcMar>
              <w:left w:w="0" w:type="dxa"/>
              <w:right w:w="0" w:type="dxa"/>
            </w:tcMar>
          </w:tcPr>
          <w:p w:rsidR="00CA2D51" w:rsidRDefault="003A37FF">
            <w:pPr>
              <w:numPr>
                <w:ilvl w:val="0"/>
                <w:numId w:val="23"/>
              </w:numPr>
              <w:spacing w:before="0" w:after="0"/>
              <w:ind w:left="600" w:right="0" w:hanging="359"/>
            </w:pPr>
            <w:r>
              <w:rPr>
                <w:u w:val="single"/>
              </w:rPr>
              <w:t>Introduction</w:t>
            </w:r>
            <w:r>
              <w:t xml:space="preserve"> to Course, Syllabus, and Instructor</w:t>
            </w:r>
          </w:p>
          <w:p w:rsidR="00CA2D51" w:rsidRDefault="003A37FF">
            <w:pPr>
              <w:numPr>
                <w:ilvl w:val="0"/>
                <w:numId w:val="22"/>
              </w:numPr>
              <w:spacing w:before="0" w:after="0"/>
              <w:ind w:left="600" w:right="0" w:hanging="359"/>
            </w:pPr>
            <w:r>
              <w:rPr>
                <w:u w:val="single"/>
              </w:rPr>
              <w:t>Human Services and Early Childhood Professionals</w:t>
            </w:r>
            <w:r>
              <w:t>:  Introduction;  Professional Identity; Key Terms;  Places to Work; Roles</w:t>
            </w:r>
          </w:p>
        </w:tc>
        <w:tc>
          <w:tcPr>
            <w:tcW w:w="1512" w:type="dxa"/>
            <w:shd w:val="clear" w:color="auto" w:fill="FFFFFF"/>
            <w:tcMar>
              <w:left w:w="0" w:type="dxa"/>
              <w:right w:w="0" w:type="dxa"/>
            </w:tcMar>
          </w:tcPr>
          <w:p w:rsidR="00CA2D51" w:rsidRPr="00A953A3" w:rsidRDefault="003A37FF" w:rsidP="00A953A3">
            <w:pPr>
              <w:spacing w:before="0" w:after="0"/>
              <w:ind w:left="0" w:right="0"/>
              <w:contextualSpacing w:val="0"/>
            </w:pPr>
            <w:r w:rsidRPr="00A953A3">
              <w:t xml:space="preserve">Syllabus Chapter 1, </w:t>
            </w:r>
            <w:proofErr w:type="spellStart"/>
            <w:r w:rsidRPr="00A953A3">
              <w:t>Kanel</w:t>
            </w:r>
            <w:proofErr w:type="spellEnd"/>
          </w:p>
        </w:tc>
        <w:tc>
          <w:tcPr>
            <w:tcW w:w="2616" w:type="dxa"/>
            <w:shd w:val="clear" w:color="auto" w:fill="FFFFFF"/>
            <w:tcMar>
              <w:left w:w="0" w:type="dxa"/>
              <w:right w:w="0" w:type="dxa"/>
            </w:tcMar>
          </w:tcPr>
          <w:p w:rsidR="00CA2D51" w:rsidRDefault="003A37FF" w:rsidP="008864EB">
            <w:pPr>
              <w:spacing w:before="0" w:after="0"/>
              <w:ind w:left="0" w:right="0"/>
              <w:contextualSpacing w:val="0"/>
              <w:rPr>
                <w:b/>
                <w:sz w:val="20"/>
              </w:rPr>
            </w:pPr>
            <w:r>
              <w:rPr>
                <w:b/>
                <w:sz w:val="20"/>
              </w:rPr>
              <w:t>Moodle</w:t>
            </w:r>
          </w:p>
          <w:p w:rsidR="008864EB" w:rsidRPr="00513C42" w:rsidRDefault="008864EB" w:rsidP="008864EB">
            <w:pPr>
              <w:numPr>
                <w:ilvl w:val="0"/>
                <w:numId w:val="25"/>
              </w:numPr>
              <w:spacing w:before="0" w:after="0"/>
              <w:ind w:right="0"/>
              <w:contextualSpacing w:val="0"/>
              <w:rPr>
                <w:rFonts w:asciiTheme="majorHAnsi" w:hAnsiTheme="majorHAnsi"/>
                <w:sz w:val="22"/>
                <w:szCs w:val="22"/>
              </w:rPr>
            </w:pPr>
            <w:r w:rsidRPr="00513C42">
              <w:rPr>
                <w:rFonts w:asciiTheme="majorHAnsi" w:hAnsiTheme="majorHAnsi"/>
                <w:sz w:val="22"/>
                <w:szCs w:val="22"/>
              </w:rPr>
              <w:t xml:space="preserve">Journal response #1 due in </w:t>
            </w:r>
            <w:r w:rsidR="00A953A3" w:rsidRPr="00513C42">
              <w:rPr>
                <w:rFonts w:asciiTheme="majorHAnsi" w:hAnsiTheme="majorHAnsi"/>
                <w:sz w:val="22"/>
                <w:szCs w:val="22"/>
              </w:rPr>
              <w:t>class.</w:t>
            </w:r>
            <w:r w:rsidR="00A953A3">
              <w:rPr>
                <w:rFonts w:asciiTheme="majorHAnsi" w:hAnsiTheme="majorHAnsi"/>
                <w:sz w:val="22"/>
                <w:szCs w:val="22"/>
              </w:rPr>
              <w:t xml:space="preserve">  W</w:t>
            </w:r>
            <w:r w:rsidRPr="00513C42">
              <w:rPr>
                <w:rFonts w:asciiTheme="majorHAnsi" w:hAnsiTheme="majorHAnsi"/>
                <w:sz w:val="22"/>
                <w:szCs w:val="22"/>
              </w:rPr>
              <w:t>e will complete this in class.</w:t>
            </w:r>
          </w:p>
          <w:p w:rsidR="008864EB" w:rsidRDefault="008864EB" w:rsidP="00513C42">
            <w:pPr>
              <w:spacing w:before="0" w:after="0"/>
              <w:ind w:left="0"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2</w:t>
            </w:r>
          </w:p>
          <w:p w:rsidR="00CA2D51" w:rsidRDefault="00E20583" w:rsidP="00E20583">
            <w:pPr>
              <w:spacing w:before="0" w:after="0"/>
              <w:ind w:left="0" w:right="0"/>
              <w:contextualSpacing w:val="0"/>
              <w:jc w:val="center"/>
            </w:pPr>
            <w:r>
              <w:rPr>
                <w:i/>
              </w:rPr>
              <w:t>Jan. 13</w:t>
            </w:r>
          </w:p>
        </w:tc>
        <w:tc>
          <w:tcPr>
            <w:tcW w:w="4108" w:type="dxa"/>
            <w:shd w:val="clear" w:color="auto" w:fill="FFFFFF"/>
            <w:tcMar>
              <w:left w:w="0" w:type="dxa"/>
              <w:right w:w="0" w:type="dxa"/>
            </w:tcMar>
          </w:tcPr>
          <w:p w:rsidR="00CA2D51" w:rsidRDefault="003A37FF">
            <w:pPr>
              <w:numPr>
                <w:ilvl w:val="0"/>
                <w:numId w:val="21"/>
              </w:numPr>
              <w:spacing w:before="0" w:after="0"/>
              <w:ind w:left="600" w:right="0" w:hanging="359"/>
            </w:pPr>
            <w:r>
              <w:rPr>
                <w:u w:val="single"/>
              </w:rPr>
              <w:t>Families</w:t>
            </w:r>
            <w:r>
              <w:t>: What defines a family?; Diverse Families;  Challenges Individuals and Families face      </w:t>
            </w:r>
          </w:p>
          <w:p w:rsidR="00CA2D51" w:rsidRDefault="003A37FF">
            <w:pPr>
              <w:numPr>
                <w:ilvl w:val="0"/>
                <w:numId w:val="20"/>
              </w:numPr>
              <w:spacing w:before="0" w:after="0"/>
              <w:ind w:left="600" w:right="0" w:hanging="359"/>
            </w:pPr>
            <w:r>
              <w:rPr>
                <w:u w:val="single"/>
              </w:rPr>
              <w:t>Families and Sociological Trends</w:t>
            </w:r>
          </w:p>
          <w:p w:rsidR="00CA2D51" w:rsidRDefault="003A37FF">
            <w:pPr>
              <w:numPr>
                <w:ilvl w:val="0"/>
                <w:numId w:val="15"/>
              </w:numPr>
              <w:spacing w:before="0" w:after="0"/>
              <w:ind w:left="600" w:right="0" w:hanging="359"/>
            </w:pPr>
            <w:r>
              <w:rPr>
                <w:u w:val="single"/>
              </w:rPr>
              <w:t>Human Service Professions</w:t>
            </w:r>
          </w:p>
          <w:p w:rsidR="00CA2D51" w:rsidRDefault="003A37FF" w:rsidP="00E20583">
            <w:pPr>
              <w:pStyle w:val="ListParagraph"/>
              <w:numPr>
                <w:ilvl w:val="0"/>
                <w:numId w:val="15"/>
              </w:numPr>
              <w:tabs>
                <w:tab w:val="left" w:pos="596"/>
              </w:tabs>
              <w:spacing w:before="0" w:after="0"/>
              <w:ind w:left="596" w:right="0" w:hanging="360"/>
            </w:pPr>
            <w:r w:rsidRPr="00E20583">
              <w:rPr>
                <w:u w:val="single"/>
              </w:rPr>
              <w:t>Personal Characteristics of Human Service and Early Childhood Professionals</w:t>
            </w:r>
          </w:p>
        </w:tc>
        <w:tc>
          <w:tcPr>
            <w:tcW w:w="1512" w:type="dxa"/>
            <w:shd w:val="clear" w:color="auto" w:fill="FFFFFF"/>
            <w:tcMar>
              <w:left w:w="0" w:type="dxa"/>
              <w:right w:w="0" w:type="dxa"/>
            </w:tcMar>
          </w:tcPr>
          <w:p w:rsidR="00CA2D51" w:rsidRPr="00A953A3" w:rsidRDefault="003A37FF">
            <w:pPr>
              <w:spacing w:before="0" w:after="0"/>
              <w:ind w:left="0" w:right="0"/>
              <w:contextualSpacing w:val="0"/>
            </w:pPr>
            <w:r w:rsidRPr="00A953A3">
              <w:t xml:space="preserve">Chapters 2 &amp; 3, </w:t>
            </w:r>
            <w:proofErr w:type="spellStart"/>
            <w:r w:rsidRPr="00A953A3">
              <w:t>Kanel</w:t>
            </w:r>
            <w:proofErr w:type="spellEnd"/>
          </w:p>
        </w:tc>
        <w:tc>
          <w:tcPr>
            <w:tcW w:w="2616" w:type="dxa"/>
            <w:shd w:val="clear" w:color="auto" w:fill="FFFFFF"/>
            <w:tcMar>
              <w:left w:w="0" w:type="dxa"/>
              <w:right w:w="0" w:type="dxa"/>
            </w:tcMar>
          </w:tcPr>
          <w:p w:rsidR="008864EB" w:rsidRPr="00513C42" w:rsidRDefault="008864EB" w:rsidP="008864EB">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#2 due in class</w:t>
            </w:r>
          </w:p>
          <w:p w:rsidR="008864EB" w:rsidRPr="008864EB" w:rsidRDefault="008864EB" w:rsidP="008864EB">
            <w:pPr>
              <w:widowControl/>
              <w:numPr>
                <w:ilvl w:val="0"/>
                <w:numId w:val="26"/>
              </w:numPr>
              <w:spacing w:before="0" w:after="0"/>
              <w:ind w:right="0"/>
              <w:contextualSpacing w:val="0"/>
              <w:rPr>
                <w:rFonts w:ascii="Cambria" w:eastAsia="MS Mincho" w:hAnsi="Cambria" w:cs="Times New Roman"/>
                <w:b/>
                <w:color w:val="auto"/>
                <w:sz w:val="22"/>
                <w:szCs w:val="22"/>
              </w:rPr>
            </w:pPr>
            <w:r w:rsidRPr="00513C42">
              <w:rPr>
                <w:rFonts w:asciiTheme="majorHAnsi" w:hAnsiTheme="majorHAnsi"/>
                <w:sz w:val="22"/>
                <w:szCs w:val="22"/>
              </w:rPr>
              <w:t>Course introduction and self-reflection due in class.</w:t>
            </w:r>
          </w:p>
          <w:p w:rsidR="00CA2D51" w:rsidRPr="00513C42" w:rsidRDefault="00CA2D51" w:rsidP="00513C42">
            <w:pPr>
              <w:widowControl/>
              <w:spacing w:before="0" w:after="0"/>
              <w:ind w:left="16" w:right="0"/>
              <w:contextualSpacing w:val="0"/>
              <w:rPr>
                <w:rFonts w:ascii="Cambria" w:eastAsia="MS Mincho" w:hAnsi="Cambria" w:cs="Times New Roman"/>
                <w:b/>
                <w:color w:val="auto"/>
                <w:sz w:val="22"/>
                <w:szCs w:val="22"/>
              </w:rPr>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3</w:t>
            </w:r>
          </w:p>
          <w:p w:rsidR="00CA2D51" w:rsidRDefault="003A37FF">
            <w:pPr>
              <w:spacing w:before="0" w:after="0"/>
              <w:ind w:left="0" w:right="0"/>
              <w:contextualSpacing w:val="0"/>
              <w:jc w:val="center"/>
            </w:pPr>
            <w:r>
              <w:rPr>
                <w:i/>
              </w:rPr>
              <w:t>Jan. 20</w:t>
            </w:r>
          </w:p>
          <w:p w:rsidR="00CA2D51" w:rsidRDefault="00CA2D51">
            <w:pPr>
              <w:spacing w:before="0" w:after="0"/>
              <w:ind w:left="0" w:right="0"/>
              <w:contextualSpacing w:val="0"/>
              <w:jc w:val="center"/>
            </w:pPr>
          </w:p>
        </w:tc>
        <w:tc>
          <w:tcPr>
            <w:tcW w:w="4108" w:type="dxa"/>
            <w:shd w:val="clear" w:color="auto" w:fill="FFFFFF"/>
            <w:tcMar>
              <w:left w:w="0" w:type="dxa"/>
              <w:right w:w="0" w:type="dxa"/>
            </w:tcMar>
          </w:tcPr>
          <w:p w:rsidR="00CA2D51" w:rsidRPr="00A953A3" w:rsidRDefault="003A37FF" w:rsidP="00E20583">
            <w:pPr>
              <w:numPr>
                <w:ilvl w:val="0"/>
                <w:numId w:val="3"/>
              </w:numPr>
              <w:spacing w:before="0" w:after="0"/>
              <w:ind w:right="0" w:firstLine="416"/>
            </w:pPr>
            <w:r w:rsidRPr="00A953A3">
              <w:rPr>
                <w:u w:val="single"/>
              </w:rPr>
              <w:t>Parents as Partners</w:t>
            </w:r>
          </w:p>
          <w:p w:rsidR="00CA2D51" w:rsidRPr="00A953A3" w:rsidRDefault="003A37FF">
            <w:pPr>
              <w:numPr>
                <w:ilvl w:val="0"/>
                <w:numId w:val="16"/>
              </w:numPr>
              <w:spacing w:before="0" w:after="0"/>
              <w:ind w:left="600" w:right="0" w:hanging="359"/>
            </w:pPr>
            <w:r w:rsidRPr="00A953A3">
              <w:rPr>
                <w:u w:val="single"/>
              </w:rPr>
              <w:t xml:space="preserve">Family-Centered Care/Types of Parental Involvement </w:t>
            </w:r>
          </w:p>
          <w:p w:rsidR="00CA2D51" w:rsidRPr="00A953A3" w:rsidRDefault="003A37FF" w:rsidP="00E8143A">
            <w:pPr>
              <w:numPr>
                <w:ilvl w:val="0"/>
                <w:numId w:val="16"/>
              </w:numPr>
              <w:spacing w:before="0" w:after="0"/>
              <w:ind w:left="600" w:right="0" w:hanging="359"/>
            </w:pPr>
            <w:r w:rsidRPr="00A953A3">
              <w:t xml:space="preserve">Guest Speakers </w:t>
            </w:r>
          </w:p>
        </w:tc>
        <w:tc>
          <w:tcPr>
            <w:tcW w:w="1512" w:type="dxa"/>
            <w:shd w:val="clear" w:color="auto" w:fill="FFFFFF"/>
            <w:tcMar>
              <w:left w:w="0" w:type="dxa"/>
              <w:right w:w="0" w:type="dxa"/>
            </w:tcMar>
          </w:tcPr>
          <w:p w:rsidR="00CA2D51" w:rsidRPr="00A953A3" w:rsidRDefault="003A37FF">
            <w:pPr>
              <w:spacing w:before="0" w:after="0"/>
              <w:ind w:left="0" w:right="0"/>
              <w:contextualSpacing w:val="0"/>
            </w:pPr>
            <w:r w:rsidRPr="00A953A3">
              <w:t>Chapters 1 &amp; 2, Keyser</w:t>
            </w:r>
          </w:p>
        </w:tc>
        <w:tc>
          <w:tcPr>
            <w:tcW w:w="2616" w:type="dxa"/>
            <w:shd w:val="clear" w:color="auto" w:fill="FFFFFF"/>
            <w:tcMar>
              <w:left w:w="0" w:type="dxa"/>
              <w:right w:w="0" w:type="dxa"/>
            </w:tcMar>
          </w:tcPr>
          <w:p w:rsidR="008864EB" w:rsidRPr="00246297" w:rsidRDefault="008864EB" w:rsidP="008864EB">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3</w:t>
            </w:r>
            <w:r w:rsidRPr="008864EB">
              <w:rPr>
                <w:rFonts w:ascii="Cambria" w:eastAsia="MS Mincho" w:hAnsi="Cambria" w:cs="Times New Roman"/>
                <w:color w:val="auto"/>
                <w:sz w:val="22"/>
                <w:szCs w:val="22"/>
              </w:rPr>
              <w:t xml:space="preserve"> due in class</w:t>
            </w:r>
          </w:p>
          <w:p w:rsidR="00CA2D51" w:rsidRDefault="00CA2D51" w:rsidP="009811A7">
            <w:pPr>
              <w:widowControl/>
              <w:spacing w:before="0" w:after="0"/>
              <w:ind w:left="16"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4</w:t>
            </w:r>
          </w:p>
          <w:p w:rsidR="00CA2D51" w:rsidRDefault="003A37FF" w:rsidP="00E20583">
            <w:pPr>
              <w:spacing w:before="0" w:after="0"/>
              <w:ind w:left="0" w:right="0"/>
              <w:contextualSpacing w:val="0"/>
              <w:jc w:val="center"/>
            </w:pPr>
            <w:r>
              <w:rPr>
                <w:i/>
              </w:rPr>
              <w:t>Jan. 27</w:t>
            </w:r>
          </w:p>
        </w:tc>
        <w:tc>
          <w:tcPr>
            <w:tcW w:w="4108" w:type="dxa"/>
            <w:shd w:val="clear" w:color="auto" w:fill="FFFFFF"/>
            <w:tcMar>
              <w:left w:w="0" w:type="dxa"/>
              <w:right w:w="0" w:type="dxa"/>
            </w:tcMar>
          </w:tcPr>
          <w:p w:rsidR="00CA2D51" w:rsidRPr="00A953A3" w:rsidRDefault="003A37FF">
            <w:pPr>
              <w:numPr>
                <w:ilvl w:val="0"/>
                <w:numId w:val="18"/>
              </w:numPr>
              <w:spacing w:before="0" w:after="0"/>
              <w:ind w:left="600" w:right="0" w:hanging="359"/>
            </w:pPr>
            <w:r w:rsidRPr="00A953A3">
              <w:rPr>
                <w:u w:val="single"/>
              </w:rPr>
              <w:t>Developing your Core Beliefs</w:t>
            </w:r>
          </w:p>
          <w:p w:rsidR="00CA2D51" w:rsidRPr="00A953A3" w:rsidRDefault="003A37FF">
            <w:pPr>
              <w:numPr>
                <w:ilvl w:val="0"/>
                <w:numId w:val="18"/>
              </w:numPr>
              <w:spacing w:before="0" w:after="0"/>
              <w:ind w:left="600" w:right="0" w:hanging="359"/>
            </w:pPr>
            <w:r w:rsidRPr="00A953A3">
              <w:rPr>
                <w:u w:val="single"/>
              </w:rPr>
              <w:t>Human Services Clients</w:t>
            </w:r>
          </w:p>
          <w:p w:rsidR="00CA2D51" w:rsidRPr="00A953A3" w:rsidRDefault="003A37FF" w:rsidP="00E8143A">
            <w:pPr>
              <w:numPr>
                <w:ilvl w:val="0"/>
                <w:numId w:val="18"/>
              </w:numPr>
              <w:spacing w:before="0" w:after="0"/>
              <w:ind w:left="600" w:right="0" w:hanging="359"/>
            </w:pPr>
            <w:r w:rsidRPr="00A953A3">
              <w:rPr>
                <w:u w:val="single"/>
              </w:rPr>
              <w:t xml:space="preserve">Guest Speakers </w:t>
            </w:r>
          </w:p>
        </w:tc>
        <w:tc>
          <w:tcPr>
            <w:tcW w:w="1512" w:type="dxa"/>
            <w:shd w:val="clear" w:color="auto" w:fill="FFFFFF"/>
            <w:tcMar>
              <w:left w:w="0" w:type="dxa"/>
              <w:right w:w="0" w:type="dxa"/>
            </w:tcMar>
          </w:tcPr>
          <w:p w:rsidR="00CA2D51" w:rsidRPr="00A953A3" w:rsidRDefault="003A37FF">
            <w:pPr>
              <w:spacing w:before="0" w:after="0"/>
              <w:ind w:left="0" w:right="0"/>
              <w:contextualSpacing w:val="0"/>
            </w:pPr>
            <w:r w:rsidRPr="00A953A3">
              <w:t xml:space="preserve">Chapter 7; </w:t>
            </w:r>
            <w:proofErr w:type="spellStart"/>
            <w:r w:rsidRPr="00A953A3">
              <w:t>Kanel</w:t>
            </w:r>
            <w:proofErr w:type="spellEnd"/>
          </w:p>
        </w:tc>
        <w:tc>
          <w:tcPr>
            <w:tcW w:w="2616" w:type="dxa"/>
            <w:shd w:val="clear" w:color="auto" w:fill="FFFFFF"/>
            <w:tcMar>
              <w:left w:w="0" w:type="dxa"/>
              <w:right w:w="0" w:type="dxa"/>
            </w:tcMar>
          </w:tcPr>
          <w:p w:rsidR="008864EB" w:rsidRPr="00246297" w:rsidRDefault="008864EB" w:rsidP="008864EB">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4</w:t>
            </w:r>
            <w:r w:rsidRPr="008864EB">
              <w:rPr>
                <w:rFonts w:ascii="Cambria" w:eastAsia="MS Mincho" w:hAnsi="Cambria" w:cs="Times New Roman"/>
                <w:color w:val="auto"/>
                <w:sz w:val="22"/>
                <w:szCs w:val="22"/>
              </w:rPr>
              <w:t xml:space="preserve"> due in class</w:t>
            </w:r>
          </w:p>
          <w:p w:rsidR="00246297" w:rsidRPr="008864EB" w:rsidRDefault="00246297" w:rsidP="00246297">
            <w:pPr>
              <w:widowControl/>
              <w:numPr>
                <w:ilvl w:val="0"/>
                <w:numId w:val="26"/>
              </w:numPr>
              <w:spacing w:before="0" w:after="0"/>
              <w:ind w:right="0"/>
              <w:contextualSpacing w:val="0"/>
              <w:rPr>
                <w:rFonts w:ascii="Cambria" w:eastAsia="MS Mincho" w:hAnsi="Cambria" w:cs="Times New Roman"/>
                <w:b/>
                <w:color w:val="auto"/>
                <w:sz w:val="22"/>
                <w:szCs w:val="22"/>
              </w:rPr>
            </w:pPr>
            <w:r>
              <w:rPr>
                <w:rFonts w:ascii="Cambria" w:eastAsia="MS Mincho" w:hAnsi="Cambria" w:cs="Times New Roman"/>
                <w:color w:val="auto"/>
                <w:sz w:val="22"/>
                <w:szCs w:val="22"/>
              </w:rPr>
              <w:t>Agency Power Point</w:t>
            </w:r>
          </w:p>
          <w:p w:rsidR="00CA2D51" w:rsidRPr="00513C42" w:rsidRDefault="00CA2D51" w:rsidP="00513C42">
            <w:pPr>
              <w:widowControl/>
              <w:spacing w:before="0" w:after="0"/>
              <w:ind w:left="16" w:right="0"/>
              <w:contextualSpacing w:val="0"/>
              <w:rPr>
                <w:rFonts w:ascii="Cambria" w:eastAsia="MS Mincho" w:hAnsi="Cambria" w:cs="Times New Roman"/>
                <w:b/>
                <w:color w:val="auto"/>
                <w:sz w:val="22"/>
                <w:szCs w:val="22"/>
              </w:rPr>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5</w:t>
            </w:r>
          </w:p>
          <w:p w:rsidR="00CA2D51" w:rsidRDefault="003A37FF" w:rsidP="00E20583">
            <w:pPr>
              <w:spacing w:before="0" w:after="0"/>
              <w:ind w:left="0" w:right="0"/>
              <w:contextualSpacing w:val="0"/>
              <w:jc w:val="center"/>
            </w:pPr>
            <w:r>
              <w:rPr>
                <w:i/>
              </w:rPr>
              <w:t xml:space="preserve">Feb.3 </w:t>
            </w:r>
          </w:p>
        </w:tc>
        <w:tc>
          <w:tcPr>
            <w:tcW w:w="4108" w:type="dxa"/>
            <w:shd w:val="clear" w:color="auto" w:fill="FFFFFF"/>
            <w:tcMar>
              <w:left w:w="0" w:type="dxa"/>
              <w:right w:w="0" w:type="dxa"/>
            </w:tcMar>
          </w:tcPr>
          <w:p w:rsidR="00CA2D51" w:rsidRPr="00A953A3" w:rsidRDefault="003A37FF">
            <w:pPr>
              <w:numPr>
                <w:ilvl w:val="0"/>
                <w:numId w:val="19"/>
              </w:numPr>
              <w:spacing w:before="0" w:after="0"/>
              <w:ind w:left="600" w:right="0" w:hanging="359"/>
            </w:pPr>
            <w:r w:rsidRPr="00A953A3">
              <w:t> </w:t>
            </w:r>
            <w:r w:rsidRPr="00A953A3">
              <w:rPr>
                <w:u w:val="single"/>
              </w:rPr>
              <w:t>Models of Human Service Delivery</w:t>
            </w:r>
          </w:p>
          <w:p w:rsidR="00CA2D51" w:rsidRPr="00A953A3" w:rsidRDefault="00CA2D51">
            <w:pPr>
              <w:spacing w:before="0" w:after="0"/>
              <w:ind w:left="0" w:right="0"/>
              <w:contextualSpacing w:val="0"/>
            </w:pPr>
          </w:p>
          <w:p w:rsidR="00CA2D51" w:rsidRPr="00A953A3" w:rsidRDefault="00CA2D51">
            <w:pPr>
              <w:spacing w:before="0" w:after="0"/>
              <w:ind w:left="360" w:right="0"/>
              <w:contextualSpacing w:val="0"/>
            </w:pPr>
          </w:p>
        </w:tc>
        <w:tc>
          <w:tcPr>
            <w:tcW w:w="1512" w:type="dxa"/>
            <w:shd w:val="clear" w:color="auto" w:fill="FFFFFF"/>
            <w:tcMar>
              <w:left w:w="0" w:type="dxa"/>
              <w:right w:w="0" w:type="dxa"/>
            </w:tcMar>
          </w:tcPr>
          <w:p w:rsidR="00CA2D51" w:rsidRPr="00A953A3" w:rsidRDefault="003A37FF">
            <w:pPr>
              <w:spacing w:before="0" w:after="0"/>
              <w:ind w:left="0" w:right="0"/>
              <w:contextualSpacing w:val="0"/>
            </w:pPr>
            <w:r w:rsidRPr="00A953A3">
              <w:t xml:space="preserve">Chapters 8 (pp.209 - 213 only) and 9; </w:t>
            </w:r>
            <w:proofErr w:type="spellStart"/>
            <w:r w:rsidRPr="00A953A3">
              <w:t>Kanel</w:t>
            </w:r>
            <w:proofErr w:type="spellEnd"/>
          </w:p>
        </w:tc>
        <w:tc>
          <w:tcPr>
            <w:tcW w:w="2616" w:type="dxa"/>
            <w:shd w:val="clear" w:color="auto" w:fill="FFFFFF"/>
            <w:tcMar>
              <w:left w:w="0" w:type="dxa"/>
              <w:right w:w="0" w:type="dxa"/>
            </w:tcMar>
          </w:tcPr>
          <w:p w:rsidR="008864EB" w:rsidRPr="008864EB" w:rsidRDefault="008864EB" w:rsidP="008864EB">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5</w:t>
            </w:r>
            <w:r w:rsidRPr="008864EB">
              <w:rPr>
                <w:rFonts w:ascii="Cambria" w:eastAsia="MS Mincho" w:hAnsi="Cambria" w:cs="Times New Roman"/>
                <w:color w:val="auto"/>
                <w:sz w:val="22"/>
                <w:szCs w:val="22"/>
              </w:rPr>
              <w:t xml:space="preserve"> due in class</w:t>
            </w:r>
          </w:p>
          <w:p w:rsidR="00CA2D51" w:rsidRPr="00513C42" w:rsidRDefault="00CA2D51" w:rsidP="00513C42">
            <w:pPr>
              <w:widowControl/>
              <w:spacing w:before="0" w:after="0"/>
              <w:ind w:left="16" w:right="0"/>
              <w:contextualSpacing w:val="0"/>
              <w:rPr>
                <w:rFonts w:ascii="Cambria" w:eastAsia="MS Mincho" w:hAnsi="Cambria" w:cs="Times New Roman"/>
                <w:b/>
                <w:color w:val="auto"/>
                <w:sz w:val="22"/>
                <w:szCs w:val="22"/>
              </w:rPr>
            </w:pPr>
          </w:p>
        </w:tc>
      </w:tr>
    </w:tbl>
    <w:p w:rsidR="00CA2D51" w:rsidRDefault="00CA2D51">
      <w:pPr>
        <w:spacing w:before="0" w:after="0"/>
        <w:ind w:left="0" w:right="0"/>
        <w:contextualSpacing w:val="0"/>
      </w:pPr>
    </w:p>
    <w:p w:rsidR="00513C42" w:rsidRDefault="00513C42">
      <w:r>
        <w:br w:type="page"/>
      </w:r>
    </w:p>
    <w:p w:rsidR="00CA2D51" w:rsidRDefault="00CA2D51">
      <w:pPr>
        <w:spacing w:before="0" w:after="0"/>
        <w:ind w:left="0" w:right="0"/>
        <w:contextualSpacing w:val="0"/>
        <w:jc w:val="center"/>
      </w:pPr>
    </w:p>
    <w:p w:rsidR="00CA2D51" w:rsidRDefault="00CA2D51">
      <w:pPr>
        <w:spacing w:before="0" w:after="0"/>
        <w:ind w:left="0" w:right="0"/>
        <w:contextualSpacing w:val="0"/>
        <w:jc w:val="center"/>
      </w:pPr>
    </w:p>
    <w:p w:rsidR="00CA2D51" w:rsidRDefault="003A37FF">
      <w:pPr>
        <w:spacing w:before="0" w:after="0"/>
        <w:ind w:left="0" w:right="0"/>
        <w:contextualSpacing w:val="0"/>
        <w:jc w:val="center"/>
      </w:pPr>
      <w:r w:rsidRPr="00E04E38">
        <w:rPr>
          <w:b/>
          <w:shd w:val="clear" w:color="auto" w:fill="B4A7D6"/>
        </w:rPr>
        <w:t>HDFS 261 Course Schedule Winter 2014</w:t>
      </w:r>
      <w:r>
        <w:rPr>
          <w:b/>
        </w:rPr>
        <w:t xml:space="preserve"> </w:t>
      </w:r>
      <w:r>
        <w:rPr>
          <w:b/>
          <w:i/>
        </w:rPr>
        <w:t>(continued)</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4108"/>
        <w:gridCol w:w="1512"/>
        <w:gridCol w:w="2616"/>
      </w:tblGrid>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t> </w:t>
            </w:r>
            <w:r>
              <w:rPr>
                <w:b/>
              </w:rPr>
              <w:t>Week</w:t>
            </w:r>
          </w:p>
        </w:tc>
        <w:tc>
          <w:tcPr>
            <w:tcW w:w="4108" w:type="dxa"/>
            <w:shd w:val="clear" w:color="auto" w:fill="FFFFFF"/>
            <w:tcMar>
              <w:left w:w="0" w:type="dxa"/>
              <w:right w:w="0" w:type="dxa"/>
            </w:tcMar>
          </w:tcPr>
          <w:p w:rsidR="00CA2D51" w:rsidRDefault="003A37FF">
            <w:pPr>
              <w:spacing w:before="0" w:after="0"/>
              <w:ind w:left="0" w:right="0"/>
              <w:contextualSpacing w:val="0"/>
              <w:jc w:val="center"/>
            </w:pPr>
            <w:r>
              <w:rPr>
                <w:b/>
              </w:rPr>
              <w:t>Topic</w:t>
            </w:r>
          </w:p>
        </w:tc>
        <w:tc>
          <w:tcPr>
            <w:tcW w:w="1512" w:type="dxa"/>
            <w:shd w:val="clear" w:color="auto" w:fill="FFFFFF"/>
            <w:tcMar>
              <w:left w:w="0" w:type="dxa"/>
              <w:right w:w="0" w:type="dxa"/>
            </w:tcMar>
          </w:tcPr>
          <w:p w:rsidR="00CA2D51" w:rsidRDefault="003A37FF">
            <w:pPr>
              <w:spacing w:before="0" w:after="0"/>
              <w:ind w:left="0" w:right="0"/>
              <w:contextualSpacing w:val="0"/>
              <w:jc w:val="center"/>
            </w:pPr>
            <w:r>
              <w:rPr>
                <w:b/>
              </w:rPr>
              <w:t>Reading</w:t>
            </w:r>
          </w:p>
        </w:tc>
        <w:tc>
          <w:tcPr>
            <w:tcW w:w="2616" w:type="dxa"/>
            <w:shd w:val="clear" w:color="auto" w:fill="FFFFFF"/>
            <w:tcMar>
              <w:left w:w="0" w:type="dxa"/>
              <w:right w:w="0" w:type="dxa"/>
            </w:tcMar>
          </w:tcPr>
          <w:p w:rsidR="00CA2D51" w:rsidRDefault="003A37FF">
            <w:pPr>
              <w:spacing w:before="0" w:after="0"/>
              <w:ind w:left="0" w:right="0"/>
              <w:contextualSpacing w:val="0"/>
              <w:jc w:val="center"/>
            </w:pPr>
            <w:r>
              <w:rPr>
                <w:b/>
              </w:rPr>
              <w:t>Work Due</w:t>
            </w: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6</w:t>
            </w:r>
          </w:p>
          <w:p w:rsidR="00CA2D51" w:rsidRDefault="003A37FF" w:rsidP="00E20583">
            <w:pPr>
              <w:spacing w:before="0" w:after="0"/>
              <w:ind w:left="0" w:right="0"/>
              <w:contextualSpacing w:val="0"/>
              <w:jc w:val="center"/>
            </w:pPr>
            <w:r>
              <w:rPr>
                <w:i/>
              </w:rPr>
              <w:t xml:space="preserve">Feb.10 </w:t>
            </w:r>
          </w:p>
        </w:tc>
        <w:tc>
          <w:tcPr>
            <w:tcW w:w="4108" w:type="dxa"/>
            <w:shd w:val="clear" w:color="auto" w:fill="FFFFFF"/>
            <w:tcMar>
              <w:left w:w="0" w:type="dxa"/>
              <w:right w:w="0" w:type="dxa"/>
            </w:tcMar>
          </w:tcPr>
          <w:p w:rsidR="00CA2D51" w:rsidRPr="00A953A3" w:rsidRDefault="003A37FF">
            <w:pPr>
              <w:numPr>
                <w:ilvl w:val="0"/>
                <w:numId w:val="14"/>
              </w:numPr>
              <w:spacing w:before="0" w:after="0"/>
              <w:ind w:left="600" w:right="0" w:hanging="359"/>
            </w:pPr>
            <w:r w:rsidRPr="00A953A3">
              <w:rPr>
                <w:u w:val="single"/>
              </w:rPr>
              <w:t>Communication</w:t>
            </w:r>
          </w:p>
          <w:p w:rsidR="00CA2D51" w:rsidRPr="00A953A3" w:rsidRDefault="003A37FF">
            <w:pPr>
              <w:numPr>
                <w:ilvl w:val="0"/>
                <w:numId w:val="14"/>
              </w:numPr>
              <w:spacing w:before="0" w:after="0"/>
              <w:ind w:left="600" w:right="0" w:hanging="359"/>
            </w:pPr>
            <w:r w:rsidRPr="00A953A3">
              <w:rPr>
                <w:u w:val="single"/>
              </w:rPr>
              <w:t xml:space="preserve">Guest Speakers </w:t>
            </w:r>
          </w:p>
          <w:p w:rsidR="00CA2D51" w:rsidRPr="00A953A3" w:rsidRDefault="00CA2D51">
            <w:pPr>
              <w:spacing w:before="0" w:after="0"/>
              <w:ind w:left="360" w:right="0"/>
              <w:contextualSpacing w:val="0"/>
            </w:pPr>
          </w:p>
        </w:tc>
        <w:tc>
          <w:tcPr>
            <w:tcW w:w="1512" w:type="dxa"/>
            <w:shd w:val="clear" w:color="auto" w:fill="FFFFFF"/>
            <w:tcMar>
              <w:left w:w="0" w:type="dxa"/>
              <w:right w:w="0" w:type="dxa"/>
            </w:tcMar>
          </w:tcPr>
          <w:p w:rsidR="00CA2D51" w:rsidRPr="009811A7" w:rsidRDefault="003A37FF">
            <w:pPr>
              <w:spacing w:before="0" w:after="0"/>
              <w:ind w:left="0" w:right="0"/>
              <w:contextualSpacing w:val="0"/>
            </w:pPr>
            <w:r w:rsidRPr="009811A7">
              <w:t xml:space="preserve">Chapters 3 &amp; 4, Keyser; Chapter 4, </w:t>
            </w:r>
            <w:proofErr w:type="spellStart"/>
            <w:r w:rsidRPr="009811A7">
              <w:t>Kanel</w:t>
            </w:r>
            <w:proofErr w:type="spellEnd"/>
          </w:p>
        </w:tc>
        <w:tc>
          <w:tcPr>
            <w:tcW w:w="2616" w:type="dxa"/>
            <w:shd w:val="clear" w:color="auto" w:fill="FFFFFF"/>
            <w:tcMar>
              <w:left w:w="0" w:type="dxa"/>
              <w:right w:w="0" w:type="dxa"/>
            </w:tcMar>
          </w:tcPr>
          <w:p w:rsidR="00513C42" w:rsidRPr="008864EB" w:rsidRDefault="00513C42" w:rsidP="00513C42">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6</w:t>
            </w:r>
            <w:r w:rsidRPr="008864EB">
              <w:rPr>
                <w:rFonts w:ascii="Cambria" w:eastAsia="MS Mincho" w:hAnsi="Cambria" w:cs="Times New Roman"/>
                <w:color w:val="auto"/>
                <w:sz w:val="22"/>
                <w:szCs w:val="22"/>
              </w:rPr>
              <w:t xml:space="preserve"> due in class</w:t>
            </w:r>
          </w:p>
          <w:p w:rsidR="00CA2D51" w:rsidRDefault="00CA2D51" w:rsidP="00513C42">
            <w:pPr>
              <w:spacing w:before="0" w:after="0"/>
              <w:ind w:left="0"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7</w:t>
            </w:r>
          </w:p>
          <w:p w:rsidR="00CA2D51" w:rsidRDefault="003A37FF" w:rsidP="00E20583">
            <w:pPr>
              <w:spacing w:before="0" w:after="0"/>
              <w:ind w:left="0" w:right="0"/>
              <w:contextualSpacing w:val="0"/>
              <w:jc w:val="center"/>
            </w:pPr>
            <w:r>
              <w:rPr>
                <w:i/>
              </w:rPr>
              <w:t xml:space="preserve">Feb.17 </w:t>
            </w:r>
          </w:p>
        </w:tc>
        <w:tc>
          <w:tcPr>
            <w:tcW w:w="4108" w:type="dxa"/>
            <w:shd w:val="clear" w:color="auto" w:fill="FFFFFF"/>
            <w:tcMar>
              <w:left w:w="0" w:type="dxa"/>
              <w:right w:w="0" w:type="dxa"/>
            </w:tcMar>
          </w:tcPr>
          <w:p w:rsidR="00CA2D51" w:rsidRPr="00A953A3" w:rsidRDefault="003A37FF">
            <w:pPr>
              <w:numPr>
                <w:ilvl w:val="0"/>
                <w:numId w:val="13"/>
              </w:numPr>
              <w:spacing w:before="0" w:after="0"/>
              <w:ind w:left="600" w:right="0" w:hanging="359"/>
            </w:pPr>
            <w:r w:rsidRPr="00A953A3">
              <w:rPr>
                <w:u w:val="single"/>
              </w:rPr>
              <w:t>Challenges to Communication</w:t>
            </w:r>
          </w:p>
          <w:p w:rsidR="00CA2D51" w:rsidRPr="00A953A3" w:rsidRDefault="003A37FF">
            <w:pPr>
              <w:numPr>
                <w:ilvl w:val="0"/>
                <w:numId w:val="12"/>
              </w:numPr>
              <w:spacing w:before="0" w:after="0"/>
              <w:ind w:left="600" w:right="0" w:hanging="359"/>
            </w:pPr>
            <w:r w:rsidRPr="00A953A3">
              <w:rPr>
                <w:u w:val="single"/>
              </w:rPr>
              <w:t>Effective Communication Skills</w:t>
            </w:r>
          </w:p>
          <w:p w:rsidR="00CA2D51" w:rsidRPr="00A953A3" w:rsidRDefault="003A37FF" w:rsidP="00246297">
            <w:pPr>
              <w:numPr>
                <w:ilvl w:val="0"/>
                <w:numId w:val="12"/>
              </w:numPr>
              <w:spacing w:before="0" w:after="0"/>
              <w:ind w:left="600" w:right="0" w:hanging="359"/>
            </w:pPr>
            <w:r w:rsidRPr="00A953A3">
              <w:rPr>
                <w:u w:val="single"/>
              </w:rPr>
              <w:t>G</w:t>
            </w:r>
            <w:r w:rsidR="00246297" w:rsidRPr="00A953A3">
              <w:rPr>
                <w:u w:val="single"/>
              </w:rPr>
              <w:t xml:space="preserve">uest Speakers </w:t>
            </w:r>
          </w:p>
        </w:tc>
        <w:tc>
          <w:tcPr>
            <w:tcW w:w="1512" w:type="dxa"/>
            <w:shd w:val="clear" w:color="auto" w:fill="FFFFFF"/>
            <w:tcMar>
              <w:left w:w="0" w:type="dxa"/>
              <w:right w:w="0" w:type="dxa"/>
            </w:tcMar>
          </w:tcPr>
          <w:p w:rsidR="00CA2D51" w:rsidRPr="009811A7" w:rsidRDefault="003A37FF">
            <w:pPr>
              <w:spacing w:before="0" w:after="0"/>
              <w:ind w:left="0" w:right="0"/>
              <w:contextualSpacing w:val="0"/>
            </w:pPr>
            <w:r w:rsidRPr="009811A7">
              <w:t>Chapters 5 &amp; 6, Keyser</w:t>
            </w:r>
          </w:p>
        </w:tc>
        <w:tc>
          <w:tcPr>
            <w:tcW w:w="2616" w:type="dxa"/>
            <w:shd w:val="clear" w:color="auto" w:fill="FFFFFF"/>
            <w:tcMar>
              <w:left w:w="0" w:type="dxa"/>
              <w:right w:w="0" w:type="dxa"/>
            </w:tcMar>
          </w:tcPr>
          <w:p w:rsidR="00513C42" w:rsidRPr="00246297" w:rsidRDefault="003A37FF" w:rsidP="00246297">
            <w:pPr>
              <w:spacing w:before="0" w:after="0"/>
              <w:ind w:left="0" w:right="0"/>
              <w:contextualSpacing w:val="0"/>
              <w:rPr>
                <w:rFonts w:ascii="Cambria" w:eastAsia="MS Mincho" w:hAnsi="Cambria" w:cs="Times New Roman"/>
                <w:b/>
                <w:color w:val="auto"/>
                <w:sz w:val="22"/>
                <w:szCs w:val="22"/>
              </w:rPr>
            </w:pPr>
            <w:r>
              <w:rPr>
                <w:b/>
                <w:i/>
              </w:rPr>
              <w:t> </w:t>
            </w:r>
            <w:r w:rsidR="00513C42" w:rsidRPr="008864EB">
              <w:rPr>
                <w:rFonts w:ascii="Cambria" w:eastAsia="MS Mincho" w:hAnsi="Cambria" w:cs="Times New Roman"/>
                <w:color w:val="auto"/>
                <w:sz w:val="22"/>
                <w:szCs w:val="22"/>
              </w:rPr>
              <w:t>Journal response #</w:t>
            </w:r>
            <w:r w:rsidR="00513C42">
              <w:rPr>
                <w:rFonts w:ascii="Cambria" w:eastAsia="MS Mincho" w:hAnsi="Cambria" w:cs="Times New Roman"/>
                <w:color w:val="auto"/>
                <w:sz w:val="22"/>
                <w:szCs w:val="22"/>
              </w:rPr>
              <w:t>7</w:t>
            </w:r>
            <w:r w:rsidR="00513C42" w:rsidRPr="008864EB">
              <w:rPr>
                <w:rFonts w:ascii="Cambria" w:eastAsia="MS Mincho" w:hAnsi="Cambria" w:cs="Times New Roman"/>
                <w:color w:val="auto"/>
                <w:sz w:val="22"/>
                <w:szCs w:val="22"/>
              </w:rPr>
              <w:t xml:space="preserve"> due in class</w:t>
            </w:r>
          </w:p>
          <w:p w:rsidR="00246297" w:rsidRPr="008864EB" w:rsidRDefault="00246297" w:rsidP="00513C42">
            <w:pPr>
              <w:widowControl/>
              <w:numPr>
                <w:ilvl w:val="0"/>
                <w:numId w:val="26"/>
              </w:numPr>
              <w:spacing w:before="0" w:after="0"/>
              <w:ind w:right="0"/>
              <w:contextualSpacing w:val="0"/>
              <w:rPr>
                <w:rFonts w:ascii="Cambria" w:eastAsia="MS Mincho" w:hAnsi="Cambria" w:cs="Times New Roman"/>
                <w:b/>
                <w:color w:val="auto"/>
                <w:sz w:val="22"/>
                <w:szCs w:val="22"/>
              </w:rPr>
            </w:pPr>
            <w:r>
              <w:rPr>
                <w:rFonts w:ascii="Cambria" w:eastAsia="MS Mincho" w:hAnsi="Cambria" w:cs="Times New Roman"/>
                <w:color w:val="auto"/>
                <w:sz w:val="22"/>
                <w:szCs w:val="22"/>
              </w:rPr>
              <w:t>Team communication assignment due</w:t>
            </w:r>
          </w:p>
          <w:p w:rsidR="00CA2D51" w:rsidRDefault="00CA2D51" w:rsidP="00513C42">
            <w:pPr>
              <w:spacing w:before="0" w:after="0"/>
              <w:ind w:left="0"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8</w:t>
            </w:r>
          </w:p>
          <w:p w:rsidR="00CA2D51" w:rsidRDefault="003A37FF">
            <w:pPr>
              <w:spacing w:before="0" w:after="0"/>
              <w:ind w:left="0" w:right="0"/>
              <w:contextualSpacing w:val="0"/>
              <w:jc w:val="center"/>
            </w:pPr>
            <w:r>
              <w:rPr>
                <w:i/>
              </w:rPr>
              <w:t>Feb.24</w:t>
            </w:r>
          </w:p>
          <w:p w:rsidR="00CA2D51" w:rsidRDefault="00CA2D51">
            <w:pPr>
              <w:spacing w:before="0" w:after="0"/>
              <w:ind w:left="0" w:right="0"/>
              <w:contextualSpacing w:val="0"/>
              <w:jc w:val="center"/>
            </w:pPr>
          </w:p>
        </w:tc>
        <w:tc>
          <w:tcPr>
            <w:tcW w:w="4108" w:type="dxa"/>
            <w:shd w:val="clear" w:color="auto" w:fill="FFFFFF"/>
            <w:tcMar>
              <w:left w:w="0" w:type="dxa"/>
              <w:right w:w="0" w:type="dxa"/>
            </w:tcMar>
          </w:tcPr>
          <w:p w:rsidR="00CA2D51" w:rsidRPr="00A953A3" w:rsidRDefault="003A37FF">
            <w:pPr>
              <w:numPr>
                <w:ilvl w:val="0"/>
                <w:numId w:val="10"/>
              </w:numPr>
              <w:spacing w:before="0" w:after="0"/>
              <w:ind w:left="600" w:right="0" w:hanging="359"/>
            </w:pPr>
            <w:r w:rsidRPr="00A953A3">
              <w:rPr>
                <w:u w:val="single"/>
              </w:rPr>
              <w:t>Formal Communications with Families</w:t>
            </w:r>
          </w:p>
          <w:p w:rsidR="00CA2D51" w:rsidRPr="00A953A3" w:rsidRDefault="003A37FF">
            <w:pPr>
              <w:numPr>
                <w:ilvl w:val="0"/>
                <w:numId w:val="10"/>
              </w:numPr>
              <w:spacing w:before="0" w:after="0"/>
              <w:ind w:left="600" w:right="0" w:hanging="359"/>
            </w:pPr>
            <w:r w:rsidRPr="00A953A3">
              <w:rPr>
                <w:u w:val="single"/>
              </w:rPr>
              <w:t>Planning Events in an Early Childhood Setting</w:t>
            </w:r>
          </w:p>
          <w:p w:rsidR="00CA2D51" w:rsidRPr="00A953A3" w:rsidRDefault="003A37FF">
            <w:pPr>
              <w:numPr>
                <w:ilvl w:val="0"/>
                <w:numId w:val="10"/>
              </w:numPr>
              <w:spacing w:before="0" w:after="0"/>
              <w:ind w:left="600" w:right="0" w:hanging="359"/>
            </w:pPr>
            <w:r w:rsidRPr="00A953A3">
              <w:rPr>
                <w:u w:val="single"/>
              </w:rPr>
              <w:t>Parents in the Classroom</w:t>
            </w:r>
          </w:p>
          <w:p w:rsidR="00CA2D51" w:rsidRPr="00A953A3" w:rsidRDefault="003A37FF">
            <w:pPr>
              <w:numPr>
                <w:ilvl w:val="0"/>
                <w:numId w:val="10"/>
              </w:numPr>
              <w:spacing w:before="0" w:after="0"/>
              <w:ind w:left="600" w:right="0" w:hanging="359"/>
            </w:pPr>
            <w:r w:rsidRPr="00A953A3">
              <w:rPr>
                <w:u w:val="single"/>
              </w:rPr>
              <w:t xml:space="preserve">Parent Conferences and Home Visits </w:t>
            </w:r>
          </w:p>
          <w:p w:rsidR="00CA2D51" w:rsidRPr="00A953A3" w:rsidRDefault="003A37FF" w:rsidP="00246297">
            <w:pPr>
              <w:numPr>
                <w:ilvl w:val="0"/>
                <w:numId w:val="10"/>
              </w:numPr>
              <w:spacing w:before="0" w:after="0"/>
              <w:ind w:left="600" w:right="0" w:hanging="359"/>
            </w:pPr>
            <w:r w:rsidRPr="00A953A3">
              <w:rPr>
                <w:u w:val="single"/>
              </w:rPr>
              <w:t xml:space="preserve">Guest Speakers </w:t>
            </w:r>
          </w:p>
        </w:tc>
        <w:tc>
          <w:tcPr>
            <w:tcW w:w="1512" w:type="dxa"/>
            <w:shd w:val="clear" w:color="auto" w:fill="FFFFFF"/>
            <w:tcMar>
              <w:left w:w="0" w:type="dxa"/>
              <w:right w:w="0" w:type="dxa"/>
            </w:tcMar>
          </w:tcPr>
          <w:p w:rsidR="00CA2D51" w:rsidRPr="009811A7" w:rsidRDefault="003A37FF">
            <w:pPr>
              <w:spacing w:before="0" w:after="0"/>
              <w:ind w:left="0" w:right="0"/>
              <w:contextualSpacing w:val="0"/>
            </w:pPr>
            <w:r w:rsidRPr="009811A7">
              <w:t>Chapters 7 &amp; 8, Keyser</w:t>
            </w:r>
          </w:p>
        </w:tc>
        <w:tc>
          <w:tcPr>
            <w:tcW w:w="2616" w:type="dxa"/>
            <w:shd w:val="clear" w:color="auto" w:fill="FFFFFF"/>
            <w:tcMar>
              <w:left w:w="0" w:type="dxa"/>
              <w:right w:w="0" w:type="dxa"/>
            </w:tcMar>
          </w:tcPr>
          <w:p w:rsidR="00513C42" w:rsidRPr="008864EB" w:rsidRDefault="00513C42" w:rsidP="00513C42">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8</w:t>
            </w:r>
            <w:r w:rsidRPr="008864EB">
              <w:rPr>
                <w:rFonts w:ascii="Cambria" w:eastAsia="MS Mincho" w:hAnsi="Cambria" w:cs="Times New Roman"/>
                <w:color w:val="auto"/>
                <w:sz w:val="22"/>
                <w:szCs w:val="22"/>
              </w:rPr>
              <w:t xml:space="preserve"> due in class</w:t>
            </w:r>
          </w:p>
          <w:p w:rsidR="00CA2D51" w:rsidRDefault="00CA2D51" w:rsidP="00513C42">
            <w:pPr>
              <w:spacing w:before="0" w:after="0"/>
              <w:ind w:left="0"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9</w:t>
            </w:r>
          </w:p>
          <w:p w:rsidR="00CA2D51" w:rsidRDefault="003A37FF" w:rsidP="00E20583">
            <w:pPr>
              <w:spacing w:before="0" w:after="0"/>
              <w:ind w:left="0" w:right="0"/>
              <w:contextualSpacing w:val="0"/>
              <w:jc w:val="center"/>
            </w:pPr>
            <w:r>
              <w:rPr>
                <w:i/>
              </w:rPr>
              <w:t xml:space="preserve">Mar. 3 </w:t>
            </w:r>
          </w:p>
        </w:tc>
        <w:tc>
          <w:tcPr>
            <w:tcW w:w="4108" w:type="dxa"/>
            <w:shd w:val="clear" w:color="auto" w:fill="FFFFFF"/>
            <w:tcMar>
              <w:left w:w="0" w:type="dxa"/>
              <w:right w:w="0" w:type="dxa"/>
            </w:tcMar>
          </w:tcPr>
          <w:p w:rsidR="00CA2D51" w:rsidRDefault="003A37FF">
            <w:pPr>
              <w:numPr>
                <w:ilvl w:val="0"/>
                <w:numId w:val="8"/>
              </w:numPr>
              <w:spacing w:before="0" w:after="0"/>
              <w:ind w:left="600" w:right="0" w:hanging="359"/>
            </w:pPr>
            <w:r>
              <w:rPr>
                <w:u w:val="single"/>
              </w:rPr>
              <w:t>Managing Your Own Stress</w:t>
            </w:r>
          </w:p>
          <w:p w:rsidR="00CA2D51" w:rsidRDefault="003A37FF">
            <w:pPr>
              <w:numPr>
                <w:ilvl w:val="0"/>
                <w:numId w:val="8"/>
              </w:numPr>
              <w:spacing w:before="0" w:after="0"/>
              <w:ind w:left="600" w:right="0" w:hanging="359"/>
            </w:pPr>
            <w:r>
              <w:rPr>
                <w:u w:val="single"/>
              </w:rPr>
              <w:t>Agency Presentations</w:t>
            </w:r>
          </w:p>
        </w:tc>
        <w:tc>
          <w:tcPr>
            <w:tcW w:w="1512" w:type="dxa"/>
            <w:shd w:val="clear" w:color="auto" w:fill="FFFFFF"/>
            <w:tcMar>
              <w:left w:w="0" w:type="dxa"/>
              <w:right w:w="0" w:type="dxa"/>
            </w:tcMar>
          </w:tcPr>
          <w:p w:rsidR="00CA2D51" w:rsidRPr="009811A7" w:rsidRDefault="003A37FF">
            <w:pPr>
              <w:spacing w:before="0" w:after="0"/>
              <w:ind w:left="0" w:right="0"/>
              <w:contextualSpacing w:val="0"/>
            </w:pPr>
            <w:r w:rsidRPr="009811A7">
              <w:t xml:space="preserve">Chapter 10,  </w:t>
            </w:r>
            <w:proofErr w:type="spellStart"/>
            <w:r w:rsidRPr="009811A7">
              <w:t>Kanel</w:t>
            </w:r>
            <w:proofErr w:type="spellEnd"/>
            <w:r w:rsidRPr="009811A7">
              <w:t>; Chapter 12, Keyser</w:t>
            </w:r>
          </w:p>
        </w:tc>
        <w:tc>
          <w:tcPr>
            <w:tcW w:w="2616" w:type="dxa"/>
            <w:shd w:val="clear" w:color="auto" w:fill="FFFFFF"/>
            <w:tcMar>
              <w:left w:w="0" w:type="dxa"/>
              <w:right w:w="0" w:type="dxa"/>
            </w:tcMar>
          </w:tcPr>
          <w:p w:rsidR="00513C42" w:rsidRPr="00513C42" w:rsidRDefault="00513C42" w:rsidP="00513C42">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9</w:t>
            </w:r>
            <w:r w:rsidRPr="008864EB">
              <w:rPr>
                <w:rFonts w:ascii="Cambria" w:eastAsia="MS Mincho" w:hAnsi="Cambria" w:cs="Times New Roman"/>
                <w:color w:val="auto"/>
                <w:sz w:val="22"/>
                <w:szCs w:val="22"/>
              </w:rPr>
              <w:t xml:space="preserve"> due in class</w:t>
            </w:r>
          </w:p>
          <w:p w:rsidR="00513C42" w:rsidRPr="00246297" w:rsidRDefault="00513C42" w:rsidP="00513C42">
            <w:pPr>
              <w:widowControl/>
              <w:numPr>
                <w:ilvl w:val="0"/>
                <w:numId w:val="26"/>
              </w:numPr>
              <w:spacing w:before="0" w:after="0"/>
              <w:ind w:right="0"/>
              <w:contextualSpacing w:val="0"/>
              <w:rPr>
                <w:rFonts w:ascii="Cambria" w:eastAsia="MS Mincho" w:hAnsi="Cambria" w:cs="Times New Roman"/>
                <w:b/>
                <w:color w:val="auto"/>
                <w:sz w:val="22"/>
                <w:szCs w:val="22"/>
              </w:rPr>
            </w:pPr>
            <w:r>
              <w:rPr>
                <w:rFonts w:ascii="Cambria" w:eastAsia="MS Mincho" w:hAnsi="Cambria" w:cs="Times New Roman"/>
                <w:color w:val="auto"/>
                <w:sz w:val="22"/>
                <w:szCs w:val="22"/>
              </w:rPr>
              <w:t>Resource Notebook due</w:t>
            </w:r>
          </w:p>
          <w:p w:rsidR="00246297" w:rsidRPr="008864EB" w:rsidRDefault="00246297" w:rsidP="00513C42">
            <w:pPr>
              <w:widowControl/>
              <w:numPr>
                <w:ilvl w:val="0"/>
                <w:numId w:val="26"/>
              </w:numPr>
              <w:spacing w:before="0" w:after="0"/>
              <w:ind w:right="0"/>
              <w:contextualSpacing w:val="0"/>
              <w:rPr>
                <w:rFonts w:ascii="Cambria" w:eastAsia="MS Mincho" w:hAnsi="Cambria" w:cs="Times New Roman"/>
                <w:b/>
                <w:color w:val="auto"/>
                <w:sz w:val="22"/>
                <w:szCs w:val="22"/>
              </w:rPr>
            </w:pPr>
            <w:r>
              <w:rPr>
                <w:rFonts w:ascii="Cambria" w:eastAsia="MS Mincho" w:hAnsi="Cambria" w:cs="Times New Roman"/>
                <w:color w:val="auto"/>
                <w:sz w:val="22"/>
                <w:szCs w:val="22"/>
              </w:rPr>
              <w:t>Speaker Notebook due</w:t>
            </w:r>
          </w:p>
          <w:p w:rsidR="00CA2D51" w:rsidRDefault="00CA2D51" w:rsidP="00513C42">
            <w:pPr>
              <w:spacing w:before="0" w:after="0"/>
              <w:ind w:left="0"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10</w:t>
            </w:r>
          </w:p>
          <w:p w:rsidR="00CA2D51" w:rsidRDefault="003A37FF" w:rsidP="00E20583">
            <w:pPr>
              <w:spacing w:before="0" w:after="0"/>
              <w:ind w:left="0" w:right="0"/>
              <w:contextualSpacing w:val="0"/>
              <w:jc w:val="center"/>
            </w:pPr>
            <w:r>
              <w:rPr>
                <w:i/>
              </w:rPr>
              <w:t xml:space="preserve">Mar10 </w:t>
            </w:r>
          </w:p>
        </w:tc>
        <w:tc>
          <w:tcPr>
            <w:tcW w:w="4108" w:type="dxa"/>
            <w:shd w:val="clear" w:color="auto" w:fill="FFFFFF"/>
            <w:tcMar>
              <w:left w:w="0" w:type="dxa"/>
              <w:right w:w="0" w:type="dxa"/>
            </w:tcMar>
          </w:tcPr>
          <w:p w:rsidR="00CA2D51" w:rsidRDefault="003A37FF">
            <w:pPr>
              <w:numPr>
                <w:ilvl w:val="0"/>
                <w:numId w:val="9"/>
              </w:numPr>
              <w:spacing w:before="0" w:after="0"/>
              <w:ind w:left="600" w:right="0" w:hanging="359"/>
            </w:pPr>
            <w:r>
              <w:rPr>
                <w:u w:val="single"/>
              </w:rPr>
              <w:t>Agency Presentations</w:t>
            </w:r>
          </w:p>
          <w:p w:rsidR="00CA2D51" w:rsidRDefault="003A37FF">
            <w:pPr>
              <w:numPr>
                <w:ilvl w:val="0"/>
                <w:numId w:val="11"/>
              </w:numPr>
              <w:spacing w:before="0" w:after="0"/>
              <w:ind w:left="600" w:right="0" w:hanging="359"/>
            </w:pPr>
            <w:r>
              <w:rPr>
                <w:u w:val="single"/>
              </w:rPr>
              <w:t>Ethics and Values</w:t>
            </w:r>
          </w:p>
        </w:tc>
        <w:tc>
          <w:tcPr>
            <w:tcW w:w="1512" w:type="dxa"/>
            <w:shd w:val="clear" w:color="auto" w:fill="FFFFFF"/>
            <w:tcMar>
              <w:left w:w="0" w:type="dxa"/>
              <w:right w:w="0" w:type="dxa"/>
            </w:tcMar>
          </w:tcPr>
          <w:p w:rsidR="00CA2D51" w:rsidRPr="009811A7" w:rsidRDefault="003A37FF">
            <w:pPr>
              <w:spacing w:before="0" w:after="0"/>
              <w:ind w:left="0" w:right="0"/>
              <w:contextualSpacing w:val="0"/>
            </w:pPr>
            <w:r w:rsidRPr="009811A7">
              <w:t>Chapter</w:t>
            </w:r>
            <w:proofErr w:type="gramStart"/>
            <w:r w:rsidRPr="009811A7">
              <w:t>  11</w:t>
            </w:r>
            <w:proofErr w:type="gramEnd"/>
            <w:r w:rsidRPr="009811A7">
              <w:t xml:space="preserve">, </w:t>
            </w:r>
            <w:proofErr w:type="spellStart"/>
            <w:r w:rsidRPr="009811A7">
              <w:t>Kanel</w:t>
            </w:r>
            <w:proofErr w:type="spellEnd"/>
            <w:r w:rsidRPr="009811A7">
              <w:t>.</w:t>
            </w:r>
          </w:p>
        </w:tc>
        <w:tc>
          <w:tcPr>
            <w:tcW w:w="2616" w:type="dxa"/>
            <w:shd w:val="clear" w:color="auto" w:fill="FFFFFF"/>
            <w:tcMar>
              <w:left w:w="0" w:type="dxa"/>
              <w:right w:w="0" w:type="dxa"/>
            </w:tcMar>
          </w:tcPr>
          <w:p w:rsidR="00513C42" w:rsidRPr="00513C42" w:rsidRDefault="00513C42" w:rsidP="00513C42">
            <w:pPr>
              <w:widowControl/>
              <w:numPr>
                <w:ilvl w:val="0"/>
                <w:numId w:val="26"/>
              </w:numPr>
              <w:spacing w:before="0" w:after="0"/>
              <w:ind w:right="0"/>
              <w:contextualSpacing w:val="0"/>
              <w:rPr>
                <w:rFonts w:ascii="Cambria" w:eastAsia="MS Mincho" w:hAnsi="Cambria" w:cs="Times New Roman"/>
                <w:b/>
                <w:color w:val="auto"/>
                <w:sz w:val="22"/>
                <w:szCs w:val="22"/>
              </w:rPr>
            </w:pPr>
            <w:r w:rsidRPr="008864EB">
              <w:rPr>
                <w:rFonts w:ascii="Cambria" w:eastAsia="MS Mincho" w:hAnsi="Cambria" w:cs="Times New Roman"/>
                <w:color w:val="auto"/>
                <w:sz w:val="22"/>
                <w:szCs w:val="22"/>
              </w:rPr>
              <w:t>Journal response #</w:t>
            </w:r>
            <w:r>
              <w:rPr>
                <w:rFonts w:ascii="Cambria" w:eastAsia="MS Mincho" w:hAnsi="Cambria" w:cs="Times New Roman"/>
                <w:color w:val="auto"/>
                <w:sz w:val="22"/>
                <w:szCs w:val="22"/>
              </w:rPr>
              <w:t>10</w:t>
            </w:r>
            <w:r w:rsidRPr="008864EB">
              <w:rPr>
                <w:rFonts w:ascii="Cambria" w:eastAsia="MS Mincho" w:hAnsi="Cambria" w:cs="Times New Roman"/>
                <w:color w:val="auto"/>
                <w:sz w:val="22"/>
                <w:szCs w:val="22"/>
              </w:rPr>
              <w:t xml:space="preserve"> due in class</w:t>
            </w:r>
          </w:p>
          <w:p w:rsidR="00CA2D51" w:rsidRDefault="00CA2D51" w:rsidP="00513C42">
            <w:pPr>
              <w:spacing w:before="0" w:after="0"/>
              <w:ind w:left="0" w:right="0"/>
              <w:contextualSpacing w:val="0"/>
            </w:pPr>
          </w:p>
        </w:tc>
      </w:tr>
      <w:tr w:rsidR="00CA2D51">
        <w:tc>
          <w:tcPr>
            <w:tcW w:w="1124" w:type="dxa"/>
            <w:shd w:val="clear" w:color="auto" w:fill="FFFFFF"/>
            <w:tcMar>
              <w:left w:w="0" w:type="dxa"/>
              <w:right w:w="0" w:type="dxa"/>
            </w:tcMar>
          </w:tcPr>
          <w:p w:rsidR="00CA2D51" w:rsidRDefault="003A37FF">
            <w:pPr>
              <w:spacing w:before="0" w:after="0"/>
              <w:ind w:left="0" w:right="0"/>
              <w:contextualSpacing w:val="0"/>
              <w:jc w:val="center"/>
            </w:pPr>
            <w:r>
              <w:rPr>
                <w:b/>
              </w:rPr>
              <w:t>11</w:t>
            </w:r>
          </w:p>
          <w:p w:rsidR="00CA2D51" w:rsidRDefault="00CA2D51">
            <w:pPr>
              <w:spacing w:before="0" w:after="0"/>
              <w:ind w:left="0" w:right="0"/>
              <w:contextualSpacing w:val="0"/>
              <w:jc w:val="center"/>
            </w:pPr>
          </w:p>
        </w:tc>
        <w:tc>
          <w:tcPr>
            <w:tcW w:w="4108" w:type="dxa"/>
            <w:shd w:val="clear" w:color="auto" w:fill="FFFFFF"/>
            <w:tcMar>
              <w:left w:w="0" w:type="dxa"/>
              <w:right w:w="0" w:type="dxa"/>
            </w:tcMar>
          </w:tcPr>
          <w:p w:rsidR="00CA2D51" w:rsidRPr="009811A7" w:rsidRDefault="003A37FF" w:rsidP="009811A7">
            <w:pPr>
              <w:spacing w:before="0" w:after="0"/>
              <w:ind w:left="0" w:right="0"/>
              <w:contextualSpacing w:val="0"/>
            </w:pPr>
            <w:r w:rsidRPr="009811A7">
              <w:rPr>
                <w:b/>
                <w:u w:val="single"/>
              </w:rPr>
              <w:t xml:space="preserve">Your Final Essay/Reflection (up-loaded to Moodle) is due </w:t>
            </w:r>
            <w:r w:rsidR="009811A7" w:rsidRPr="009811A7">
              <w:rPr>
                <w:b/>
                <w:u w:val="single"/>
              </w:rPr>
              <w:t>during the final schedule day.</w:t>
            </w:r>
            <w:r w:rsidRPr="009811A7">
              <w:rPr>
                <w:b/>
                <w:u w:val="single"/>
              </w:rPr>
              <w:t> </w:t>
            </w:r>
          </w:p>
        </w:tc>
        <w:tc>
          <w:tcPr>
            <w:tcW w:w="1512" w:type="dxa"/>
            <w:shd w:val="clear" w:color="auto" w:fill="FFFFFF"/>
            <w:tcMar>
              <w:left w:w="0" w:type="dxa"/>
              <w:right w:w="0" w:type="dxa"/>
            </w:tcMar>
          </w:tcPr>
          <w:p w:rsidR="00CA2D51" w:rsidRPr="009811A7" w:rsidRDefault="003A37FF">
            <w:pPr>
              <w:spacing w:before="0" w:after="0"/>
              <w:ind w:left="0" w:right="0"/>
              <w:contextualSpacing w:val="0"/>
            </w:pPr>
            <w:r w:rsidRPr="009811A7">
              <w:t> </w:t>
            </w:r>
          </w:p>
        </w:tc>
        <w:tc>
          <w:tcPr>
            <w:tcW w:w="2616" w:type="dxa"/>
            <w:shd w:val="clear" w:color="auto" w:fill="FFFFFF"/>
            <w:tcMar>
              <w:left w:w="0" w:type="dxa"/>
              <w:right w:w="0" w:type="dxa"/>
            </w:tcMar>
          </w:tcPr>
          <w:p w:rsidR="00CA2D51" w:rsidRPr="009811A7" w:rsidRDefault="003A37FF">
            <w:pPr>
              <w:spacing w:before="0" w:after="0"/>
              <w:ind w:left="0" w:right="0"/>
              <w:contextualSpacing w:val="0"/>
            </w:pPr>
            <w:r w:rsidRPr="009811A7">
              <w:rPr>
                <w:b/>
              </w:rPr>
              <w:t>Final Essay/Reflection uploaded to Moodle by 3:00 p.m.</w:t>
            </w:r>
          </w:p>
        </w:tc>
      </w:tr>
    </w:tbl>
    <w:p w:rsidR="00CA2D51" w:rsidRPr="00246297" w:rsidRDefault="003A37FF">
      <w:pPr>
        <w:spacing w:before="0" w:after="0"/>
        <w:ind w:left="0" w:right="0"/>
        <w:contextualSpacing w:val="0"/>
        <w:rPr>
          <w:sz w:val="22"/>
          <w:szCs w:val="22"/>
        </w:rPr>
      </w:pPr>
      <w:r w:rsidRPr="00246297">
        <w:rPr>
          <w:b/>
          <w:i/>
          <w:sz w:val="22"/>
          <w:szCs w:val="22"/>
        </w:rPr>
        <w:t>Note:  the Instructor reserves the right to make changes to this course schedule.  Changes will be announced in class and on Moodle.</w:t>
      </w:r>
    </w:p>
    <w:sectPr w:rsidR="00CA2D51" w:rsidRPr="002462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125"/>
    <w:multiLevelType w:val="multilevel"/>
    <w:tmpl w:val="D012DC9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066B5FCA"/>
    <w:multiLevelType w:val="hybridMultilevel"/>
    <w:tmpl w:val="C214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A30DA"/>
    <w:multiLevelType w:val="multilevel"/>
    <w:tmpl w:val="C296687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07A91CDA"/>
    <w:multiLevelType w:val="multilevel"/>
    <w:tmpl w:val="052A888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0AFE5866"/>
    <w:multiLevelType w:val="multilevel"/>
    <w:tmpl w:val="104C9E3A"/>
    <w:lvl w:ilvl="0">
      <w:start w:val="1"/>
      <w:numFmt w:val="bullet"/>
      <w:lvlText w:val="●"/>
      <w:lvlJc w:val="left"/>
      <w:pPr>
        <w:ind w:left="720" w:firstLine="360"/>
      </w:pPr>
      <w:rPr>
        <w:rFonts w:ascii="Arial" w:eastAsia="Arial" w:hAnsi="Arial" w:cs="Arial"/>
        <w:b/>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4"/>
        <w:u w:val="none"/>
        <w:vertAlign w:val="baseline"/>
      </w:rPr>
    </w:lvl>
  </w:abstractNum>
  <w:abstractNum w:abstractNumId="5">
    <w:nsid w:val="18C91578"/>
    <w:multiLevelType w:val="multilevel"/>
    <w:tmpl w:val="81401C9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C92553F"/>
    <w:multiLevelType w:val="multilevel"/>
    <w:tmpl w:val="4D7291C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2C835064"/>
    <w:multiLevelType w:val="multilevel"/>
    <w:tmpl w:val="B508778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305611E9"/>
    <w:multiLevelType w:val="multilevel"/>
    <w:tmpl w:val="B284F4F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313E6389"/>
    <w:multiLevelType w:val="multilevel"/>
    <w:tmpl w:val="78B648A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0">
    <w:nsid w:val="35716DF2"/>
    <w:multiLevelType w:val="multilevel"/>
    <w:tmpl w:val="45A89EC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5AB1B03"/>
    <w:multiLevelType w:val="multilevel"/>
    <w:tmpl w:val="D412638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2">
    <w:nsid w:val="444C64C8"/>
    <w:multiLevelType w:val="multilevel"/>
    <w:tmpl w:val="2B06F91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3">
    <w:nsid w:val="45AF7F07"/>
    <w:multiLevelType w:val="multilevel"/>
    <w:tmpl w:val="20A81C4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4">
    <w:nsid w:val="47D91D99"/>
    <w:multiLevelType w:val="multilevel"/>
    <w:tmpl w:val="6A3CD60C"/>
    <w:lvl w:ilvl="0">
      <w:start w:val="1"/>
      <w:numFmt w:val="bullet"/>
      <w:lvlText w:val="●"/>
      <w:lvlJc w:val="left"/>
      <w:pPr>
        <w:ind w:left="-90" w:firstLine="360"/>
      </w:pPr>
      <w:rPr>
        <w:u w:val="none"/>
      </w:rPr>
    </w:lvl>
    <w:lvl w:ilvl="1">
      <w:start w:val="1"/>
      <w:numFmt w:val="bullet"/>
      <w:lvlText w:val="○"/>
      <w:lvlJc w:val="left"/>
      <w:pPr>
        <w:ind w:left="630" w:firstLine="1080"/>
      </w:pPr>
      <w:rPr>
        <w:u w:val="none"/>
      </w:rPr>
    </w:lvl>
    <w:lvl w:ilvl="2">
      <w:start w:val="1"/>
      <w:numFmt w:val="bullet"/>
      <w:lvlText w:val="■"/>
      <w:lvlJc w:val="left"/>
      <w:pPr>
        <w:ind w:left="1350" w:firstLine="1800"/>
      </w:pPr>
      <w:rPr>
        <w:u w:val="none"/>
      </w:rPr>
    </w:lvl>
    <w:lvl w:ilvl="3">
      <w:start w:val="1"/>
      <w:numFmt w:val="bullet"/>
      <w:lvlText w:val="●"/>
      <w:lvlJc w:val="left"/>
      <w:pPr>
        <w:ind w:left="2070" w:firstLine="2520"/>
      </w:pPr>
      <w:rPr>
        <w:u w:val="none"/>
      </w:rPr>
    </w:lvl>
    <w:lvl w:ilvl="4">
      <w:start w:val="1"/>
      <w:numFmt w:val="bullet"/>
      <w:lvlText w:val="○"/>
      <w:lvlJc w:val="left"/>
      <w:pPr>
        <w:ind w:left="2790" w:firstLine="3240"/>
      </w:pPr>
      <w:rPr>
        <w:u w:val="none"/>
      </w:rPr>
    </w:lvl>
    <w:lvl w:ilvl="5">
      <w:start w:val="1"/>
      <w:numFmt w:val="bullet"/>
      <w:lvlText w:val="■"/>
      <w:lvlJc w:val="left"/>
      <w:pPr>
        <w:ind w:left="3510" w:firstLine="3960"/>
      </w:pPr>
      <w:rPr>
        <w:u w:val="none"/>
      </w:rPr>
    </w:lvl>
    <w:lvl w:ilvl="6">
      <w:start w:val="1"/>
      <w:numFmt w:val="bullet"/>
      <w:lvlText w:val="●"/>
      <w:lvlJc w:val="left"/>
      <w:pPr>
        <w:ind w:left="4230" w:firstLine="4680"/>
      </w:pPr>
      <w:rPr>
        <w:u w:val="none"/>
      </w:rPr>
    </w:lvl>
    <w:lvl w:ilvl="7">
      <w:start w:val="1"/>
      <w:numFmt w:val="bullet"/>
      <w:lvlText w:val="○"/>
      <w:lvlJc w:val="left"/>
      <w:pPr>
        <w:ind w:left="4950" w:firstLine="5400"/>
      </w:pPr>
      <w:rPr>
        <w:u w:val="none"/>
      </w:rPr>
    </w:lvl>
    <w:lvl w:ilvl="8">
      <w:start w:val="1"/>
      <w:numFmt w:val="bullet"/>
      <w:lvlText w:val="■"/>
      <w:lvlJc w:val="left"/>
      <w:pPr>
        <w:ind w:left="5670" w:firstLine="6120"/>
      </w:pPr>
      <w:rPr>
        <w:u w:val="none"/>
      </w:rPr>
    </w:lvl>
  </w:abstractNum>
  <w:abstractNum w:abstractNumId="15">
    <w:nsid w:val="4ACC43CD"/>
    <w:multiLevelType w:val="multilevel"/>
    <w:tmpl w:val="9FFC1F8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CFF2785"/>
    <w:multiLevelType w:val="multilevel"/>
    <w:tmpl w:val="C50E5720"/>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D690C68"/>
    <w:multiLevelType w:val="multilevel"/>
    <w:tmpl w:val="30EC3B4A"/>
    <w:lvl w:ilvl="0">
      <w:start w:val="1"/>
      <w:numFmt w:val="bullet"/>
      <w:lvlText w:val="●"/>
      <w:lvlJc w:val="left"/>
      <w:pPr>
        <w:ind w:left="27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527B73ED"/>
    <w:multiLevelType w:val="multilevel"/>
    <w:tmpl w:val="5296CA5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52913CC3"/>
    <w:multiLevelType w:val="multilevel"/>
    <w:tmpl w:val="7108A0B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0">
    <w:nsid w:val="54EE0223"/>
    <w:multiLevelType w:val="hybridMultilevel"/>
    <w:tmpl w:val="C67AC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CF6BDC"/>
    <w:multiLevelType w:val="multilevel"/>
    <w:tmpl w:val="449C85D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2">
    <w:nsid w:val="6A8B36E9"/>
    <w:multiLevelType w:val="multilevel"/>
    <w:tmpl w:val="8A101CFA"/>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abstractNum>
  <w:abstractNum w:abstractNumId="23">
    <w:nsid w:val="6B270554"/>
    <w:multiLevelType w:val="multilevel"/>
    <w:tmpl w:val="128E1250"/>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4">
    <w:nsid w:val="6C89189A"/>
    <w:multiLevelType w:val="multilevel"/>
    <w:tmpl w:val="082283B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7B570049"/>
    <w:multiLevelType w:val="multilevel"/>
    <w:tmpl w:val="4CD8764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13"/>
  </w:num>
  <w:num w:numId="2">
    <w:abstractNumId w:val="12"/>
  </w:num>
  <w:num w:numId="3">
    <w:abstractNumId w:val="14"/>
  </w:num>
  <w:num w:numId="4">
    <w:abstractNumId w:val="6"/>
  </w:num>
  <w:num w:numId="5">
    <w:abstractNumId w:val="25"/>
  </w:num>
  <w:num w:numId="6">
    <w:abstractNumId w:val="15"/>
  </w:num>
  <w:num w:numId="7">
    <w:abstractNumId w:val="19"/>
  </w:num>
  <w:num w:numId="8">
    <w:abstractNumId w:val="2"/>
  </w:num>
  <w:num w:numId="9">
    <w:abstractNumId w:val="16"/>
  </w:num>
  <w:num w:numId="10">
    <w:abstractNumId w:val="21"/>
  </w:num>
  <w:num w:numId="11">
    <w:abstractNumId w:val="3"/>
  </w:num>
  <w:num w:numId="12">
    <w:abstractNumId w:val="18"/>
  </w:num>
  <w:num w:numId="13">
    <w:abstractNumId w:val="23"/>
  </w:num>
  <w:num w:numId="14">
    <w:abstractNumId w:val="24"/>
  </w:num>
  <w:num w:numId="15">
    <w:abstractNumId w:val="17"/>
  </w:num>
  <w:num w:numId="16">
    <w:abstractNumId w:val="22"/>
  </w:num>
  <w:num w:numId="17">
    <w:abstractNumId w:val="0"/>
  </w:num>
  <w:num w:numId="18">
    <w:abstractNumId w:val="11"/>
  </w:num>
  <w:num w:numId="19">
    <w:abstractNumId w:val="7"/>
  </w:num>
  <w:num w:numId="20">
    <w:abstractNumId w:val="5"/>
  </w:num>
  <w:num w:numId="21">
    <w:abstractNumId w:val="10"/>
  </w:num>
  <w:num w:numId="22">
    <w:abstractNumId w:val="9"/>
  </w:num>
  <w:num w:numId="23">
    <w:abstractNumId w:val="8"/>
  </w:num>
  <w:num w:numId="24">
    <w:abstractNumId w:val="4"/>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CA2D51"/>
    <w:rsid w:val="00246297"/>
    <w:rsid w:val="003A37FF"/>
    <w:rsid w:val="003F479F"/>
    <w:rsid w:val="004507AF"/>
    <w:rsid w:val="00502C76"/>
    <w:rsid w:val="00513C42"/>
    <w:rsid w:val="005F5D58"/>
    <w:rsid w:val="00815F68"/>
    <w:rsid w:val="008864EB"/>
    <w:rsid w:val="00980D64"/>
    <w:rsid w:val="009811A7"/>
    <w:rsid w:val="00A953A3"/>
    <w:rsid w:val="00AE79EA"/>
    <w:rsid w:val="00BB2D3F"/>
    <w:rsid w:val="00CA2D51"/>
    <w:rsid w:val="00E04E38"/>
    <w:rsid w:val="00E20583"/>
    <w:rsid w:val="00E8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0C8F2-DB95-420F-A8DB-68778ADA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lang w:val="en-US" w:eastAsia="en-US" w:bidi="ar-SA"/>
      </w:rPr>
    </w:rPrDefault>
    <w:pPrDefault>
      <w:pPr>
        <w:widowControl w:val="0"/>
        <w:spacing w:before="90" w:after="90"/>
        <w:ind w:left="90" w:right="9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815F68"/>
    <w:rPr>
      <w:color w:val="0000FF" w:themeColor="hyperlink"/>
      <w:u w:val="single"/>
    </w:rPr>
  </w:style>
  <w:style w:type="paragraph" w:styleId="ListParagraph">
    <w:name w:val="List Paragraph"/>
    <w:basedOn w:val="Normal"/>
    <w:uiPriority w:val="34"/>
    <w:qFormat/>
    <w:rsid w:val="00E20583"/>
    <w:pPr>
      <w:ind w:left="720"/>
    </w:pPr>
  </w:style>
  <w:style w:type="paragraph" w:styleId="BalloonText">
    <w:name w:val="Balloon Text"/>
    <w:basedOn w:val="Normal"/>
    <w:link w:val="BalloonTextChar"/>
    <w:uiPriority w:val="99"/>
    <w:semiHidden/>
    <w:unhideWhenUsed/>
    <w:rsid w:val="00E04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nfoj@linnbenton.edu" TargetMode="External"/><Relationship Id="rId5" Type="http://schemas.openxmlformats.org/officeDocument/2006/relationships/hyperlink" Target="mailto:mandy.stanley@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HDFS 261 Syllabus Winter 2014.docx</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HDFS 261 Syllabus Winter 2014.docx</dc:title>
  <dc:creator>Mandy</dc:creator>
  <cp:lastModifiedBy>Christine M. Acker</cp:lastModifiedBy>
  <cp:revision>2</cp:revision>
  <cp:lastPrinted>2014-12-14T17:42:00Z</cp:lastPrinted>
  <dcterms:created xsi:type="dcterms:W3CDTF">2015-01-13T23:15:00Z</dcterms:created>
  <dcterms:modified xsi:type="dcterms:W3CDTF">2015-01-13T23:15:00Z</dcterms:modified>
</cp:coreProperties>
</file>