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159" w:rsidRDefault="00B546C3" w:rsidP="000E4804">
      <w:pPr>
        <w:tabs>
          <w:tab w:val="left" w:pos="720"/>
        </w:tabs>
        <w:spacing w:after="0" w:line="240" w:lineRule="auto"/>
        <w:ind w:left="0" w:firstLine="0"/>
        <w:jc w:val="center"/>
        <w:rPr>
          <w:b/>
        </w:rPr>
      </w:pPr>
      <w:bookmarkStart w:id="0" w:name="_GoBack"/>
      <w:bookmarkEnd w:id="0"/>
      <w:r>
        <w:rPr>
          <w:b/>
        </w:rPr>
        <w:t xml:space="preserve">Forage Crops - </w:t>
      </w:r>
      <w:r w:rsidR="00E66D1D">
        <w:rPr>
          <w:b/>
        </w:rPr>
        <w:tab/>
      </w:r>
      <w:r>
        <w:rPr>
          <w:b/>
        </w:rPr>
        <w:t xml:space="preserve">CSS 210 - </w:t>
      </w:r>
      <w:r w:rsidR="00E66D1D">
        <w:rPr>
          <w:b/>
        </w:rPr>
        <w:tab/>
      </w:r>
      <w:proofErr w:type="gramStart"/>
      <w:r>
        <w:rPr>
          <w:b/>
        </w:rPr>
        <w:t>Spring</w:t>
      </w:r>
      <w:proofErr w:type="gramEnd"/>
      <w:r>
        <w:rPr>
          <w:b/>
        </w:rPr>
        <w:t xml:space="preserve"> 2019</w:t>
      </w:r>
    </w:p>
    <w:p w:rsidR="000E4804" w:rsidRDefault="000E4804" w:rsidP="000E4804">
      <w:pPr>
        <w:tabs>
          <w:tab w:val="left" w:pos="720"/>
        </w:tabs>
        <w:spacing w:after="0" w:line="240" w:lineRule="auto"/>
        <w:ind w:left="0" w:firstLine="0"/>
        <w:jc w:val="center"/>
      </w:pPr>
    </w:p>
    <w:p w:rsidR="00F94159" w:rsidRDefault="00B546C3" w:rsidP="00E66D1D">
      <w:pPr>
        <w:tabs>
          <w:tab w:val="left" w:pos="720"/>
          <w:tab w:val="center" w:pos="2900"/>
          <w:tab w:val="center" w:pos="5841"/>
        </w:tabs>
        <w:spacing w:after="0" w:line="240" w:lineRule="auto"/>
        <w:ind w:left="0" w:firstLine="0"/>
      </w:pPr>
      <w:r>
        <w:rPr>
          <w:b/>
        </w:rPr>
        <w:t>CRN: 40225</w:t>
      </w:r>
      <w:r>
        <w:rPr>
          <w:b/>
        </w:rPr>
        <w:tab/>
        <w:t>Meeting: MW</w:t>
      </w:r>
      <w:r>
        <w:rPr>
          <w:b/>
        </w:rPr>
        <w:tab/>
        <w:t>10:00 – 11:50 in WOH - 217</w:t>
      </w:r>
    </w:p>
    <w:p w:rsidR="00F94159" w:rsidRDefault="00B546C3" w:rsidP="00E66D1D">
      <w:pPr>
        <w:spacing w:after="0" w:line="240" w:lineRule="auto"/>
        <w:ind w:left="0" w:firstLine="0"/>
      </w:pPr>
      <w:r>
        <w:rPr>
          <w:b/>
        </w:rPr>
        <w:t>Instructor:</w:t>
      </w:r>
      <w:r>
        <w:rPr>
          <w:b/>
        </w:rPr>
        <w:tab/>
      </w:r>
      <w:r w:rsidR="00E66D1D">
        <w:rPr>
          <w:b/>
        </w:rPr>
        <w:tab/>
      </w:r>
      <w:r>
        <w:t>Steven Skarda</w:t>
      </w:r>
      <w:r>
        <w:tab/>
      </w:r>
      <w:r>
        <w:rPr>
          <w:b/>
        </w:rPr>
        <w:t>Office:</w:t>
      </w:r>
      <w:r>
        <w:t xml:space="preserve"> WOH-222</w:t>
      </w:r>
    </w:p>
    <w:p w:rsidR="00F94159" w:rsidRDefault="00B546C3" w:rsidP="00E66D1D">
      <w:pPr>
        <w:spacing w:after="0" w:line="240" w:lineRule="auto"/>
        <w:ind w:left="0" w:firstLine="0"/>
      </w:pPr>
      <w:r>
        <w:rPr>
          <w:b/>
        </w:rPr>
        <w:t>Phone:</w:t>
      </w:r>
      <w:r w:rsidR="00E66D1D">
        <w:t xml:space="preserve">  </w:t>
      </w:r>
      <w:r w:rsidR="00E66D1D">
        <w:tab/>
      </w:r>
      <w:r w:rsidR="00E66D1D">
        <w:tab/>
        <w:t>541-917-4654</w:t>
      </w:r>
      <w:r w:rsidR="00E66D1D">
        <w:tab/>
      </w:r>
      <w:r w:rsidR="00E66D1D">
        <w:tab/>
      </w:r>
      <w:r w:rsidR="00E66D1D">
        <w:rPr>
          <w:b/>
        </w:rPr>
        <w:t xml:space="preserve">Office Hours: </w:t>
      </w:r>
      <w:r>
        <w:rPr>
          <w:b/>
        </w:rPr>
        <w:t>M 1-1:50</w:t>
      </w:r>
      <w:proofErr w:type="gramStart"/>
      <w:r>
        <w:rPr>
          <w:b/>
        </w:rPr>
        <w:t>,  W</w:t>
      </w:r>
      <w:proofErr w:type="gramEnd"/>
      <w:r>
        <w:rPr>
          <w:b/>
        </w:rPr>
        <w:t xml:space="preserve"> 1 – 1:50 </w:t>
      </w:r>
    </w:p>
    <w:p w:rsidR="00F94159" w:rsidRDefault="00B546C3" w:rsidP="00E66D1D">
      <w:pPr>
        <w:spacing w:after="0" w:line="240" w:lineRule="auto"/>
        <w:ind w:left="0" w:firstLine="0"/>
      </w:pPr>
      <w:r>
        <w:rPr>
          <w:b/>
        </w:rPr>
        <w:t xml:space="preserve">Class </w:t>
      </w:r>
      <w:proofErr w:type="spellStart"/>
      <w:r>
        <w:rPr>
          <w:b/>
        </w:rPr>
        <w:t>WebSite</w:t>
      </w:r>
      <w:proofErr w:type="spellEnd"/>
      <w:r>
        <w:rPr>
          <w:b/>
        </w:rPr>
        <w:t xml:space="preserve"> </w:t>
      </w:r>
      <w:r w:rsidR="00E66D1D">
        <w:rPr>
          <w:b/>
        </w:rPr>
        <w:tab/>
      </w:r>
      <w:r>
        <w:t xml:space="preserve">MOODLE </w:t>
      </w:r>
      <w:r>
        <w:tab/>
      </w:r>
      <w:r w:rsidR="00E66D1D">
        <w:tab/>
      </w:r>
      <w:r>
        <w:rPr>
          <w:b/>
        </w:rPr>
        <w:t>e-mail</w:t>
      </w:r>
      <w:r>
        <w:t>:</w:t>
      </w:r>
      <w:r>
        <w:tab/>
      </w:r>
      <w:r>
        <w:rPr>
          <w:color w:val="0000FF"/>
          <w:u w:val="single" w:color="0000FF"/>
        </w:rPr>
        <w:t>skardas@linnbenton.edu</w:t>
      </w:r>
    </w:p>
    <w:p w:rsidR="00F94159" w:rsidRDefault="00B546C3" w:rsidP="00E66D1D">
      <w:pPr>
        <w:tabs>
          <w:tab w:val="left" w:pos="720"/>
        </w:tabs>
        <w:spacing w:after="0" w:line="240" w:lineRule="auto"/>
        <w:ind w:left="0" w:firstLine="0"/>
      </w:pPr>
      <w:r>
        <w:rPr>
          <w:b/>
        </w:rPr>
        <w:t>Office Hours:</w:t>
      </w:r>
      <w:r>
        <w:t xml:space="preserve"> </w:t>
      </w:r>
      <w:r>
        <w:tab/>
        <w:t xml:space="preserve">Stop &amp; chat if my door is open! You can make an appointment. </w:t>
      </w:r>
    </w:p>
    <w:p w:rsidR="00F94159" w:rsidRDefault="00B546C3" w:rsidP="00E66D1D">
      <w:pPr>
        <w:tabs>
          <w:tab w:val="left" w:pos="720"/>
        </w:tabs>
        <w:spacing w:after="0" w:line="240" w:lineRule="auto"/>
        <w:ind w:left="2160" w:hanging="2160"/>
      </w:pPr>
      <w:r>
        <w:rPr>
          <w:b/>
        </w:rPr>
        <w:t>Required Text:</w:t>
      </w:r>
      <w:r>
        <w:rPr>
          <w:b/>
        </w:rPr>
        <w:tab/>
      </w:r>
      <w:r w:rsidR="00E66D1D">
        <w:t>N</w:t>
      </w:r>
      <w:r>
        <w:t>o textbook required.  There are articles on MOODLE and internet you need to access.</w:t>
      </w:r>
      <w:r>
        <w:rPr>
          <w:rFonts w:ascii="Courier New" w:eastAsia="Courier New" w:hAnsi="Courier New" w:cs="Courier New"/>
        </w:rPr>
        <w:t xml:space="preserve"> </w:t>
      </w:r>
      <w:r>
        <w:t>You need access to a computer and printer.</w:t>
      </w:r>
    </w:p>
    <w:p w:rsidR="00E66D1D" w:rsidRDefault="00E66D1D" w:rsidP="00E66D1D">
      <w:pPr>
        <w:tabs>
          <w:tab w:val="left" w:pos="720"/>
        </w:tabs>
        <w:spacing w:after="0" w:line="240" w:lineRule="auto"/>
        <w:ind w:left="0" w:firstLine="0"/>
        <w:rPr>
          <w:b/>
        </w:rPr>
      </w:pPr>
      <w:r>
        <w:rPr>
          <w:b/>
        </w:rPr>
        <w:tab/>
      </w:r>
      <w:r>
        <w:rPr>
          <w:b/>
        </w:rPr>
        <w:tab/>
      </w:r>
      <w:r>
        <w:rPr>
          <w:b/>
        </w:rPr>
        <w:tab/>
      </w:r>
      <w:r w:rsidR="00B546C3">
        <w:rPr>
          <w:b/>
        </w:rPr>
        <w:t xml:space="preserve">1 OR 1 ½ inch 3-ringbinder </w:t>
      </w:r>
    </w:p>
    <w:p w:rsidR="00F94159" w:rsidRDefault="00E66D1D" w:rsidP="00E66D1D">
      <w:pPr>
        <w:tabs>
          <w:tab w:val="left" w:pos="720"/>
        </w:tabs>
        <w:spacing w:after="0" w:line="240" w:lineRule="auto"/>
        <w:ind w:left="0" w:firstLine="0"/>
      </w:pPr>
      <w:r>
        <w:rPr>
          <w:b/>
        </w:rPr>
        <w:tab/>
      </w:r>
      <w:r>
        <w:rPr>
          <w:b/>
        </w:rPr>
        <w:tab/>
      </w:r>
      <w:r>
        <w:rPr>
          <w:b/>
        </w:rPr>
        <w:tab/>
      </w:r>
      <w:r w:rsidR="00B546C3">
        <w:rPr>
          <w:b/>
        </w:rPr>
        <w:t>Tab dividers</w:t>
      </w:r>
    </w:p>
    <w:p w:rsidR="00F94159" w:rsidRDefault="00E66D1D" w:rsidP="00E66D1D">
      <w:pPr>
        <w:tabs>
          <w:tab w:val="left" w:pos="720"/>
        </w:tabs>
        <w:spacing w:after="0" w:line="240" w:lineRule="auto"/>
        <w:ind w:left="0" w:firstLine="0"/>
      </w:pPr>
      <w:r>
        <w:rPr>
          <w:b/>
        </w:rPr>
        <w:tab/>
      </w:r>
      <w:r>
        <w:rPr>
          <w:b/>
        </w:rPr>
        <w:tab/>
      </w:r>
      <w:r>
        <w:rPr>
          <w:b/>
        </w:rPr>
        <w:tab/>
      </w:r>
      <w:r w:rsidR="00B546C3">
        <w:rPr>
          <w:b/>
        </w:rPr>
        <w:t>College ruled, lined paper</w:t>
      </w:r>
    </w:p>
    <w:p w:rsidR="00F94159" w:rsidRDefault="00B546C3" w:rsidP="00E66D1D">
      <w:pPr>
        <w:spacing w:after="0" w:line="240" w:lineRule="auto"/>
        <w:ind w:left="0" w:firstLine="0"/>
        <w:contextualSpacing/>
      </w:pPr>
      <w:r>
        <w:rPr>
          <w:sz w:val="16"/>
        </w:rPr>
        <w:t xml:space="preserve"> </w:t>
      </w:r>
    </w:p>
    <w:p w:rsidR="00F94159" w:rsidRDefault="00B546C3" w:rsidP="00E66D1D">
      <w:pPr>
        <w:spacing w:after="0" w:line="276" w:lineRule="auto"/>
        <w:ind w:left="0" w:firstLine="0"/>
        <w:contextualSpacing/>
      </w:pPr>
      <w:r>
        <w:rPr>
          <w:b/>
          <w:u w:val="single" w:color="000000"/>
        </w:rPr>
        <w:t>GOALS</w:t>
      </w:r>
      <w:r>
        <w:rPr>
          <w:b/>
        </w:rPr>
        <w:t>:</w:t>
      </w:r>
      <w:r>
        <w:t xml:space="preserve">  Emphasizes practices that produce maximum economic returns for land devoted t</w:t>
      </w:r>
      <w:r w:rsidR="00E66D1D">
        <w:t xml:space="preserve">o hay or pasture. Students </w:t>
      </w:r>
      <w:r>
        <w:t xml:space="preserve">identify and describe factors contributing </w:t>
      </w:r>
      <w:r w:rsidR="00E66D1D">
        <w:t xml:space="preserve">to pasture ecosystems, </w:t>
      </w:r>
      <w:r>
        <w:t>factors effecting forage plant growth and nutritive value, and identify major forage species and weeds that inhabit western pasture.  This course also provides an introduction to pasture production and management, forage preservation and utilization.  We will use critical thinking, case studies, discussions and other resources to understand the advantages/disadvantages of various management practices.  You acquire knowledge of basic forage crops management as currently understood.  Note: This is a professional technical course that may not be accepted by four-year institutions.</w:t>
      </w:r>
    </w:p>
    <w:p w:rsidR="00E66D1D" w:rsidRDefault="00E66D1D" w:rsidP="00E66D1D">
      <w:pPr>
        <w:spacing w:after="0" w:line="276" w:lineRule="auto"/>
        <w:ind w:left="0" w:firstLine="0"/>
        <w:contextualSpacing/>
      </w:pPr>
    </w:p>
    <w:p w:rsidR="00F94159" w:rsidRDefault="00B546C3" w:rsidP="00E66D1D">
      <w:pPr>
        <w:spacing w:after="0" w:line="276" w:lineRule="auto"/>
        <w:ind w:left="0" w:firstLine="0"/>
        <w:contextualSpacing/>
      </w:pPr>
      <w:r>
        <w:rPr>
          <w:b/>
          <w:u w:val="single" w:color="000000"/>
        </w:rPr>
        <w:t>GRADING</w:t>
      </w:r>
      <w:r>
        <w:rPr>
          <w:b/>
        </w:rPr>
        <w:t>:</w:t>
      </w:r>
      <w:r>
        <w:t xml:space="preserve"> </w:t>
      </w:r>
      <w:r>
        <w:rPr>
          <w:i/>
        </w:rPr>
        <w:t>Tentative class points are as follows</w:t>
      </w:r>
      <w:r>
        <w:t>:</w:t>
      </w:r>
    </w:p>
    <w:tbl>
      <w:tblPr>
        <w:tblStyle w:val="TableGrid"/>
        <w:tblW w:w="10435" w:type="dxa"/>
        <w:tblInd w:w="0" w:type="dxa"/>
        <w:tblLook w:val="04A0" w:firstRow="1" w:lastRow="0" w:firstColumn="1" w:lastColumn="0" w:noHBand="0" w:noVBand="1"/>
      </w:tblPr>
      <w:tblGrid>
        <w:gridCol w:w="3888"/>
        <w:gridCol w:w="432"/>
        <w:gridCol w:w="432"/>
        <w:gridCol w:w="3024"/>
        <w:gridCol w:w="2659"/>
      </w:tblGrid>
      <w:tr w:rsidR="00F94159">
        <w:trPr>
          <w:trHeight w:val="272"/>
        </w:trPr>
        <w:tc>
          <w:tcPr>
            <w:tcW w:w="3888" w:type="dxa"/>
            <w:tcBorders>
              <w:top w:val="nil"/>
              <w:left w:val="nil"/>
              <w:bottom w:val="nil"/>
              <w:right w:val="nil"/>
            </w:tcBorders>
          </w:tcPr>
          <w:p w:rsidR="00F94159" w:rsidRDefault="00B546C3" w:rsidP="00E66D1D">
            <w:pPr>
              <w:spacing w:after="0" w:line="276" w:lineRule="auto"/>
              <w:ind w:left="0" w:firstLine="0"/>
              <w:contextualSpacing/>
            </w:pPr>
            <w:r>
              <w:t>Exams/Quizzes (3 at 40 pts each)</w:t>
            </w:r>
          </w:p>
        </w:tc>
        <w:tc>
          <w:tcPr>
            <w:tcW w:w="432" w:type="dxa"/>
            <w:tcBorders>
              <w:top w:val="nil"/>
              <w:left w:val="nil"/>
              <w:bottom w:val="nil"/>
              <w:right w:val="nil"/>
            </w:tcBorders>
          </w:tcPr>
          <w:p w:rsidR="00F94159" w:rsidRDefault="00F94159" w:rsidP="00E66D1D">
            <w:pPr>
              <w:spacing w:after="0" w:line="276" w:lineRule="auto"/>
              <w:ind w:left="0" w:firstLine="0"/>
              <w:contextualSpacing/>
            </w:pPr>
          </w:p>
        </w:tc>
        <w:tc>
          <w:tcPr>
            <w:tcW w:w="432" w:type="dxa"/>
            <w:tcBorders>
              <w:top w:val="nil"/>
              <w:left w:val="nil"/>
              <w:bottom w:val="nil"/>
              <w:right w:val="nil"/>
            </w:tcBorders>
          </w:tcPr>
          <w:p w:rsidR="00F94159" w:rsidRDefault="00F94159" w:rsidP="00E66D1D">
            <w:pPr>
              <w:spacing w:after="0" w:line="276" w:lineRule="auto"/>
              <w:ind w:left="0" w:firstLine="0"/>
              <w:contextualSpacing/>
            </w:pPr>
          </w:p>
        </w:tc>
        <w:tc>
          <w:tcPr>
            <w:tcW w:w="3024" w:type="dxa"/>
            <w:tcBorders>
              <w:top w:val="nil"/>
              <w:left w:val="nil"/>
              <w:bottom w:val="nil"/>
              <w:right w:val="nil"/>
            </w:tcBorders>
          </w:tcPr>
          <w:p w:rsidR="00F94159" w:rsidRDefault="00B546C3" w:rsidP="00E66D1D">
            <w:pPr>
              <w:spacing w:after="0" w:line="276" w:lineRule="auto"/>
              <w:ind w:left="0" w:firstLine="0"/>
              <w:contextualSpacing/>
            </w:pPr>
            <w:r>
              <w:t>120 pts</w:t>
            </w:r>
          </w:p>
        </w:tc>
        <w:tc>
          <w:tcPr>
            <w:tcW w:w="2659" w:type="dxa"/>
            <w:tcBorders>
              <w:top w:val="nil"/>
              <w:left w:val="nil"/>
              <w:bottom w:val="nil"/>
              <w:right w:val="nil"/>
            </w:tcBorders>
          </w:tcPr>
          <w:p w:rsidR="00F94159" w:rsidRDefault="00B546C3" w:rsidP="00E66D1D">
            <w:pPr>
              <w:tabs>
                <w:tab w:val="center" w:pos="1728"/>
              </w:tabs>
              <w:spacing w:after="0" w:line="276" w:lineRule="auto"/>
              <w:ind w:left="0" w:firstLine="0"/>
              <w:contextualSpacing/>
            </w:pPr>
            <w:r>
              <w:t>A= 90 – 100%</w:t>
            </w:r>
            <w:r>
              <w:tab/>
              <w:t xml:space="preserve"> </w:t>
            </w:r>
          </w:p>
        </w:tc>
      </w:tr>
      <w:tr w:rsidR="00F94159">
        <w:trPr>
          <w:trHeight w:val="276"/>
        </w:trPr>
        <w:tc>
          <w:tcPr>
            <w:tcW w:w="3888" w:type="dxa"/>
            <w:tcBorders>
              <w:top w:val="nil"/>
              <w:left w:val="nil"/>
              <w:bottom w:val="nil"/>
              <w:right w:val="nil"/>
            </w:tcBorders>
          </w:tcPr>
          <w:p w:rsidR="00F94159" w:rsidRDefault="00B546C3" w:rsidP="00E66D1D">
            <w:pPr>
              <w:spacing w:after="0" w:line="276" w:lineRule="auto"/>
              <w:ind w:left="0" w:firstLine="0"/>
              <w:contextualSpacing/>
            </w:pPr>
            <w:r>
              <w:t>Activities/</w:t>
            </w:r>
            <w:proofErr w:type="spellStart"/>
            <w:r>
              <w:t>homeworks</w:t>
            </w:r>
            <w:proofErr w:type="spellEnd"/>
          </w:p>
        </w:tc>
        <w:tc>
          <w:tcPr>
            <w:tcW w:w="432" w:type="dxa"/>
            <w:tcBorders>
              <w:top w:val="nil"/>
              <w:left w:val="nil"/>
              <w:bottom w:val="nil"/>
              <w:right w:val="nil"/>
            </w:tcBorders>
          </w:tcPr>
          <w:p w:rsidR="00F94159" w:rsidRDefault="00B546C3" w:rsidP="00E66D1D">
            <w:pPr>
              <w:spacing w:after="0" w:line="276" w:lineRule="auto"/>
              <w:ind w:left="0" w:firstLine="0"/>
              <w:contextualSpacing/>
            </w:pPr>
            <w:r>
              <w:t xml:space="preserve"> </w:t>
            </w:r>
          </w:p>
        </w:tc>
        <w:tc>
          <w:tcPr>
            <w:tcW w:w="432" w:type="dxa"/>
            <w:tcBorders>
              <w:top w:val="nil"/>
              <w:left w:val="nil"/>
              <w:bottom w:val="nil"/>
              <w:right w:val="nil"/>
            </w:tcBorders>
          </w:tcPr>
          <w:p w:rsidR="00F94159" w:rsidRDefault="00B546C3" w:rsidP="00E66D1D">
            <w:pPr>
              <w:spacing w:after="0" w:line="276" w:lineRule="auto"/>
              <w:ind w:left="0" w:firstLine="0"/>
              <w:contextualSpacing/>
            </w:pPr>
            <w:r>
              <w:t xml:space="preserve"> </w:t>
            </w:r>
          </w:p>
        </w:tc>
        <w:tc>
          <w:tcPr>
            <w:tcW w:w="3024" w:type="dxa"/>
            <w:tcBorders>
              <w:top w:val="nil"/>
              <w:left w:val="nil"/>
              <w:bottom w:val="nil"/>
              <w:right w:val="nil"/>
            </w:tcBorders>
          </w:tcPr>
          <w:p w:rsidR="00F94159" w:rsidRDefault="00B546C3" w:rsidP="00E66D1D">
            <w:pPr>
              <w:spacing w:after="0" w:line="276" w:lineRule="auto"/>
              <w:ind w:left="0" w:firstLine="0"/>
              <w:contextualSpacing/>
            </w:pPr>
            <w:r>
              <w:t xml:space="preserve">  60 pts</w:t>
            </w:r>
          </w:p>
        </w:tc>
        <w:tc>
          <w:tcPr>
            <w:tcW w:w="2659" w:type="dxa"/>
            <w:tcBorders>
              <w:top w:val="nil"/>
              <w:left w:val="nil"/>
              <w:bottom w:val="nil"/>
              <w:right w:val="nil"/>
            </w:tcBorders>
          </w:tcPr>
          <w:p w:rsidR="00F94159" w:rsidRDefault="00B546C3" w:rsidP="00E66D1D">
            <w:pPr>
              <w:tabs>
                <w:tab w:val="center" w:pos="1016"/>
                <w:tab w:val="center" w:pos="2160"/>
              </w:tabs>
              <w:spacing w:after="0" w:line="276" w:lineRule="auto"/>
              <w:ind w:left="0" w:firstLine="0"/>
              <w:contextualSpacing/>
            </w:pPr>
            <w:r>
              <w:t>B= 80 – 89</w:t>
            </w:r>
            <w:r>
              <w:tab/>
              <w:t xml:space="preserve"> </w:t>
            </w:r>
          </w:p>
        </w:tc>
      </w:tr>
      <w:tr w:rsidR="00F94159">
        <w:trPr>
          <w:trHeight w:val="276"/>
        </w:trPr>
        <w:tc>
          <w:tcPr>
            <w:tcW w:w="3888" w:type="dxa"/>
            <w:tcBorders>
              <w:top w:val="nil"/>
              <w:left w:val="nil"/>
              <w:bottom w:val="nil"/>
              <w:right w:val="nil"/>
            </w:tcBorders>
          </w:tcPr>
          <w:p w:rsidR="00F94159" w:rsidRDefault="00B546C3" w:rsidP="00E66D1D">
            <w:pPr>
              <w:spacing w:after="0" w:line="276" w:lineRule="auto"/>
              <w:ind w:left="0" w:firstLine="0"/>
              <w:contextualSpacing/>
            </w:pPr>
            <w:r>
              <w:t xml:space="preserve">Abstracts (3 at 10 pts each) </w:t>
            </w:r>
          </w:p>
        </w:tc>
        <w:tc>
          <w:tcPr>
            <w:tcW w:w="432" w:type="dxa"/>
            <w:tcBorders>
              <w:top w:val="nil"/>
              <w:left w:val="nil"/>
              <w:bottom w:val="nil"/>
              <w:right w:val="nil"/>
            </w:tcBorders>
          </w:tcPr>
          <w:p w:rsidR="00F94159" w:rsidRDefault="00F94159" w:rsidP="00E66D1D">
            <w:pPr>
              <w:spacing w:after="0" w:line="276" w:lineRule="auto"/>
              <w:ind w:left="0" w:firstLine="0"/>
              <w:contextualSpacing/>
            </w:pPr>
          </w:p>
        </w:tc>
        <w:tc>
          <w:tcPr>
            <w:tcW w:w="432" w:type="dxa"/>
            <w:tcBorders>
              <w:top w:val="nil"/>
              <w:left w:val="nil"/>
              <w:bottom w:val="nil"/>
              <w:right w:val="nil"/>
            </w:tcBorders>
          </w:tcPr>
          <w:p w:rsidR="00F94159" w:rsidRDefault="00F94159" w:rsidP="00E66D1D">
            <w:pPr>
              <w:spacing w:after="0" w:line="276" w:lineRule="auto"/>
              <w:ind w:left="0" w:firstLine="0"/>
              <w:contextualSpacing/>
            </w:pPr>
          </w:p>
        </w:tc>
        <w:tc>
          <w:tcPr>
            <w:tcW w:w="3024" w:type="dxa"/>
            <w:tcBorders>
              <w:top w:val="nil"/>
              <w:left w:val="nil"/>
              <w:bottom w:val="nil"/>
              <w:right w:val="nil"/>
            </w:tcBorders>
          </w:tcPr>
          <w:p w:rsidR="00F94159" w:rsidRDefault="00B546C3" w:rsidP="00E66D1D">
            <w:pPr>
              <w:spacing w:after="0" w:line="276" w:lineRule="auto"/>
              <w:ind w:left="0" w:firstLine="0"/>
              <w:contextualSpacing/>
            </w:pPr>
            <w:r>
              <w:t xml:space="preserve">  30 pts</w:t>
            </w:r>
          </w:p>
        </w:tc>
        <w:tc>
          <w:tcPr>
            <w:tcW w:w="2659" w:type="dxa"/>
            <w:tcBorders>
              <w:top w:val="nil"/>
              <w:left w:val="nil"/>
              <w:bottom w:val="nil"/>
              <w:right w:val="nil"/>
            </w:tcBorders>
          </w:tcPr>
          <w:p w:rsidR="00F94159" w:rsidRDefault="00B546C3" w:rsidP="00E66D1D">
            <w:pPr>
              <w:spacing w:after="0" w:line="276" w:lineRule="auto"/>
              <w:ind w:left="0" w:firstLine="0"/>
              <w:contextualSpacing/>
            </w:pPr>
            <w:r>
              <w:t>C= 70 – 79</w:t>
            </w:r>
          </w:p>
        </w:tc>
      </w:tr>
      <w:tr w:rsidR="00F94159">
        <w:trPr>
          <w:trHeight w:val="276"/>
        </w:trPr>
        <w:tc>
          <w:tcPr>
            <w:tcW w:w="3888" w:type="dxa"/>
            <w:tcBorders>
              <w:top w:val="nil"/>
              <w:left w:val="nil"/>
              <w:bottom w:val="nil"/>
              <w:right w:val="nil"/>
            </w:tcBorders>
          </w:tcPr>
          <w:p w:rsidR="00F94159" w:rsidRDefault="00B546C3" w:rsidP="00E66D1D">
            <w:pPr>
              <w:spacing w:after="0" w:line="276" w:lineRule="auto"/>
              <w:ind w:left="0" w:firstLine="0"/>
              <w:contextualSpacing/>
            </w:pPr>
            <w:r>
              <w:t>Final (comprehensive)</w:t>
            </w:r>
          </w:p>
        </w:tc>
        <w:tc>
          <w:tcPr>
            <w:tcW w:w="432" w:type="dxa"/>
            <w:tcBorders>
              <w:top w:val="nil"/>
              <w:left w:val="nil"/>
              <w:bottom w:val="nil"/>
              <w:right w:val="nil"/>
            </w:tcBorders>
          </w:tcPr>
          <w:p w:rsidR="00F94159" w:rsidRDefault="00F94159" w:rsidP="00E66D1D">
            <w:pPr>
              <w:spacing w:after="0" w:line="276" w:lineRule="auto"/>
              <w:ind w:left="0" w:firstLine="0"/>
              <w:contextualSpacing/>
            </w:pPr>
          </w:p>
        </w:tc>
        <w:tc>
          <w:tcPr>
            <w:tcW w:w="432" w:type="dxa"/>
            <w:tcBorders>
              <w:top w:val="nil"/>
              <w:left w:val="nil"/>
              <w:bottom w:val="nil"/>
              <w:right w:val="nil"/>
            </w:tcBorders>
          </w:tcPr>
          <w:p w:rsidR="00F94159" w:rsidRDefault="00F94159" w:rsidP="00E66D1D">
            <w:pPr>
              <w:spacing w:after="0" w:line="276" w:lineRule="auto"/>
              <w:ind w:left="0" w:firstLine="0"/>
              <w:contextualSpacing/>
            </w:pPr>
          </w:p>
        </w:tc>
        <w:tc>
          <w:tcPr>
            <w:tcW w:w="3024" w:type="dxa"/>
            <w:tcBorders>
              <w:top w:val="nil"/>
              <w:left w:val="nil"/>
              <w:bottom w:val="nil"/>
              <w:right w:val="nil"/>
            </w:tcBorders>
          </w:tcPr>
          <w:p w:rsidR="00F94159" w:rsidRDefault="00B546C3" w:rsidP="00E66D1D">
            <w:pPr>
              <w:spacing w:after="0" w:line="276" w:lineRule="auto"/>
              <w:ind w:left="0" w:firstLine="0"/>
              <w:contextualSpacing/>
            </w:pPr>
            <w:r>
              <w:rPr>
                <w:u w:val="single" w:color="000000"/>
              </w:rPr>
              <w:t>100 pts</w:t>
            </w:r>
          </w:p>
        </w:tc>
        <w:tc>
          <w:tcPr>
            <w:tcW w:w="2659" w:type="dxa"/>
            <w:tcBorders>
              <w:top w:val="nil"/>
              <w:left w:val="nil"/>
              <w:bottom w:val="nil"/>
              <w:right w:val="nil"/>
            </w:tcBorders>
          </w:tcPr>
          <w:p w:rsidR="00F94159" w:rsidRDefault="00B546C3" w:rsidP="00E66D1D">
            <w:pPr>
              <w:spacing w:after="0" w:line="276" w:lineRule="auto"/>
              <w:ind w:left="0" w:firstLine="0"/>
              <w:contextualSpacing/>
            </w:pPr>
            <w:r>
              <w:t>D= 60 – 69</w:t>
            </w:r>
          </w:p>
        </w:tc>
      </w:tr>
      <w:tr w:rsidR="00F94159">
        <w:trPr>
          <w:trHeight w:val="272"/>
        </w:trPr>
        <w:tc>
          <w:tcPr>
            <w:tcW w:w="3888" w:type="dxa"/>
            <w:tcBorders>
              <w:top w:val="nil"/>
              <w:left w:val="nil"/>
              <w:bottom w:val="nil"/>
              <w:right w:val="nil"/>
            </w:tcBorders>
          </w:tcPr>
          <w:p w:rsidR="00F94159" w:rsidRDefault="00F94159" w:rsidP="00E66D1D">
            <w:pPr>
              <w:spacing w:after="0" w:line="276" w:lineRule="auto"/>
              <w:ind w:left="0" w:firstLine="0"/>
              <w:contextualSpacing/>
            </w:pPr>
          </w:p>
        </w:tc>
        <w:tc>
          <w:tcPr>
            <w:tcW w:w="432" w:type="dxa"/>
            <w:tcBorders>
              <w:top w:val="nil"/>
              <w:left w:val="nil"/>
              <w:bottom w:val="nil"/>
              <w:right w:val="nil"/>
            </w:tcBorders>
          </w:tcPr>
          <w:p w:rsidR="00F94159" w:rsidRDefault="00F94159" w:rsidP="00E66D1D">
            <w:pPr>
              <w:spacing w:after="0" w:line="276" w:lineRule="auto"/>
              <w:ind w:left="0" w:firstLine="0"/>
              <w:contextualSpacing/>
            </w:pPr>
          </w:p>
        </w:tc>
        <w:tc>
          <w:tcPr>
            <w:tcW w:w="432" w:type="dxa"/>
            <w:tcBorders>
              <w:top w:val="nil"/>
              <w:left w:val="nil"/>
              <w:bottom w:val="nil"/>
              <w:right w:val="nil"/>
            </w:tcBorders>
          </w:tcPr>
          <w:p w:rsidR="00F94159" w:rsidRDefault="00F94159" w:rsidP="00E66D1D">
            <w:pPr>
              <w:spacing w:after="0" w:line="276" w:lineRule="auto"/>
              <w:ind w:left="0" w:firstLine="0"/>
              <w:contextualSpacing/>
            </w:pPr>
          </w:p>
        </w:tc>
        <w:tc>
          <w:tcPr>
            <w:tcW w:w="3024" w:type="dxa"/>
            <w:tcBorders>
              <w:top w:val="nil"/>
              <w:left w:val="nil"/>
              <w:bottom w:val="nil"/>
              <w:right w:val="nil"/>
            </w:tcBorders>
          </w:tcPr>
          <w:p w:rsidR="00F94159" w:rsidRDefault="00B546C3" w:rsidP="00E66D1D">
            <w:pPr>
              <w:spacing w:after="0" w:line="276" w:lineRule="auto"/>
              <w:ind w:left="0" w:firstLine="0"/>
              <w:contextualSpacing/>
            </w:pPr>
            <w:r>
              <w:t>310 pts</w:t>
            </w:r>
          </w:p>
        </w:tc>
        <w:tc>
          <w:tcPr>
            <w:tcW w:w="2659" w:type="dxa"/>
            <w:tcBorders>
              <w:top w:val="nil"/>
              <w:left w:val="nil"/>
              <w:bottom w:val="nil"/>
              <w:right w:val="nil"/>
            </w:tcBorders>
          </w:tcPr>
          <w:p w:rsidR="00F94159" w:rsidRDefault="00B546C3" w:rsidP="00E66D1D">
            <w:pPr>
              <w:tabs>
                <w:tab w:val="center" w:pos="1561"/>
                <w:tab w:val="center" w:pos="2592"/>
              </w:tabs>
              <w:spacing w:after="0" w:line="276" w:lineRule="auto"/>
              <w:ind w:left="0" w:firstLine="0"/>
              <w:contextualSpacing/>
            </w:pPr>
            <w:r>
              <w:t>F= 59 or less</w:t>
            </w:r>
            <w:r>
              <w:tab/>
              <w:t xml:space="preserve"> </w:t>
            </w:r>
          </w:p>
          <w:p w:rsidR="00E66D1D" w:rsidRDefault="00E66D1D" w:rsidP="00E66D1D">
            <w:pPr>
              <w:tabs>
                <w:tab w:val="center" w:pos="1561"/>
                <w:tab w:val="center" w:pos="2592"/>
              </w:tabs>
              <w:spacing w:after="0" w:line="276" w:lineRule="auto"/>
              <w:ind w:left="0" w:firstLine="0"/>
              <w:contextualSpacing/>
            </w:pPr>
          </w:p>
        </w:tc>
      </w:tr>
    </w:tbl>
    <w:p w:rsidR="00F94159" w:rsidRDefault="00B546C3" w:rsidP="00E66D1D">
      <w:pPr>
        <w:spacing w:after="0" w:line="276" w:lineRule="auto"/>
        <w:ind w:left="0" w:firstLine="0"/>
        <w:contextualSpacing/>
      </w:pPr>
      <w:r>
        <w:t xml:space="preserve">Quiz and exam material will come from class lectures, handouts, labs and assigned readings. </w:t>
      </w:r>
    </w:p>
    <w:p w:rsidR="00F94159" w:rsidRDefault="00B546C3" w:rsidP="00E66D1D">
      <w:pPr>
        <w:spacing w:after="0" w:line="276" w:lineRule="auto"/>
        <w:ind w:left="0" w:firstLine="0"/>
        <w:contextualSpacing/>
      </w:pPr>
      <w:r>
        <w:rPr>
          <w:b/>
        </w:rPr>
        <w:t xml:space="preserve">Prerequisite:  College level reading and writing skills </w:t>
      </w:r>
    </w:p>
    <w:p w:rsidR="000E4804" w:rsidRDefault="00B546C3" w:rsidP="00E66D1D">
      <w:pPr>
        <w:spacing w:after="0" w:line="276" w:lineRule="auto"/>
        <w:ind w:left="0" w:firstLine="0"/>
        <w:contextualSpacing/>
        <w:rPr>
          <w:color w:val="222222"/>
        </w:rPr>
      </w:pPr>
      <w:r>
        <w:rPr>
          <w:b/>
          <w:u w:val="single" w:color="000000"/>
        </w:rPr>
        <w:t>Student Expectations</w:t>
      </w:r>
      <w:r>
        <w:rPr>
          <w:b/>
        </w:rPr>
        <w:t xml:space="preserve">: </w:t>
      </w:r>
      <w:r>
        <w:t xml:space="preserve"> </w:t>
      </w:r>
      <w:r w:rsidR="000E4804">
        <w:t>You</w:t>
      </w:r>
      <w:r>
        <w:t xml:space="preserve"> are responsible for material covered in lecture, lab and on-line.  Lecture will give an overview of material covered – you </w:t>
      </w:r>
      <w:r w:rsidR="000E4804">
        <w:t>must read the articles to get</w:t>
      </w:r>
      <w:r>
        <w:t xml:space="preserve"> details for quizzes and exams.  </w:t>
      </w:r>
      <w:r>
        <w:rPr>
          <w:color w:val="222222"/>
        </w:rPr>
        <w:t>Agriculture is the science/practice of farming, in</w:t>
      </w:r>
      <w:r w:rsidR="000E4804">
        <w:rPr>
          <w:color w:val="222222"/>
        </w:rPr>
        <w:t xml:space="preserve">cluding growing of crops and rearing </w:t>
      </w:r>
      <w:r>
        <w:rPr>
          <w:color w:val="222222"/>
        </w:rPr>
        <w:t>animals to provide food, wool, and other products.  Agriculture is the manipulation of biological processes t</w:t>
      </w:r>
      <w:r w:rsidR="000E4804">
        <w:rPr>
          <w:color w:val="222222"/>
        </w:rPr>
        <w:t xml:space="preserve">o achieve a defined outcome. </w:t>
      </w:r>
      <w:r>
        <w:rPr>
          <w:color w:val="222222"/>
        </w:rPr>
        <w:t>The better your understanding of the biological system, the more likely you are to achieve the desired outcome</w:t>
      </w:r>
      <w:r w:rsidR="000E4804">
        <w:rPr>
          <w:color w:val="222222"/>
        </w:rPr>
        <w:t>.</w:t>
      </w:r>
    </w:p>
    <w:p w:rsidR="000E4804" w:rsidRDefault="000E4804" w:rsidP="00E66D1D">
      <w:pPr>
        <w:spacing w:after="0" w:line="276" w:lineRule="auto"/>
        <w:ind w:left="0" w:firstLine="0"/>
        <w:contextualSpacing/>
        <w:rPr>
          <w:color w:val="222222"/>
        </w:rPr>
      </w:pPr>
    </w:p>
    <w:p w:rsidR="00F94159" w:rsidRDefault="00B546C3" w:rsidP="00E66D1D">
      <w:pPr>
        <w:spacing w:after="0" w:line="276" w:lineRule="auto"/>
        <w:ind w:left="0" w:firstLine="0"/>
        <w:contextualSpacing/>
      </w:pPr>
      <w:r>
        <w:rPr>
          <w:b/>
        </w:rPr>
        <w:t xml:space="preserve">Class Meetings </w:t>
      </w:r>
      <w:r w:rsidR="000E4804">
        <w:t>Attending is</w:t>
      </w:r>
      <w:r>
        <w:t xml:space="preserve"> essential for achi</w:t>
      </w:r>
      <w:r w:rsidR="000E4804">
        <w:t>eving a good grade</w:t>
      </w:r>
      <w:r>
        <w:t xml:space="preserve">. There </w:t>
      </w:r>
      <w:r w:rsidR="000E4804">
        <w:t>are</w:t>
      </w:r>
      <w:r>
        <w:t xml:space="preserve"> a variety of </w:t>
      </w:r>
      <w:r w:rsidR="000E4804">
        <w:t>activities</w:t>
      </w:r>
      <w:r>
        <w:t xml:space="preserve"> including: lecture, discussions, worksheets, active learning, and group work.  Use your MOODLE course calendar to identify the topics that we will focus on during class and scan the approp</w:t>
      </w:r>
      <w:r w:rsidR="000E4804">
        <w:t xml:space="preserve">riate material </w:t>
      </w:r>
      <w:r>
        <w:t>on-line before class.</w:t>
      </w:r>
    </w:p>
    <w:p w:rsidR="00F94159" w:rsidRDefault="00B546C3" w:rsidP="00E66D1D">
      <w:pPr>
        <w:spacing w:after="0" w:line="276" w:lineRule="auto"/>
        <w:ind w:left="0" w:firstLine="0"/>
        <w:contextualSpacing/>
      </w:pPr>
      <w:r>
        <w:rPr>
          <w:u w:val="single" w:color="000000"/>
        </w:rPr>
        <w:t>MAKE-UP EXAMS</w:t>
      </w:r>
      <w:r>
        <w:t xml:space="preserve"> will NOT be given after the scheduled date for an exam except for reasons of illness or emergency beyond the student's control. </w:t>
      </w:r>
      <w:r>
        <w:rPr>
          <w:b/>
        </w:rPr>
        <w:t xml:space="preserve">CONTACT ME </w:t>
      </w:r>
      <w:r>
        <w:rPr>
          <w:b/>
          <w:u w:val="single" w:color="000000"/>
        </w:rPr>
        <w:t>BEFORE</w:t>
      </w:r>
      <w:r>
        <w:rPr>
          <w:b/>
        </w:rPr>
        <w:t xml:space="preserve"> TEST TIME IF </w:t>
      </w:r>
    </w:p>
    <w:p w:rsidR="00F94159" w:rsidRDefault="00B546C3" w:rsidP="00E66D1D">
      <w:pPr>
        <w:spacing w:after="0" w:line="276" w:lineRule="auto"/>
        <w:ind w:left="0" w:firstLine="0"/>
        <w:contextualSpacing/>
      </w:pPr>
      <w:r>
        <w:rPr>
          <w:b/>
        </w:rPr>
        <w:t>ABSENCE IS UNAVOIDABLE.</w:t>
      </w:r>
      <w:r>
        <w:t xml:space="preserve"> If for any reason you are unable to take a quiz at the scheduled time, and fail to make arrangements with the instructor prior to the exam, you will be given a zero.                           </w:t>
      </w:r>
      <w:r>
        <w:rPr>
          <w:i/>
        </w:rPr>
        <w:lastRenderedPageBreak/>
        <w:t>All assignments are due at the beginning of class if due that day or at the end of class if it was the day’s assignment.  After five minutes no more papers will be accepted.  There will be only one paper accepted late- MAKE IT COUNT!</w:t>
      </w:r>
    </w:p>
    <w:p w:rsidR="00F94159" w:rsidRDefault="00B546C3" w:rsidP="00E66D1D">
      <w:pPr>
        <w:spacing w:after="0" w:line="276" w:lineRule="auto"/>
        <w:ind w:left="0" w:firstLine="0"/>
        <w:contextualSpacing/>
      </w:pPr>
      <w:r>
        <w:rPr>
          <w:b/>
        </w:rPr>
        <w:t>Attending all classes is essential</w:t>
      </w:r>
      <w:r>
        <w:t>. With regard to TRAVEL PLANS – It is your responsibility to make certain that travel plans you make, or made for you, do not conflict with the course c</w:t>
      </w:r>
      <w:r w:rsidR="000E4804">
        <w:t>alendar</w:t>
      </w:r>
      <w:r>
        <w:t xml:space="preserve">. </w:t>
      </w:r>
      <w:r>
        <w:rPr>
          <w:b/>
        </w:rPr>
        <w:t>Travel plans conflicting with scheduled assignment due dates or exam/quiz dates do not excuse you from missing critical course dates</w:t>
      </w:r>
      <w:r>
        <w:t>.</w:t>
      </w:r>
    </w:p>
    <w:p w:rsidR="00F94159" w:rsidRDefault="000E4804" w:rsidP="00E66D1D">
      <w:pPr>
        <w:spacing w:after="0" w:line="276" w:lineRule="auto"/>
        <w:ind w:left="0" w:firstLine="0"/>
        <w:contextualSpacing/>
      </w:pPr>
      <w:r>
        <w:rPr>
          <w:b/>
        </w:rPr>
        <w:t>Do NOT ask</w:t>
      </w:r>
      <w:r w:rsidR="00B546C3">
        <w:rPr>
          <w:b/>
        </w:rPr>
        <w:t xml:space="preserve"> to “round-up” your grade, consider your “special circumstance(s)” (unless backed </w:t>
      </w:r>
      <w:r>
        <w:rPr>
          <w:b/>
        </w:rPr>
        <w:t xml:space="preserve">by LBCC policies), or offer </w:t>
      </w:r>
      <w:r w:rsidR="00B546C3">
        <w:rPr>
          <w:b/>
        </w:rPr>
        <w:t xml:space="preserve">additional extra credit to boost your grade. </w:t>
      </w:r>
      <w:r w:rsidR="00B546C3">
        <w:t xml:space="preserve">If you are worried about your grade, </w:t>
      </w:r>
      <w:r w:rsidR="00B546C3">
        <w:rPr>
          <w:b/>
        </w:rPr>
        <w:t xml:space="preserve">be proactive </w:t>
      </w:r>
      <w:r w:rsidR="00B546C3">
        <w:t>and</w:t>
      </w:r>
      <w:r>
        <w:t xml:space="preserve"> come to my office for help</w:t>
      </w:r>
      <w:r w:rsidR="00B546C3">
        <w:t xml:space="preserve">. </w:t>
      </w:r>
    </w:p>
    <w:p w:rsidR="00F94159" w:rsidRDefault="000E4804" w:rsidP="00E66D1D">
      <w:pPr>
        <w:spacing w:after="0" w:line="276" w:lineRule="auto"/>
        <w:ind w:left="0" w:firstLine="0"/>
        <w:contextualSpacing/>
      </w:pPr>
      <w:r>
        <w:t xml:space="preserve">Simply sending </w:t>
      </w:r>
      <w:r w:rsidR="00B546C3">
        <w:t>an email does not then make it my responsibility to follow-up with you as the student.</w:t>
      </w:r>
    </w:p>
    <w:p w:rsidR="00F94159" w:rsidRDefault="00B546C3" w:rsidP="00E66D1D">
      <w:pPr>
        <w:pStyle w:val="Heading1"/>
        <w:spacing w:line="276" w:lineRule="auto"/>
        <w:contextualSpacing/>
      </w:pPr>
      <w:r>
        <w:t>LEARNING ENVIRONMENT</w:t>
      </w:r>
    </w:p>
    <w:p w:rsidR="00F94159" w:rsidRDefault="00B546C3" w:rsidP="00E66D1D">
      <w:pPr>
        <w:spacing w:after="0" w:line="276" w:lineRule="auto"/>
        <w:ind w:left="0" w:firstLine="0"/>
        <w:contextualSpacing/>
      </w:pPr>
      <w:r>
        <w:t xml:space="preserve">I value the learning experience of </w:t>
      </w:r>
      <w:r>
        <w:rPr>
          <w:i/>
        </w:rPr>
        <w:t xml:space="preserve">every </w:t>
      </w:r>
      <w:r>
        <w:t>student in my classroom. I ask that we do not tolerate any disrespectful or disruptive behavior in the classroom. If you have a concern or witness anything in class, please let me know. Maintaining a respectful and peaceful classroom atmosphere is an important component to facilitating your success as students.</w:t>
      </w:r>
    </w:p>
    <w:p w:rsidR="00F94159" w:rsidRDefault="00B546C3" w:rsidP="00E66D1D">
      <w:pPr>
        <w:spacing w:after="0" w:line="276" w:lineRule="auto"/>
        <w:ind w:left="0" w:firstLine="0"/>
        <w:contextualSpacing/>
      </w:pPr>
      <w:r>
        <w:rPr>
          <w:b/>
          <w:u w:val="single" w:color="000000"/>
        </w:rPr>
        <w:t>STUDENT BEHAVIOR</w:t>
      </w:r>
      <w:r>
        <w:t>: Although collaboration is important in learning, ultimately each student is responsible for demonstrating individual ability.  Cheating on exams and copying homework/lab activity reports will result in a zero for that activity and may result in further disciplinary action.  Likewise, attendance and participation are an essential part of the college experience, and any behavior that interferes with other student’s learning or personal safety may result in further disciplinary action.  The basis for determining behavior and expectations in this class is outlined in the LBCC Student Handbook.</w:t>
      </w:r>
    </w:p>
    <w:p w:rsidR="00F94159" w:rsidRDefault="00B546C3" w:rsidP="00E66D1D">
      <w:pPr>
        <w:spacing w:after="0" w:line="276" w:lineRule="auto"/>
        <w:ind w:left="0" w:firstLine="0"/>
        <w:contextualSpacing/>
      </w:pPr>
      <w:r>
        <w:t xml:space="preserve">Students who are using cell phones, texting, or using computers for non-class related activities will be asked to leave regardless of the class activity at that time. This may result in the forfeiture of quiz scores, extra credit or in-class earned points. Use of electronic devices not related to class business is distracting and disrespectful to your fellow students and the instructor. If you leave class to answer/place a call/text message, you will be asked to leave for the rest of the day. </w:t>
      </w:r>
    </w:p>
    <w:p w:rsidR="00F94159" w:rsidRDefault="00B546C3" w:rsidP="00E66D1D">
      <w:pPr>
        <w:spacing w:after="0" w:line="276" w:lineRule="auto"/>
        <w:ind w:left="0" w:firstLine="0"/>
        <w:contextualSpacing/>
      </w:pPr>
      <w:r>
        <w:t>Anyone who needs to have a phone on (emergency only) must clear it with the instructor.</w:t>
      </w:r>
    </w:p>
    <w:p w:rsidR="00F94159" w:rsidRDefault="00B546C3" w:rsidP="00E66D1D">
      <w:pPr>
        <w:spacing w:after="0" w:line="276" w:lineRule="auto"/>
        <w:ind w:left="0" w:firstLine="0"/>
        <w:contextualSpacing/>
      </w:pPr>
      <w:r>
        <w:t>*Disruptive children are not allowed in the classroom.</w:t>
      </w:r>
    </w:p>
    <w:p w:rsidR="00F94159" w:rsidRDefault="00B546C3" w:rsidP="00E66D1D">
      <w:pPr>
        <w:spacing w:after="0" w:line="276" w:lineRule="auto"/>
        <w:ind w:left="0" w:firstLine="0"/>
        <w:contextualSpacing/>
      </w:pPr>
      <w:r>
        <w:rPr>
          <w:b/>
          <w:u w:val="single" w:color="000000"/>
        </w:rPr>
        <w:t xml:space="preserve">“Disabilities Services and Emergency Planning – Meet with Instructor Week One </w:t>
      </w:r>
      <w:r>
        <w:t xml:space="preserve">“If you have emergency medical information for your instructor, need special arrangements to evacuate campus, or have a documented disability, meet with your instructor no later than the first week of the term to discuss your needs &amp; present your ODS accommodation letter.  If you have a documented disability that will impact you at college &amp; have yet to seek accommodations, contact the Office of Disability Services (ODS) to document your disability with LBCC.  Only students who present an accommodation letter to an instructor are entitled to academic accommodation.  ODS may be reached from any LBCC campus/center by email to </w:t>
      </w:r>
      <w:r>
        <w:rPr>
          <w:color w:val="0000FF"/>
          <w:u w:val="single" w:color="0000FF"/>
        </w:rPr>
        <w:t>ODS@linnbenton.edu</w:t>
      </w:r>
      <w:r>
        <w:t xml:space="preserve"> or calling 917-4789.   "Additional instructional services, beyond classroom instruction are available for all students at the Learning Center"</w:t>
      </w:r>
    </w:p>
    <w:p w:rsidR="00F94159" w:rsidRDefault="00B546C3" w:rsidP="00E66D1D">
      <w:pPr>
        <w:spacing w:after="0" w:line="276" w:lineRule="auto"/>
        <w:ind w:left="0" w:firstLine="0"/>
        <w:contextualSpacing/>
      </w:pPr>
      <w:r>
        <w:t xml:space="preserve">The LBCC community is enriched by diversity. Everyone has the right to think, learn, and work together in an environment of respect, tolerance, and goodwill. We actively support this right regardless of race, creed, color, gender, sexual orientation, and as otherwise noted in Board policy.  </w:t>
      </w:r>
    </w:p>
    <w:p w:rsidR="00F94159" w:rsidRDefault="00B546C3" w:rsidP="00E66D1D">
      <w:pPr>
        <w:spacing w:after="0" w:line="276" w:lineRule="auto"/>
        <w:ind w:left="0" w:firstLine="0"/>
        <w:contextualSpacing/>
      </w:pPr>
      <w:r>
        <w:t>(Related to Board Policy #1015)</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lastRenderedPageBreak/>
        <w:t>CSS 210</w:t>
      </w:r>
      <w:r w:rsidRPr="008B2930">
        <w:rPr>
          <w:rFonts w:eastAsiaTheme="minorHAnsi"/>
          <w:color w:val="auto"/>
          <w:szCs w:val="24"/>
        </w:rPr>
        <w:tab/>
        <w:t>Forage Crops</w:t>
      </w:r>
      <w:r w:rsidRPr="008B2930">
        <w:rPr>
          <w:rFonts w:eastAsiaTheme="minorHAnsi"/>
          <w:color w:val="auto"/>
          <w:szCs w:val="24"/>
        </w:rPr>
        <w:tab/>
        <w:t>Spring 2019</w:t>
      </w:r>
      <w:r w:rsidRPr="008B2930">
        <w:rPr>
          <w:rFonts w:eastAsiaTheme="minorHAnsi"/>
          <w:color w:val="auto"/>
          <w:szCs w:val="24"/>
        </w:rPr>
        <w:tab/>
      </w:r>
      <w:r w:rsidRPr="008B2930">
        <w:rPr>
          <w:rFonts w:eastAsiaTheme="minorHAnsi"/>
          <w:color w:val="auto"/>
          <w:szCs w:val="24"/>
        </w:rPr>
        <w:tab/>
        <w:t>Tentative schedule of topics</w:t>
      </w:r>
    </w:p>
    <w:p w:rsidR="008B2930" w:rsidRPr="008B2930" w:rsidRDefault="008B2930" w:rsidP="008B2930">
      <w:pPr>
        <w:spacing w:after="0" w:line="240" w:lineRule="auto"/>
        <w:ind w:left="0" w:firstLine="0"/>
        <w:rPr>
          <w:rFonts w:eastAsiaTheme="minorHAnsi"/>
          <w:color w:val="auto"/>
          <w:sz w:val="16"/>
          <w:szCs w:val="16"/>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w:t>
      </w:r>
      <w:r w:rsidRPr="008B2930">
        <w:rPr>
          <w:rFonts w:eastAsiaTheme="minorHAnsi"/>
          <w:color w:val="auto"/>
          <w:szCs w:val="24"/>
        </w:rPr>
        <w:tab/>
      </w:r>
      <w:r w:rsidRPr="008B2930">
        <w:rPr>
          <w:rFonts w:eastAsiaTheme="minorHAnsi"/>
          <w:color w:val="auto"/>
          <w:szCs w:val="24"/>
        </w:rPr>
        <w:tab/>
        <w:t>Assignments, their due date and field trips will be posted on MOODLE</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WEEK 1</w:t>
      </w:r>
      <w:r w:rsidRPr="008B2930">
        <w:rPr>
          <w:rFonts w:eastAsiaTheme="minorHAnsi"/>
          <w:color w:val="auto"/>
          <w:szCs w:val="24"/>
        </w:rPr>
        <w:tab/>
        <w:t xml:space="preserve">Class introduction/expectations.  Pasture ecosystem; </w:t>
      </w:r>
      <w:proofErr w:type="gramStart"/>
      <w:r w:rsidRPr="008B2930">
        <w:rPr>
          <w:rFonts w:eastAsiaTheme="minorHAnsi"/>
          <w:color w:val="auto"/>
          <w:szCs w:val="24"/>
        </w:rPr>
        <w:t>Biotic</w:t>
      </w:r>
      <w:proofErr w:type="gramEnd"/>
      <w:r w:rsidRPr="008B2930">
        <w:rPr>
          <w:rFonts w:eastAsiaTheme="minorHAnsi"/>
          <w:color w:val="auto"/>
          <w:szCs w:val="24"/>
        </w:rPr>
        <w:t xml:space="preserve"> vs abiotic factors, soil</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April 3</w:t>
      </w:r>
      <w:r w:rsidRPr="008B2930">
        <w:rPr>
          <w:rFonts w:eastAsiaTheme="minorHAnsi"/>
          <w:color w:val="auto"/>
          <w:szCs w:val="24"/>
        </w:rPr>
        <w:tab/>
      </w:r>
      <w:r w:rsidRPr="008B2930">
        <w:rPr>
          <w:rFonts w:eastAsiaTheme="minorHAnsi"/>
          <w:color w:val="auto"/>
          <w:szCs w:val="24"/>
        </w:rPr>
        <w:tab/>
        <w:t>health, photosynthesis, C3 vs C4, plant morphology</w:t>
      </w:r>
    </w:p>
    <w:p w:rsidR="008B2930" w:rsidRPr="008B2930" w:rsidRDefault="008B2930" w:rsidP="008B2930">
      <w:pPr>
        <w:spacing w:after="0" w:line="240" w:lineRule="auto"/>
        <w:ind w:left="0" w:firstLine="0"/>
        <w:rPr>
          <w:rFonts w:eastAsiaTheme="minorHAnsi"/>
          <w:color w:val="auto"/>
          <w:sz w:val="16"/>
          <w:szCs w:val="16"/>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WEEK 2</w:t>
      </w:r>
      <w:r w:rsidRPr="008B2930">
        <w:rPr>
          <w:rFonts w:eastAsiaTheme="minorHAnsi"/>
          <w:color w:val="auto"/>
          <w:szCs w:val="24"/>
        </w:rPr>
        <w:tab/>
        <w:t>Forage identification, forage types and selection,</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April 8</w:t>
      </w:r>
      <w:r w:rsidRPr="008B2930">
        <w:rPr>
          <w:rFonts w:eastAsiaTheme="minorHAnsi"/>
          <w:color w:val="auto"/>
          <w:szCs w:val="24"/>
        </w:rPr>
        <w:tab/>
        <w:t xml:space="preserve"> </w:t>
      </w:r>
    </w:p>
    <w:p w:rsidR="008B2930" w:rsidRPr="008B2930" w:rsidRDefault="008B2930" w:rsidP="008B2930">
      <w:pPr>
        <w:spacing w:after="0" w:line="240" w:lineRule="auto"/>
        <w:ind w:left="0" w:firstLine="0"/>
        <w:rPr>
          <w:rFonts w:eastAsiaTheme="minorHAnsi"/>
          <w:color w:val="auto"/>
          <w:sz w:val="16"/>
          <w:szCs w:val="16"/>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WEEK 3</w:t>
      </w:r>
      <w:r w:rsidRPr="008B2930">
        <w:rPr>
          <w:rFonts w:eastAsiaTheme="minorHAnsi"/>
          <w:color w:val="auto"/>
          <w:szCs w:val="24"/>
        </w:rPr>
        <w:tab/>
      </w:r>
      <w:r w:rsidRPr="008B2930">
        <w:rPr>
          <w:rFonts w:eastAsiaTheme="minorHAnsi"/>
          <w:b/>
          <w:i/>
          <w:color w:val="auto"/>
          <w:szCs w:val="24"/>
        </w:rPr>
        <w:t>EXAM 1 MONDAY</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April 15</w:t>
      </w:r>
      <w:r w:rsidRPr="008B2930">
        <w:rPr>
          <w:rFonts w:eastAsiaTheme="minorHAnsi"/>
          <w:color w:val="auto"/>
          <w:szCs w:val="24"/>
        </w:rPr>
        <w:tab/>
        <w:t>Pasture establishment and renovation, irrigation, soil testing, fertilization</w:t>
      </w:r>
    </w:p>
    <w:p w:rsidR="008B2930" w:rsidRPr="008B2930" w:rsidRDefault="008B2930" w:rsidP="008B2930">
      <w:pPr>
        <w:spacing w:after="0" w:line="240" w:lineRule="auto"/>
        <w:ind w:left="0" w:firstLine="0"/>
        <w:rPr>
          <w:rFonts w:eastAsiaTheme="minorHAnsi"/>
          <w:color w:val="auto"/>
          <w:sz w:val="16"/>
          <w:szCs w:val="16"/>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WEEK 4</w:t>
      </w:r>
      <w:r w:rsidRPr="008B2930">
        <w:rPr>
          <w:rFonts w:eastAsiaTheme="minorHAnsi"/>
          <w:color w:val="auto"/>
          <w:szCs w:val="24"/>
        </w:rPr>
        <w:tab/>
        <w:t xml:space="preserve">Grazing management, plant growth cycle, response to defoliation, forage quality, </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April 22</w:t>
      </w:r>
      <w:r w:rsidRPr="008B2930">
        <w:rPr>
          <w:rFonts w:eastAsiaTheme="minorHAnsi"/>
          <w:color w:val="auto"/>
          <w:szCs w:val="24"/>
        </w:rPr>
        <w:tab/>
        <w:t>forage sampling</w:t>
      </w:r>
    </w:p>
    <w:p w:rsidR="008B2930" w:rsidRPr="008B2930" w:rsidRDefault="008B2930" w:rsidP="008B2930">
      <w:pPr>
        <w:spacing w:after="0" w:line="240" w:lineRule="auto"/>
        <w:ind w:left="720" w:firstLine="720"/>
        <w:rPr>
          <w:rFonts w:eastAsiaTheme="minorHAnsi"/>
          <w:b/>
          <w:color w:val="auto"/>
          <w:szCs w:val="24"/>
        </w:rPr>
      </w:pPr>
      <w:r w:rsidRPr="008B2930">
        <w:rPr>
          <w:rFonts w:eastAsiaTheme="minorHAnsi"/>
          <w:b/>
          <w:color w:val="auto"/>
          <w:szCs w:val="24"/>
        </w:rPr>
        <w:t>Abstract 1 Wednesday, April 24</w:t>
      </w:r>
    </w:p>
    <w:p w:rsidR="008B2930" w:rsidRPr="008B2930" w:rsidRDefault="008B2930" w:rsidP="008B2930">
      <w:pPr>
        <w:spacing w:after="0" w:line="240" w:lineRule="auto"/>
        <w:ind w:left="720" w:firstLine="720"/>
        <w:rPr>
          <w:rFonts w:eastAsiaTheme="minorHAnsi"/>
          <w:color w:val="auto"/>
          <w:sz w:val="16"/>
          <w:szCs w:val="16"/>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WEEK 5</w:t>
      </w:r>
      <w:r w:rsidRPr="008B2930">
        <w:rPr>
          <w:rFonts w:eastAsiaTheme="minorHAnsi"/>
          <w:color w:val="auto"/>
          <w:szCs w:val="24"/>
        </w:rPr>
        <w:tab/>
        <w:t>Types of grazing, MIG (Management Intensive Grazing) and Rotational Grazing</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April 29</w:t>
      </w:r>
      <w:r w:rsidRPr="008B2930">
        <w:rPr>
          <w:rFonts w:eastAsiaTheme="minorHAnsi"/>
          <w:color w:val="auto"/>
          <w:szCs w:val="24"/>
        </w:rPr>
        <w:tab/>
      </w:r>
      <w:proofErr w:type="gramStart"/>
      <w:r w:rsidRPr="008B2930">
        <w:rPr>
          <w:rFonts w:eastAsiaTheme="minorHAnsi"/>
          <w:b/>
          <w:i/>
          <w:color w:val="auto"/>
          <w:szCs w:val="24"/>
        </w:rPr>
        <w:t>EXAM  2</w:t>
      </w:r>
      <w:proofErr w:type="gramEnd"/>
      <w:r w:rsidRPr="008B2930">
        <w:rPr>
          <w:rFonts w:eastAsiaTheme="minorHAnsi"/>
          <w:b/>
          <w:i/>
          <w:color w:val="auto"/>
          <w:szCs w:val="24"/>
        </w:rPr>
        <w:t xml:space="preserve"> MONDAY</w:t>
      </w:r>
    </w:p>
    <w:p w:rsidR="008B2930" w:rsidRPr="008B2930" w:rsidRDefault="008B2930" w:rsidP="008B2930">
      <w:pPr>
        <w:spacing w:after="0" w:line="240" w:lineRule="auto"/>
        <w:ind w:left="0" w:firstLine="0"/>
        <w:rPr>
          <w:rFonts w:eastAsiaTheme="minorHAnsi"/>
          <w:color w:val="auto"/>
          <w:szCs w:val="24"/>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WEEK 6</w:t>
      </w:r>
      <w:r w:rsidRPr="008B2930">
        <w:rPr>
          <w:rFonts w:eastAsiaTheme="minorHAnsi"/>
          <w:color w:val="auto"/>
          <w:szCs w:val="24"/>
        </w:rPr>
        <w:tab/>
        <w:t>Animals/plants Response to Grazing</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May 6</w:t>
      </w:r>
      <w:r w:rsidRPr="008B2930">
        <w:rPr>
          <w:rFonts w:eastAsiaTheme="minorHAnsi"/>
          <w:color w:val="auto"/>
          <w:szCs w:val="24"/>
        </w:rPr>
        <w:tab/>
      </w:r>
      <w:r w:rsidRPr="008B2930">
        <w:rPr>
          <w:rFonts w:eastAsiaTheme="minorHAnsi"/>
          <w:color w:val="auto"/>
          <w:szCs w:val="24"/>
        </w:rPr>
        <w:tab/>
      </w:r>
      <w:r w:rsidRPr="008B2930">
        <w:rPr>
          <w:rFonts w:eastAsiaTheme="minorHAnsi"/>
          <w:b/>
          <w:color w:val="auto"/>
          <w:szCs w:val="24"/>
        </w:rPr>
        <w:t>Abstract 2 Wednesday, May 8</w:t>
      </w:r>
    </w:p>
    <w:p w:rsidR="008B2930" w:rsidRPr="008B2930" w:rsidRDefault="008B2930" w:rsidP="008B2930">
      <w:pPr>
        <w:spacing w:after="0" w:line="240" w:lineRule="auto"/>
        <w:ind w:left="0" w:firstLine="0"/>
        <w:rPr>
          <w:rFonts w:eastAsiaTheme="minorHAnsi"/>
          <w:color w:val="auto"/>
          <w:szCs w:val="24"/>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 xml:space="preserve">WEEK 7 </w:t>
      </w:r>
      <w:r w:rsidRPr="008B2930">
        <w:rPr>
          <w:rFonts w:eastAsiaTheme="minorHAnsi"/>
          <w:color w:val="auto"/>
          <w:szCs w:val="24"/>
        </w:rPr>
        <w:tab/>
        <w:t xml:space="preserve">Pasture/paddock layout, mud management, watering layout, </w:t>
      </w:r>
      <w:proofErr w:type="gramStart"/>
      <w:r w:rsidRPr="008B2930">
        <w:rPr>
          <w:rFonts w:eastAsiaTheme="minorHAnsi"/>
          <w:color w:val="auto"/>
          <w:szCs w:val="24"/>
        </w:rPr>
        <w:t>fencing</w:t>
      </w:r>
      <w:proofErr w:type="gramEnd"/>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May 13</w:t>
      </w:r>
      <w:r w:rsidRPr="008B2930">
        <w:rPr>
          <w:rFonts w:eastAsiaTheme="minorHAnsi"/>
          <w:color w:val="auto"/>
          <w:szCs w:val="24"/>
        </w:rPr>
        <w:tab/>
        <w:t xml:space="preserve"> </w:t>
      </w:r>
    </w:p>
    <w:p w:rsidR="008B2930" w:rsidRPr="008B2930" w:rsidRDefault="008B2930" w:rsidP="008B2930">
      <w:pPr>
        <w:spacing w:after="0" w:line="240" w:lineRule="auto"/>
        <w:ind w:left="0" w:firstLine="0"/>
        <w:rPr>
          <w:rFonts w:eastAsiaTheme="minorHAnsi"/>
          <w:color w:val="auto"/>
          <w:szCs w:val="24"/>
        </w:rPr>
      </w:pPr>
      <w:r>
        <w:rPr>
          <w:noProof/>
        </w:rPr>
        <w:drawing>
          <wp:anchor distT="0" distB="0" distL="114300" distR="114300" simplePos="0" relativeHeight="251658240" behindDoc="0" locked="0" layoutInCell="1" allowOverlap="1">
            <wp:simplePos x="0" y="0"/>
            <wp:positionH relativeFrom="column">
              <wp:posOffset>960120</wp:posOffset>
            </wp:positionH>
            <wp:positionV relativeFrom="paragraph">
              <wp:posOffset>219075</wp:posOffset>
            </wp:positionV>
            <wp:extent cx="3916680" cy="1165860"/>
            <wp:effectExtent l="0" t="0" r="7620" b="0"/>
            <wp:wrapTopAndBottom/>
            <wp:docPr id="2" name="Picture 2" descr="Image result for the good bad and u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good bad and ugl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668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WEEK 8</w:t>
      </w:r>
      <w:r w:rsidRPr="008B2930">
        <w:rPr>
          <w:rFonts w:eastAsiaTheme="minorHAnsi"/>
          <w:color w:val="auto"/>
          <w:szCs w:val="24"/>
        </w:rPr>
        <w:tab/>
        <w:t xml:space="preserve">Forage related animal disorders-partial list/summary; bloat, laminitis, nitrate </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May 20</w:t>
      </w:r>
      <w:r w:rsidRPr="008B2930">
        <w:rPr>
          <w:rFonts w:eastAsiaTheme="minorHAnsi"/>
          <w:color w:val="auto"/>
          <w:szCs w:val="24"/>
        </w:rPr>
        <w:tab/>
        <w:t xml:space="preserve">poisoning, fescue toxicosis, grass tetany, selenium deficiency, alkaloids, prussic </w:t>
      </w:r>
    </w:p>
    <w:p w:rsidR="008B2930" w:rsidRPr="008B2930" w:rsidRDefault="008B2930" w:rsidP="008B2930">
      <w:pPr>
        <w:spacing w:after="0" w:line="240" w:lineRule="auto"/>
        <w:ind w:left="720" w:firstLine="720"/>
        <w:rPr>
          <w:rFonts w:eastAsiaTheme="minorHAnsi"/>
          <w:color w:val="auto"/>
          <w:szCs w:val="24"/>
        </w:rPr>
      </w:pPr>
      <w:proofErr w:type="gramStart"/>
      <w:r w:rsidRPr="008B2930">
        <w:rPr>
          <w:rFonts w:eastAsiaTheme="minorHAnsi"/>
          <w:color w:val="auto"/>
          <w:szCs w:val="24"/>
        </w:rPr>
        <w:t>acid</w:t>
      </w:r>
      <w:proofErr w:type="gramEnd"/>
      <w:r w:rsidRPr="008B2930">
        <w:rPr>
          <w:rFonts w:eastAsiaTheme="minorHAnsi"/>
          <w:color w:val="auto"/>
          <w:szCs w:val="24"/>
        </w:rPr>
        <w:t xml:space="preserve"> poisoning, sweet clover poisoning, hyperkalemia in equine and dairy</w:t>
      </w:r>
    </w:p>
    <w:p w:rsidR="008B2930" w:rsidRPr="008B2930" w:rsidRDefault="00B546C3" w:rsidP="008B2930">
      <w:pPr>
        <w:spacing w:after="0" w:line="240" w:lineRule="auto"/>
        <w:ind w:left="720" w:firstLine="720"/>
        <w:rPr>
          <w:rFonts w:eastAsiaTheme="minorHAnsi"/>
          <w:b/>
          <w:i/>
          <w:color w:val="auto"/>
          <w:szCs w:val="24"/>
        </w:rPr>
      </w:pPr>
      <w:r>
        <w:rPr>
          <w:rFonts w:eastAsiaTheme="minorHAnsi"/>
          <w:b/>
          <w:i/>
          <w:color w:val="auto"/>
          <w:szCs w:val="24"/>
        </w:rPr>
        <w:t>EXAM 3 WEDNES</w:t>
      </w:r>
      <w:r w:rsidR="008B2930" w:rsidRPr="008B2930">
        <w:rPr>
          <w:rFonts w:eastAsiaTheme="minorHAnsi"/>
          <w:b/>
          <w:i/>
          <w:color w:val="auto"/>
          <w:szCs w:val="24"/>
        </w:rPr>
        <w:t>DAY</w:t>
      </w:r>
    </w:p>
    <w:p w:rsidR="008B2930" w:rsidRPr="008B2930" w:rsidRDefault="008B2930" w:rsidP="008B2930">
      <w:pPr>
        <w:spacing w:after="0" w:line="240" w:lineRule="auto"/>
        <w:ind w:left="720" w:firstLine="720"/>
        <w:rPr>
          <w:rFonts w:eastAsiaTheme="minorHAnsi"/>
          <w:color w:val="auto"/>
          <w:szCs w:val="24"/>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WEEK 9</w:t>
      </w:r>
      <w:r w:rsidRPr="008B2930">
        <w:rPr>
          <w:rFonts w:eastAsiaTheme="minorHAnsi"/>
          <w:color w:val="auto"/>
          <w:szCs w:val="24"/>
        </w:rPr>
        <w:tab/>
        <w:t>No Class Monday – Memorial Holiday</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May 27</w:t>
      </w:r>
      <w:r w:rsidRPr="008B2930">
        <w:rPr>
          <w:rFonts w:eastAsiaTheme="minorHAnsi"/>
          <w:color w:val="auto"/>
          <w:szCs w:val="24"/>
        </w:rPr>
        <w:tab/>
        <w:t>Weed management.  Internal parasites and grazing management.</w:t>
      </w:r>
    </w:p>
    <w:p w:rsidR="008B2930" w:rsidRPr="008B2930" w:rsidRDefault="008B2930" w:rsidP="008B2930">
      <w:pPr>
        <w:spacing w:after="0" w:line="240" w:lineRule="auto"/>
        <w:ind w:left="720" w:firstLine="720"/>
        <w:rPr>
          <w:rFonts w:eastAsiaTheme="minorHAnsi"/>
          <w:b/>
          <w:color w:val="auto"/>
          <w:szCs w:val="24"/>
        </w:rPr>
      </w:pPr>
      <w:r w:rsidRPr="008B2930">
        <w:rPr>
          <w:rFonts w:eastAsiaTheme="minorHAnsi"/>
          <w:b/>
          <w:color w:val="auto"/>
          <w:szCs w:val="24"/>
        </w:rPr>
        <w:t>Abstract 3 Wednesday, May 29</w:t>
      </w:r>
    </w:p>
    <w:p w:rsidR="008B2930" w:rsidRPr="008B2930" w:rsidRDefault="008B2930" w:rsidP="008B2930">
      <w:pPr>
        <w:spacing w:after="0" w:line="240" w:lineRule="auto"/>
        <w:ind w:left="720" w:firstLine="720"/>
        <w:rPr>
          <w:rFonts w:eastAsiaTheme="minorHAnsi"/>
          <w:color w:val="auto"/>
          <w:szCs w:val="24"/>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 xml:space="preserve">WEEK 10 </w:t>
      </w:r>
      <w:r w:rsidRPr="008B2930">
        <w:rPr>
          <w:rFonts w:eastAsiaTheme="minorHAnsi"/>
          <w:color w:val="auto"/>
          <w:szCs w:val="24"/>
        </w:rPr>
        <w:tab/>
        <w:t>Forage preservation; hay, silage, bailage and stockpiling.</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June 3</w:t>
      </w:r>
      <w:r w:rsidRPr="008B2930">
        <w:rPr>
          <w:rFonts w:eastAsiaTheme="minorHAnsi"/>
          <w:color w:val="auto"/>
          <w:szCs w:val="24"/>
        </w:rPr>
        <w:tab/>
        <w:t xml:space="preserve"> </w:t>
      </w: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 xml:space="preserve">        </w:t>
      </w:r>
    </w:p>
    <w:p w:rsidR="008B2930" w:rsidRPr="008B2930" w:rsidRDefault="008B2930" w:rsidP="008B2930">
      <w:pPr>
        <w:spacing w:after="0" w:line="240" w:lineRule="auto"/>
        <w:ind w:left="0" w:firstLine="0"/>
        <w:rPr>
          <w:rFonts w:eastAsiaTheme="minorHAnsi"/>
          <w:b/>
          <w:color w:val="auto"/>
          <w:szCs w:val="24"/>
        </w:rPr>
      </w:pPr>
      <w:r w:rsidRPr="008B2930">
        <w:rPr>
          <w:rFonts w:eastAsiaTheme="minorHAnsi"/>
          <w:color w:val="auto"/>
          <w:szCs w:val="24"/>
        </w:rPr>
        <w:tab/>
      </w:r>
      <w:r w:rsidRPr="008B2930">
        <w:rPr>
          <w:rFonts w:eastAsiaTheme="minorHAnsi"/>
          <w:b/>
          <w:color w:val="auto"/>
          <w:szCs w:val="24"/>
        </w:rPr>
        <w:t xml:space="preserve">FINAL EXAM </w:t>
      </w:r>
      <w:r w:rsidRPr="008B2930">
        <w:rPr>
          <w:rFonts w:eastAsiaTheme="minorHAnsi"/>
          <w:b/>
          <w:color w:val="auto"/>
          <w:szCs w:val="24"/>
        </w:rPr>
        <w:tab/>
        <w:t>June 12th   WEDNESDAY</w:t>
      </w:r>
      <w:r w:rsidRPr="008B2930">
        <w:rPr>
          <w:rFonts w:eastAsiaTheme="minorHAnsi"/>
          <w:b/>
          <w:color w:val="auto"/>
          <w:szCs w:val="24"/>
        </w:rPr>
        <w:tab/>
      </w:r>
      <w:r w:rsidRPr="008B2930">
        <w:rPr>
          <w:rFonts w:eastAsiaTheme="minorHAnsi"/>
          <w:b/>
          <w:color w:val="auto"/>
          <w:szCs w:val="24"/>
        </w:rPr>
        <w:tab/>
        <w:t xml:space="preserve">8:00 – 9:50 am </w:t>
      </w:r>
    </w:p>
    <w:p w:rsidR="008B2930" w:rsidRPr="008B2930" w:rsidRDefault="008B2930" w:rsidP="008B2930">
      <w:pPr>
        <w:spacing w:after="0" w:line="240" w:lineRule="auto"/>
        <w:ind w:left="0" w:firstLine="0"/>
        <w:rPr>
          <w:rFonts w:eastAsiaTheme="minorHAnsi"/>
          <w:color w:val="auto"/>
          <w:szCs w:val="24"/>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Calendar of class activities is tentative and subject to change.</w:t>
      </w:r>
    </w:p>
    <w:p w:rsidR="008B2930" w:rsidRPr="008B2930" w:rsidRDefault="008B2930" w:rsidP="008B2930">
      <w:pPr>
        <w:spacing w:after="0" w:line="240" w:lineRule="auto"/>
        <w:ind w:left="0" w:firstLine="0"/>
        <w:rPr>
          <w:rFonts w:eastAsiaTheme="minorHAnsi"/>
          <w:color w:val="auto"/>
          <w:szCs w:val="24"/>
        </w:rPr>
      </w:pPr>
    </w:p>
    <w:p w:rsidR="008B2930" w:rsidRPr="008B2930" w:rsidRDefault="008B2930" w:rsidP="008B2930">
      <w:pPr>
        <w:spacing w:after="0" w:line="240" w:lineRule="auto"/>
        <w:ind w:left="0" w:firstLine="0"/>
        <w:rPr>
          <w:rFonts w:eastAsiaTheme="minorHAnsi"/>
          <w:color w:val="auto"/>
          <w:szCs w:val="24"/>
        </w:rPr>
      </w:pPr>
      <w:r w:rsidRPr="008B2930">
        <w:rPr>
          <w:rFonts w:eastAsiaTheme="minorHAnsi"/>
          <w:color w:val="auto"/>
          <w:szCs w:val="24"/>
        </w:rPr>
        <w:t xml:space="preserve">It is your responsibility to keep informed of course content and schedule changes so attend regularly.  If you miss a class, get the material from a classmate as soon as you return.  </w:t>
      </w:r>
    </w:p>
    <w:p w:rsidR="008B2930" w:rsidRDefault="008B2930" w:rsidP="00E66D1D">
      <w:pPr>
        <w:spacing w:after="0" w:line="276" w:lineRule="auto"/>
        <w:ind w:left="0" w:firstLine="0"/>
        <w:contextualSpacing/>
      </w:pPr>
    </w:p>
    <w:sectPr w:rsidR="008B2930">
      <w:pgSz w:w="12240" w:h="15840"/>
      <w:pgMar w:top="728" w:right="741" w:bottom="95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59"/>
    <w:rsid w:val="000E4804"/>
    <w:rsid w:val="00261AF4"/>
    <w:rsid w:val="00751FAC"/>
    <w:rsid w:val="008B2930"/>
    <w:rsid w:val="00B546C3"/>
    <w:rsid w:val="00E66D1D"/>
    <w:rsid w:val="00F9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04318-CDC6-4ABB-869A-8327C5A0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54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6C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Staff</cp:lastModifiedBy>
  <cp:revision>2</cp:revision>
  <cp:lastPrinted>2019-03-22T18:20:00Z</cp:lastPrinted>
  <dcterms:created xsi:type="dcterms:W3CDTF">2019-03-26T15:32:00Z</dcterms:created>
  <dcterms:modified xsi:type="dcterms:W3CDTF">2019-03-26T15:32:00Z</dcterms:modified>
</cp:coreProperties>
</file>