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574" w:rsidRDefault="00EC02D2">
      <w:pPr>
        <w:pStyle w:val="Heading1"/>
        <w:spacing w:before="0" w:after="200" w:line="240" w:lineRule="auto"/>
        <w:rPr>
          <w:b/>
          <w:color w:val="404040"/>
          <w:sz w:val="56"/>
          <w:szCs w:val="56"/>
        </w:rPr>
      </w:pPr>
      <w:bookmarkStart w:id="0" w:name="_kk1966kbedef" w:colFirst="0" w:colLast="0"/>
      <w:bookmarkStart w:id="1" w:name="_GoBack"/>
      <w:bookmarkEnd w:id="0"/>
      <w:bookmarkEnd w:id="1"/>
      <w:r>
        <w:rPr>
          <w:color w:val="039BE5"/>
          <w:sz w:val="36"/>
          <w:szCs w:val="36"/>
        </w:rPr>
        <w:t>SYLLABUS</w:t>
      </w:r>
      <w:r>
        <w:rPr>
          <w:color w:val="27AAE1"/>
          <w:sz w:val="48"/>
          <w:szCs w:val="48"/>
        </w:rPr>
        <w:br/>
      </w:r>
      <w:r>
        <w:rPr>
          <w:b/>
          <w:color w:val="404040"/>
          <w:sz w:val="56"/>
          <w:szCs w:val="56"/>
        </w:rPr>
        <w:t>ST 101: Perioperative Patient Care</w:t>
      </w:r>
    </w:p>
    <w:p w:rsidR="00A72574" w:rsidRDefault="00EC02D2">
      <w:pPr>
        <w:spacing w:after="160" w:line="240" w:lineRule="auto"/>
        <w:rPr>
          <w:b/>
          <w:color w:val="333333"/>
        </w:rPr>
      </w:pPr>
      <w:r>
        <w:rPr>
          <w:b/>
          <w:color w:val="333333"/>
        </w:rPr>
        <w:t>Term II, 3 credits</w:t>
      </w:r>
    </w:p>
    <w:p w:rsidR="00A72574" w:rsidRDefault="00EC02D2">
      <w:pPr>
        <w:shd w:val="clear" w:color="auto" w:fill="D9D9D9"/>
        <w:rPr>
          <w:b/>
          <w:color w:val="333333"/>
        </w:rPr>
      </w:pPr>
      <w:r>
        <w:rPr>
          <w:b/>
          <w:color w:val="333333"/>
        </w:rPr>
        <w:t>Instructor: Rachel Bruce</w:t>
      </w:r>
    </w:p>
    <w:p w:rsidR="00A72574" w:rsidRDefault="00EC02D2">
      <w:pPr>
        <w:shd w:val="clear" w:color="auto" w:fill="D9D9D9"/>
        <w:spacing w:after="160"/>
        <w:rPr>
          <w:b/>
          <w:color w:val="333333"/>
        </w:rPr>
      </w:pPr>
      <w:r>
        <w:rPr>
          <w:b/>
          <w:color w:val="333333"/>
        </w:rPr>
        <w:t xml:space="preserve">Email: </w:t>
      </w:r>
      <w:hyperlink r:id="rId5">
        <w:r>
          <w:rPr>
            <w:b/>
            <w:color w:val="333333"/>
          </w:rPr>
          <w:t>brucer@linnbenton.edu</w:t>
        </w:r>
      </w:hyperlink>
    </w:p>
    <w:p w:rsidR="00A72574" w:rsidRDefault="00EC02D2">
      <w:pPr>
        <w:shd w:val="clear" w:color="auto" w:fill="D9D9D9"/>
        <w:spacing w:after="160"/>
        <w:rPr>
          <w:b/>
          <w:color w:val="333333"/>
        </w:rPr>
      </w:pPr>
      <w:r>
        <w:rPr>
          <w:b/>
          <w:color w:val="333333"/>
        </w:rPr>
        <w:t>Office phone: 541-918-8844</w:t>
      </w:r>
    </w:p>
    <w:p w:rsidR="00A72574" w:rsidRDefault="00EC02D2">
      <w:pPr>
        <w:shd w:val="clear" w:color="auto" w:fill="D9D9D9"/>
        <w:spacing w:after="160"/>
        <w:rPr>
          <w:color w:val="333333"/>
        </w:rPr>
      </w:pPr>
      <w:r>
        <w:rPr>
          <w:b/>
          <w:color w:val="333333"/>
        </w:rPr>
        <w:t>Google App: 541-832-4408,</w:t>
      </w:r>
      <w:r>
        <w:rPr>
          <w:color w:val="333333"/>
        </w:rPr>
        <w:t xml:space="preserve"> directly links to my personal cell phone</w:t>
      </w:r>
    </w:p>
    <w:p w:rsidR="00A72574" w:rsidRDefault="00EC02D2">
      <w:pPr>
        <w:shd w:val="clear" w:color="auto" w:fill="D9D9D9"/>
        <w:spacing w:after="160" w:line="360" w:lineRule="auto"/>
        <w:rPr>
          <w:color w:val="333333"/>
        </w:rPr>
      </w:pPr>
      <w:r>
        <w:rPr>
          <w:b/>
          <w:color w:val="333333"/>
        </w:rPr>
        <w:t xml:space="preserve">Instructor Communication: </w:t>
      </w:r>
      <w:r>
        <w:rPr>
          <w:color w:val="333333"/>
        </w:rPr>
        <w:t>Student drop-in hours: Wednesdays 10-4 and Fridays 3-5 or by appointment. Please feel free to contact me with any questions. I would appreciate it if you would use email or my office phone</w:t>
      </w:r>
      <w:r>
        <w:rPr>
          <w:color w:val="333333"/>
        </w:rPr>
        <w:t xml:space="preserve"> number during regular working hours 9-5 M- F. If your question can’t wait until regular hours you can use the Google App number.</w:t>
      </w:r>
    </w:p>
    <w:p w:rsidR="00A72574" w:rsidRDefault="00EC02D2">
      <w:pPr>
        <w:pStyle w:val="Heading2"/>
        <w:spacing w:before="320" w:line="360" w:lineRule="auto"/>
        <w:rPr>
          <w:b/>
          <w:color w:val="333333"/>
          <w:sz w:val="28"/>
          <w:szCs w:val="28"/>
          <w:u w:val="single"/>
        </w:rPr>
      </w:pPr>
      <w:bookmarkStart w:id="2" w:name="_6yv5r9ox8get" w:colFirst="0" w:colLast="0"/>
      <w:bookmarkEnd w:id="2"/>
      <w:r>
        <w:rPr>
          <w:b/>
          <w:color w:val="333333"/>
          <w:sz w:val="28"/>
          <w:szCs w:val="28"/>
          <w:u w:val="single"/>
        </w:rPr>
        <w:t>Course Materials</w:t>
      </w:r>
    </w:p>
    <w:p w:rsidR="00A72574" w:rsidRDefault="00EC02D2">
      <w:pPr>
        <w:spacing w:after="160" w:line="360" w:lineRule="auto"/>
        <w:rPr>
          <w:color w:val="333333"/>
        </w:rPr>
      </w:pPr>
      <w:r>
        <w:rPr>
          <w:b/>
          <w:color w:val="333333"/>
        </w:rPr>
        <w:t>Textbook</w:t>
      </w:r>
      <w:r>
        <w:rPr>
          <w:color w:val="333333"/>
        </w:rPr>
        <w:t xml:space="preserve">: </w:t>
      </w:r>
      <w:r>
        <w:rPr>
          <w:i/>
          <w:color w:val="333333"/>
        </w:rPr>
        <w:t>Surgical Technology: Principles and Practice</w:t>
      </w:r>
      <w:r>
        <w:rPr>
          <w:color w:val="333333"/>
        </w:rPr>
        <w:t xml:space="preserve"> (7th edition) by Joanna Kotcher Fuller</w:t>
      </w:r>
    </w:p>
    <w:p w:rsidR="00A72574" w:rsidRDefault="00EC02D2">
      <w:pPr>
        <w:spacing w:after="160" w:line="360" w:lineRule="auto"/>
        <w:rPr>
          <w:color w:val="333333"/>
        </w:rPr>
      </w:pPr>
      <w:r>
        <w:rPr>
          <w:b/>
          <w:color w:val="333333"/>
        </w:rPr>
        <w:t>Time</w:t>
      </w:r>
      <w:r>
        <w:rPr>
          <w:color w:val="333333"/>
        </w:rPr>
        <w:t>: This is a</w:t>
      </w:r>
      <w:r>
        <w:rPr>
          <w:color w:val="333333"/>
        </w:rPr>
        <w:t xml:space="preserve"> compressed course. You will generally be completing one topic per day. Topics generally take 6-8 hours to complete.</w:t>
      </w:r>
    </w:p>
    <w:p w:rsidR="00A72574" w:rsidRDefault="00EC02D2">
      <w:pPr>
        <w:spacing w:after="160" w:line="360" w:lineRule="auto"/>
        <w:rPr>
          <w:color w:val="333333"/>
        </w:rPr>
      </w:pPr>
      <w:r>
        <w:rPr>
          <w:b/>
          <w:color w:val="333333"/>
        </w:rPr>
        <w:t>Moodle</w:t>
      </w:r>
      <w:r>
        <w:rPr>
          <w:color w:val="333333"/>
        </w:rPr>
        <w:t>: All learning materials, activities, and assignments will be available on Moodle.</w:t>
      </w:r>
    </w:p>
    <w:p w:rsidR="00A72574" w:rsidRDefault="00EC02D2">
      <w:pPr>
        <w:spacing w:after="160" w:line="360" w:lineRule="auto"/>
        <w:rPr>
          <w:color w:val="333333"/>
        </w:rPr>
      </w:pPr>
      <w:r>
        <w:rPr>
          <w:b/>
          <w:color w:val="333333"/>
        </w:rPr>
        <w:t>Computer access</w:t>
      </w:r>
      <w:r>
        <w:rPr>
          <w:color w:val="333333"/>
        </w:rPr>
        <w:t>: Since coursework is completed onl</w:t>
      </w:r>
      <w:r>
        <w:rPr>
          <w:color w:val="333333"/>
        </w:rPr>
        <w:t>ine, you will need access to a computer and a reliable internet connection.</w:t>
      </w:r>
    </w:p>
    <w:p w:rsidR="00A72574" w:rsidRDefault="00EC02D2">
      <w:pPr>
        <w:pStyle w:val="Heading2"/>
        <w:spacing w:before="320" w:line="360" w:lineRule="auto"/>
        <w:rPr>
          <w:b/>
          <w:sz w:val="28"/>
          <w:szCs w:val="28"/>
          <w:u w:val="single"/>
        </w:rPr>
      </w:pPr>
      <w:bookmarkStart w:id="3" w:name="_ovb89ltnbk26" w:colFirst="0" w:colLast="0"/>
      <w:bookmarkEnd w:id="3"/>
      <w:r>
        <w:rPr>
          <w:b/>
          <w:sz w:val="28"/>
          <w:szCs w:val="28"/>
          <w:u w:val="single"/>
        </w:rPr>
        <w:t>Course Description</w:t>
      </w:r>
    </w:p>
    <w:p w:rsidR="00A72574" w:rsidRDefault="00EC02D2">
      <w:pPr>
        <w:spacing w:after="160" w:line="360" w:lineRule="auto"/>
        <w:rPr>
          <w:color w:val="333333"/>
        </w:rPr>
      </w:pPr>
      <w:r>
        <w:rPr>
          <w:color w:val="333333"/>
        </w:rPr>
        <w:t xml:space="preserve">This course introduces the concepts associated with the care of patients before, during, and after surgery. We will explore how to meet a patient’s physical and </w:t>
      </w:r>
      <w:r>
        <w:rPr>
          <w:color w:val="333333"/>
        </w:rPr>
        <w:t>psychosocial needs during the surgical period, case management activities, patient transfer and positioning and skin prep and draping procedures.</w:t>
      </w:r>
    </w:p>
    <w:p w:rsidR="00A72574" w:rsidRDefault="00EC02D2">
      <w:pPr>
        <w:spacing w:line="360" w:lineRule="auto"/>
        <w:rPr>
          <w:color w:val="434343"/>
        </w:rPr>
      </w:pPr>
      <w:r>
        <w:rPr>
          <w:color w:val="434343"/>
        </w:rPr>
        <w:t>The goal of this course is to prepare competent entry-level surgical technologists in the cognitive (knowledge), psychomotor (skills), and affective (behavior) learning domains.</w:t>
      </w:r>
    </w:p>
    <w:p w:rsidR="00A72574" w:rsidRDefault="00A72574">
      <w:pPr>
        <w:spacing w:after="160" w:line="360" w:lineRule="auto"/>
        <w:rPr>
          <w:color w:val="333333"/>
        </w:rPr>
      </w:pPr>
    </w:p>
    <w:p w:rsidR="00A72574" w:rsidRDefault="00EC02D2">
      <w:pPr>
        <w:spacing w:after="160" w:line="360" w:lineRule="auto"/>
        <w:rPr>
          <w:color w:val="333333"/>
        </w:rPr>
      </w:pPr>
      <w:r>
        <w:rPr>
          <w:color w:val="333333"/>
        </w:rPr>
        <w:lastRenderedPageBreak/>
        <w:t xml:space="preserve">This course includes mandatory hands-on labs. Lebanon cohort Fridays 11-2:50 </w:t>
      </w:r>
      <w:r>
        <w:rPr>
          <w:color w:val="333333"/>
        </w:rPr>
        <w:t>@ the Health Occupations Center in Lebanon rm 160, Southern Oregon cohort Tuesdays 3:30- 7:30 @ The Surgery Center of Southern Oregon. Labs will include skills assessments, which you must pass with a 75% or better.</w:t>
      </w:r>
    </w:p>
    <w:p w:rsidR="00A72574" w:rsidRDefault="00A72574">
      <w:pPr>
        <w:spacing w:after="160" w:line="360" w:lineRule="auto"/>
        <w:rPr>
          <w:color w:val="333333"/>
        </w:rPr>
      </w:pPr>
    </w:p>
    <w:p w:rsidR="00A72574" w:rsidRDefault="00EC02D2">
      <w:pPr>
        <w:pStyle w:val="Heading2"/>
        <w:spacing w:before="320" w:line="360" w:lineRule="auto"/>
        <w:rPr>
          <w:b/>
          <w:sz w:val="28"/>
          <w:szCs w:val="28"/>
          <w:u w:val="single"/>
        </w:rPr>
      </w:pPr>
      <w:bookmarkStart w:id="4" w:name="_fnjk6vnqzbqk" w:colFirst="0" w:colLast="0"/>
      <w:bookmarkEnd w:id="4"/>
      <w:r>
        <w:rPr>
          <w:b/>
          <w:sz w:val="28"/>
          <w:szCs w:val="28"/>
          <w:u w:val="single"/>
        </w:rPr>
        <w:t>Course Outcomes</w:t>
      </w:r>
    </w:p>
    <w:p w:rsidR="00A72574" w:rsidRDefault="00EC02D2">
      <w:pPr>
        <w:numPr>
          <w:ilvl w:val="0"/>
          <w:numId w:val="3"/>
        </w:numPr>
        <w:spacing w:before="80" w:line="360" w:lineRule="auto"/>
      </w:pPr>
      <w:r>
        <w:rPr>
          <w:color w:val="373A3C"/>
        </w:rPr>
        <w:t>Demonstrate methods util</w:t>
      </w:r>
      <w:r>
        <w:rPr>
          <w:color w:val="373A3C"/>
        </w:rPr>
        <w:t>ized to analyze and plan for the needs of the surgical case.</w:t>
      </w:r>
    </w:p>
    <w:p w:rsidR="00A72574" w:rsidRDefault="00EC02D2">
      <w:pPr>
        <w:numPr>
          <w:ilvl w:val="0"/>
          <w:numId w:val="3"/>
        </w:numPr>
        <w:spacing w:line="360" w:lineRule="auto"/>
      </w:pPr>
      <w:r>
        <w:rPr>
          <w:color w:val="373A3C"/>
        </w:rPr>
        <w:t>Select the instruments, supplies, and equipment needed for a surgical procedure.</w:t>
      </w:r>
    </w:p>
    <w:p w:rsidR="00A72574" w:rsidRDefault="00EC02D2">
      <w:pPr>
        <w:numPr>
          <w:ilvl w:val="0"/>
          <w:numId w:val="3"/>
        </w:numPr>
        <w:spacing w:line="360" w:lineRule="auto"/>
      </w:pPr>
      <w:r>
        <w:rPr>
          <w:color w:val="373A3C"/>
        </w:rPr>
        <w:t>Demonstrate techniques for preparing the sterile field.</w:t>
      </w:r>
    </w:p>
    <w:p w:rsidR="00A72574" w:rsidRDefault="00EC02D2">
      <w:pPr>
        <w:numPr>
          <w:ilvl w:val="0"/>
          <w:numId w:val="3"/>
        </w:numPr>
        <w:spacing w:line="360" w:lineRule="auto"/>
      </w:pPr>
      <w:r>
        <w:rPr>
          <w:color w:val="373A3C"/>
        </w:rPr>
        <w:t>Explain the procedures for draping furniture and equipment.</w:t>
      </w:r>
    </w:p>
    <w:p w:rsidR="00A72574" w:rsidRDefault="00EC02D2">
      <w:pPr>
        <w:numPr>
          <w:ilvl w:val="0"/>
          <w:numId w:val="3"/>
        </w:numPr>
        <w:spacing w:line="360" w:lineRule="auto"/>
      </w:pPr>
      <w:r>
        <w:rPr>
          <w:color w:val="373A3C"/>
        </w:rPr>
        <w:t>Apply the principles of asepsis to the practice of sterile technique.</w:t>
      </w:r>
    </w:p>
    <w:p w:rsidR="00A72574" w:rsidRDefault="00EC02D2">
      <w:pPr>
        <w:numPr>
          <w:ilvl w:val="0"/>
          <w:numId w:val="3"/>
        </w:numPr>
        <w:spacing w:after="80" w:line="360" w:lineRule="auto"/>
      </w:pPr>
      <w:r>
        <w:rPr>
          <w:color w:val="373A3C"/>
        </w:rPr>
        <w:t>Apply standard precautions to the performance of perioperative case management activities.</w:t>
      </w:r>
    </w:p>
    <w:p w:rsidR="00A72574" w:rsidRDefault="00EC02D2">
      <w:pPr>
        <w:pStyle w:val="Heading2"/>
        <w:spacing w:before="320" w:line="360" w:lineRule="auto"/>
        <w:rPr>
          <w:b/>
          <w:sz w:val="28"/>
          <w:szCs w:val="28"/>
          <w:u w:val="single"/>
        </w:rPr>
      </w:pPr>
      <w:bookmarkStart w:id="5" w:name="_7ls7pjyui2sg" w:colFirst="0" w:colLast="0"/>
      <w:bookmarkEnd w:id="5"/>
      <w:r>
        <w:rPr>
          <w:b/>
          <w:sz w:val="28"/>
          <w:szCs w:val="28"/>
          <w:u w:val="single"/>
        </w:rPr>
        <w:t>Program Outcomes</w:t>
      </w:r>
    </w:p>
    <w:p w:rsidR="00A72574" w:rsidRDefault="00EC02D2">
      <w:pPr>
        <w:numPr>
          <w:ilvl w:val="0"/>
          <w:numId w:val="4"/>
        </w:numPr>
        <w:spacing w:line="360" w:lineRule="auto"/>
        <w:rPr>
          <w:color w:val="333333"/>
        </w:rPr>
      </w:pPr>
      <w:r>
        <w:rPr>
          <w:color w:val="333333"/>
        </w:rPr>
        <w:t>Demonstrate compet</w:t>
      </w:r>
      <w:r>
        <w:rPr>
          <w:color w:val="333333"/>
        </w:rPr>
        <w:t>ence in the technological aspects of the surgical technologist profession.</w:t>
      </w:r>
    </w:p>
    <w:p w:rsidR="00A72574" w:rsidRDefault="00EC02D2">
      <w:pPr>
        <w:numPr>
          <w:ilvl w:val="0"/>
          <w:numId w:val="4"/>
        </w:numPr>
        <w:spacing w:line="360" w:lineRule="auto"/>
        <w:rPr>
          <w:color w:val="333333"/>
        </w:rPr>
      </w:pPr>
      <w:r>
        <w:rPr>
          <w:color w:val="333333"/>
        </w:rPr>
        <w:t>Provide surgical patient care and comfort with empathy and cultural competence.</w:t>
      </w:r>
    </w:p>
    <w:p w:rsidR="00A72574" w:rsidRDefault="00EC02D2">
      <w:pPr>
        <w:numPr>
          <w:ilvl w:val="0"/>
          <w:numId w:val="4"/>
        </w:numPr>
        <w:spacing w:line="360" w:lineRule="auto"/>
        <w:rPr>
          <w:color w:val="333333"/>
        </w:rPr>
      </w:pPr>
      <w:r>
        <w:rPr>
          <w:color w:val="333333"/>
        </w:rPr>
        <w:t>Demonstrate competence in surgical technologist duties, procedures and cases.</w:t>
      </w:r>
    </w:p>
    <w:p w:rsidR="00A72574" w:rsidRDefault="00EC02D2">
      <w:pPr>
        <w:widowControl w:val="0"/>
        <w:numPr>
          <w:ilvl w:val="0"/>
          <w:numId w:val="4"/>
        </w:numPr>
        <w:spacing w:after="160" w:line="360" w:lineRule="auto"/>
        <w:rPr>
          <w:color w:val="333333"/>
        </w:rPr>
      </w:pPr>
      <w:r>
        <w:rPr>
          <w:color w:val="333333"/>
        </w:rPr>
        <w:t>Demonstrate effective c</w:t>
      </w:r>
      <w:r>
        <w:rPr>
          <w:color w:val="333333"/>
        </w:rPr>
        <w:t>ommunication with patients, family members, and colleagues using verbal, written, and information technology tools/ devices.</w:t>
      </w:r>
    </w:p>
    <w:p w:rsidR="00A72574" w:rsidRDefault="00A72574">
      <w:pPr>
        <w:spacing w:after="160" w:line="360" w:lineRule="auto"/>
        <w:ind w:left="720"/>
        <w:rPr>
          <w:color w:val="333333"/>
        </w:rPr>
      </w:pPr>
    </w:p>
    <w:p w:rsidR="00A72574" w:rsidRDefault="00EC02D2">
      <w:pPr>
        <w:pStyle w:val="Heading2"/>
        <w:spacing w:before="440" w:line="360" w:lineRule="auto"/>
        <w:rPr>
          <w:b/>
          <w:color w:val="333333"/>
          <w:sz w:val="28"/>
          <w:szCs w:val="28"/>
          <w:u w:val="single"/>
        </w:rPr>
      </w:pPr>
      <w:bookmarkStart w:id="6" w:name="_a9tccquu38r" w:colFirst="0" w:colLast="0"/>
      <w:bookmarkEnd w:id="6"/>
      <w:r>
        <w:rPr>
          <w:b/>
          <w:color w:val="333333"/>
          <w:sz w:val="28"/>
          <w:szCs w:val="28"/>
          <w:u w:val="single"/>
        </w:rPr>
        <w:t>Class Policies</w:t>
      </w:r>
    </w:p>
    <w:p w:rsidR="00A72574" w:rsidRDefault="00EC02D2">
      <w:pPr>
        <w:spacing w:after="160" w:line="360" w:lineRule="auto"/>
        <w:rPr>
          <w:b/>
          <w:sz w:val="24"/>
          <w:szCs w:val="24"/>
        </w:rPr>
      </w:pPr>
      <w:r>
        <w:rPr>
          <w:b/>
          <w:sz w:val="24"/>
          <w:szCs w:val="24"/>
        </w:rPr>
        <w:t>Attendance</w:t>
      </w:r>
    </w:p>
    <w:p w:rsidR="00A72574" w:rsidRDefault="00EC02D2">
      <w:pPr>
        <w:spacing w:after="160" w:line="360" w:lineRule="auto"/>
        <w:rPr>
          <w:color w:val="333333"/>
        </w:rPr>
      </w:pPr>
      <w:r>
        <w:rPr>
          <w:color w:val="333333"/>
        </w:rPr>
        <w:t>Attendance is mandatory for all in-person labs. If you have an unexpected emergency please contact the i</w:t>
      </w:r>
      <w:r>
        <w:rPr>
          <w:color w:val="333333"/>
        </w:rPr>
        <w:t>nstructor for that lab.</w:t>
      </w:r>
    </w:p>
    <w:p w:rsidR="00A72574" w:rsidRDefault="00EC02D2">
      <w:pPr>
        <w:spacing w:after="160" w:line="360" w:lineRule="auto"/>
        <w:rPr>
          <w:color w:val="333333"/>
        </w:rPr>
      </w:pPr>
      <w:r>
        <w:rPr>
          <w:color w:val="333333"/>
        </w:rPr>
        <w:t xml:space="preserve">Lebanon- Rachel Bruce office 541-918-8844 Google app 541-832-4408 </w:t>
      </w:r>
      <w:hyperlink r:id="rId6">
        <w:r>
          <w:rPr>
            <w:color w:val="1155CC"/>
            <w:u w:val="single"/>
          </w:rPr>
          <w:t>brucer@linnbenton.edu</w:t>
        </w:r>
      </w:hyperlink>
      <w:r>
        <w:rPr>
          <w:color w:val="333333"/>
        </w:rPr>
        <w:t xml:space="preserve"> </w:t>
      </w:r>
    </w:p>
    <w:p w:rsidR="00A72574" w:rsidRDefault="00EC02D2">
      <w:pPr>
        <w:spacing w:after="160" w:line="360" w:lineRule="auto"/>
        <w:rPr>
          <w:color w:val="333333"/>
        </w:rPr>
      </w:pPr>
      <w:r>
        <w:rPr>
          <w:color w:val="333333"/>
        </w:rPr>
        <w:lastRenderedPageBreak/>
        <w:t xml:space="preserve">Southern Oregon- Amanda O’Brien </w:t>
      </w:r>
      <w:hyperlink r:id="rId7">
        <w:r>
          <w:rPr>
            <w:color w:val="1155CC"/>
            <w:u w:val="single"/>
          </w:rPr>
          <w:t>obriena@linnbe</w:t>
        </w:r>
        <w:r>
          <w:rPr>
            <w:color w:val="1155CC"/>
            <w:u w:val="single"/>
          </w:rPr>
          <w:t>nton.edu</w:t>
        </w:r>
      </w:hyperlink>
      <w:r>
        <w:rPr>
          <w:color w:val="333333"/>
        </w:rPr>
        <w:t xml:space="preserve"> or Lori Corrigall </w:t>
      </w:r>
      <w:hyperlink r:id="rId8">
        <w:r>
          <w:rPr>
            <w:color w:val="1155CC"/>
            <w:u w:val="single"/>
          </w:rPr>
          <w:t>corrigl@linnbenton.edu</w:t>
        </w:r>
      </w:hyperlink>
      <w:r>
        <w:rPr>
          <w:color w:val="333333"/>
        </w:rPr>
        <w:t xml:space="preserve"> </w:t>
      </w:r>
    </w:p>
    <w:p w:rsidR="00A72574" w:rsidRDefault="00EC02D2">
      <w:pPr>
        <w:spacing w:after="160" w:line="360" w:lineRule="auto"/>
        <w:rPr>
          <w:b/>
          <w:color w:val="333333"/>
          <w:sz w:val="24"/>
          <w:szCs w:val="24"/>
        </w:rPr>
      </w:pPr>
      <w:r>
        <w:rPr>
          <w:b/>
          <w:color w:val="333333"/>
          <w:sz w:val="24"/>
          <w:szCs w:val="24"/>
        </w:rPr>
        <w:t>Behavior and Expectations</w:t>
      </w:r>
    </w:p>
    <w:p w:rsidR="00A72574" w:rsidRDefault="00EC02D2">
      <w:pPr>
        <w:spacing w:line="360" w:lineRule="auto"/>
        <w:rPr>
          <w:color w:val="333333"/>
        </w:rPr>
      </w:pPr>
      <w:r>
        <w:rPr>
          <w:color w:val="333333"/>
        </w:rPr>
        <w:t xml:space="preserve">You are held accountable to the </w:t>
      </w:r>
      <w:hyperlink r:id="rId9">
        <w:r>
          <w:rPr>
            <w:color w:val="1155CC"/>
            <w:u w:val="single"/>
          </w:rPr>
          <w:t>Student Code of Conduct</w:t>
        </w:r>
      </w:hyperlink>
      <w:r>
        <w:rPr>
          <w:color w:val="333333"/>
        </w:rPr>
        <w:t>, which outlines</w:t>
      </w:r>
    </w:p>
    <w:p w:rsidR="00A72574" w:rsidRDefault="00EC02D2">
      <w:pPr>
        <w:spacing w:line="360" w:lineRule="auto"/>
        <w:rPr>
          <w:color w:val="333333"/>
        </w:rPr>
      </w:pPr>
      <w:r>
        <w:rPr>
          <w:color w:val="333333"/>
        </w:rPr>
        <w:t>expectations pertaining to academic honesty (including cheating and plagiarism),</w:t>
      </w:r>
    </w:p>
    <w:p w:rsidR="00A72574" w:rsidRDefault="00EC02D2">
      <w:pPr>
        <w:spacing w:line="360" w:lineRule="auto"/>
        <w:rPr>
          <w:color w:val="333333"/>
        </w:rPr>
      </w:pPr>
      <w:r>
        <w:rPr>
          <w:color w:val="333333"/>
        </w:rPr>
        <w:t>classroo</w:t>
      </w:r>
      <w:r>
        <w:rPr>
          <w:color w:val="333333"/>
        </w:rPr>
        <w:t>m conduct, and general conduct.</w:t>
      </w:r>
    </w:p>
    <w:p w:rsidR="00A72574" w:rsidRDefault="00A72574">
      <w:pPr>
        <w:spacing w:line="360" w:lineRule="auto"/>
        <w:rPr>
          <w:color w:val="333333"/>
        </w:rPr>
      </w:pPr>
    </w:p>
    <w:p w:rsidR="00A72574" w:rsidRDefault="00EC02D2">
      <w:pPr>
        <w:pStyle w:val="Heading2"/>
        <w:spacing w:before="320" w:after="0" w:line="360" w:lineRule="auto"/>
        <w:rPr>
          <w:b/>
          <w:sz w:val="24"/>
          <w:szCs w:val="24"/>
        </w:rPr>
      </w:pPr>
      <w:bookmarkStart w:id="7" w:name="_31c7cxq3cpvh" w:colFirst="0" w:colLast="0"/>
      <w:bookmarkEnd w:id="7"/>
      <w:r>
        <w:rPr>
          <w:b/>
          <w:sz w:val="24"/>
          <w:szCs w:val="24"/>
        </w:rPr>
        <w:t>Lab Skills Evaluations (480 total points) (51% of your total course grade)</w:t>
      </w:r>
    </w:p>
    <w:p w:rsidR="00A72574" w:rsidRDefault="00EC02D2">
      <w:pPr>
        <w:spacing w:after="160" w:line="360" w:lineRule="auto"/>
        <w:rPr>
          <w:color w:val="333333"/>
        </w:rPr>
      </w:pPr>
      <w:r>
        <w:rPr>
          <w:color w:val="333333"/>
        </w:rPr>
        <w:t>(Bold #s correlate with course outcomes)</w:t>
      </w:r>
    </w:p>
    <w:p w:rsidR="00A72574" w:rsidRDefault="00EC02D2">
      <w:pPr>
        <w:numPr>
          <w:ilvl w:val="0"/>
          <w:numId w:val="2"/>
        </w:numPr>
        <w:spacing w:line="360" w:lineRule="auto"/>
      </w:pPr>
      <w:r>
        <w:t xml:space="preserve">Arrangement of equipment in the OR </w:t>
      </w:r>
      <w:r>
        <w:rPr>
          <w:b/>
        </w:rPr>
        <w:t xml:space="preserve">(3), </w:t>
      </w:r>
      <w:r>
        <w:t>44 pts</w:t>
      </w:r>
    </w:p>
    <w:p w:rsidR="00A72574" w:rsidRDefault="00EC02D2">
      <w:pPr>
        <w:numPr>
          <w:ilvl w:val="0"/>
          <w:numId w:val="2"/>
        </w:numPr>
        <w:spacing w:line="360" w:lineRule="auto"/>
      </w:pPr>
      <w:hyperlink r:id="rId10">
        <w:r>
          <w:t>Instrumentation</w:t>
        </w:r>
      </w:hyperlink>
      <w:r>
        <w:t xml:space="preserve"> </w:t>
      </w:r>
      <w:r>
        <w:rPr>
          <w:b/>
        </w:rPr>
        <w:t xml:space="preserve">(2), </w:t>
      </w:r>
      <w:r>
        <w:t>60 pts</w:t>
      </w:r>
    </w:p>
    <w:p w:rsidR="00A72574" w:rsidRDefault="00EC02D2">
      <w:pPr>
        <w:numPr>
          <w:ilvl w:val="0"/>
          <w:numId w:val="2"/>
        </w:numPr>
        <w:spacing w:line="360" w:lineRule="auto"/>
      </w:pPr>
      <w:hyperlink r:id="rId11">
        <w:r>
          <w:t>Opening Supplies</w:t>
        </w:r>
      </w:hyperlink>
      <w:r>
        <w:t xml:space="preserve"> </w:t>
      </w:r>
      <w:r>
        <w:rPr>
          <w:b/>
        </w:rPr>
        <w:t xml:space="preserve">(1), </w:t>
      </w:r>
      <w:r>
        <w:t xml:space="preserve">32 pts </w:t>
      </w:r>
    </w:p>
    <w:p w:rsidR="00A72574" w:rsidRDefault="00EC02D2">
      <w:pPr>
        <w:numPr>
          <w:ilvl w:val="0"/>
          <w:numId w:val="2"/>
        </w:numPr>
        <w:spacing w:line="360" w:lineRule="auto"/>
      </w:pPr>
      <w:hyperlink r:id="rId12">
        <w:r>
          <w:t>Back Table and Mayo Setup</w:t>
        </w:r>
      </w:hyperlink>
      <w:r>
        <w:t xml:space="preserve"> </w:t>
      </w:r>
      <w:r>
        <w:rPr>
          <w:b/>
        </w:rPr>
        <w:t xml:space="preserve">(2), </w:t>
      </w:r>
      <w:r>
        <w:t>20 pts</w:t>
      </w:r>
    </w:p>
    <w:p w:rsidR="00A72574" w:rsidRDefault="00EC02D2">
      <w:pPr>
        <w:numPr>
          <w:ilvl w:val="0"/>
          <w:numId w:val="2"/>
        </w:numPr>
        <w:spacing w:line="360" w:lineRule="auto"/>
      </w:pPr>
      <w:r>
        <w:t xml:space="preserve">Sponge Identification &amp; Handling </w:t>
      </w:r>
      <w:r>
        <w:rPr>
          <w:b/>
        </w:rPr>
        <w:t xml:space="preserve">(2), </w:t>
      </w:r>
      <w:r>
        <w:t>8 pts</w:t>
      </w:r>
    </w:p>
    <w:p w:rsidR="00A72574" w:rsidRDefault="00EC02D2">
      <w:pPr>
        <w:numPr>
          <w:ilvl w:val="0"/>
          <w:numId w:val="2"/>
        </w:numPr>
        <w:spacing w:line="360" w:lineRule="auto"/>
      </w:pPr>
      <w:hyperlink r:id="rId13">
        <w:r>
          <w:t>Counts</w:t>
        </w:r>
      </w:hyperlink>
      <w:r>
        <w:t xml:space="preserve"> </w:t>
      </w:r>
      <w:r>
        <w:rPr>
          <w:b/>
        </w:rPr>
        <w:t xml:space="preserve">(6), </w:t>
      </w:r>
      <w:r>
        <w:t>12 pts</w:t>
      </w:r>
    </w:p>
    <w:p w:rsidR="00A72574" w:rsidRDefault="00EC02D2">
      <w:pPr>
        <w:numPr>
          <w:ilvl w:val="0"/>
          <w:numId w:val="2"/>
        </w:numPr>
        <w:spacing w:line="360" w:lineRule="auto"/>
      </w:pPr>
      <w:hyperlink r:id="rId14">
        <w:r>
          <w:t>Receiving Drugs</w:t>
        </w:r>
      </w:hyperlink>
      <w:r>
        <w:t xml:space="preserve"> </w:t>
      </w:r>
      <w:r>
        <w:rPr>
          <w:b/>
        </w:rPr>
        <w:t>(1),</w:t>
      </w:r>
      <w:r>
        <w:t xml:space="preserve"> 8 pts</w:t>
      </w:r>
    </w:p>
    <w:p w:rsidR="00A72574" w:rsidRDefault="00EC02D2">
      <w:pPr>
        <w:numPr>
          <w:ilvl w:val="0"/>
          <w:numId w:val="2"/>
        </w:numPr>
        <w:spacing w:line="360" w:lineRule="auto"/>
        <w:rPr>
          <w:b/>
          <w:color w:val="333333"/>
        </w:rPr>
      </w:pPr>
      <w:r>
        <w:t>Star</w:t>
      </w:r>
      <w:r>
        <w:t xml:space="preserve">t of Case </w:t>
      </w:r>
      <w:r>
        <w:rPr>
          <w:b/>
        </w:rPr>
        <w:t xml:space="preserve">(4), </w:t>
      </w:r>
      <w:r>
        <w:t>20 pts</w:t>
      </w:r>
    </w:p>
    <w:p w:rsidR="00A72574" w:rsidRDefault="00EC02D2">
      <w:pPr>
        <w:numPr>
          <w:ilvl w:val="0"/>
          <w:numId w:val="2"/>
        </w:numPr>
        <w:spacing w:line="360" w:lineRule="auto"/>
      </w:pPr>
      <w:hyperlink r:id="rId15">
        <w:r>
          <w:t>Draping</w:t>
        </w:r>
      </w:hyperlink>
      <w:r>
        <w:t xml:space="preserve"> the patient </w:t>
      </w:r>
      <w:r>
        <w:rPr>
          <w:b/>
        </w:rPr>
        <w:t xml:space="preserve">(3), </w:t>
      </w:r>
      <w:r>
        <w:t>20 pts</w:t>
      </w:r>
    </w:p>
    <w:p w:rsidR="00A72574" w:rsidRDefault="00EC02D2">
      <w:pPr>
        <w:numPr>
          <w:ilvl w:val="0"/>
          <w:numId w:val="2"/>
        </w:numPr>
        <w:spacing w:line="360" w:lineRule="auto"/>
      </w:pPr>
      <w:r>
        <w:t xml:space="preserve">Suture/ Ties </w:t>
      </w:r>
      <w:r>
        <w:rPr>
          <w:b/>
        </w:rPr>
        <w:t xml:space="preserve">(5), </w:t>
      </w:r>
      <w:r>
        <w:t>20 pts</w:t>
      </w:r>
    </w:p>
    <w:p w:rsidR="00A72574" w:rsidRDefault="00EC02D2">
      <w:pPr>
        <w:numPr>
          <w:ilvl w:val="0"/>
          <w:numId w:val="2"/>
        </w:numPr>
        <w:spacing w:line="360" w:lineRule="auto"/>
      </w:pPr>
      <w:r>
        <w:t xml:space="preserve">Dressings/ End of Case </w:t>
      </w:r>
      <w:r>
        <w:rPr>
          <w:b/>
        </w:rPr>
        <w:t xml:space="preserve">(1, 5, 6), </w:t>
      </w:r>
      <w:r>
        <w:t>36 pts</w:t>
      </w:r>
    </w:p>
    <w:p w:rsidR="00A72574" w:rsidRDefault="00EC02D2">
      <w:pPr>
        <w:numPr>
          <w:ilvl w:val="0"/>
          <w:numId w:val="2"/>
        </w:numPr>
        <w:spacing w:after="160" w:line="360" w:lineRule="auto"/>
      </w:pPr>
      <w:hyperlink r:id="rId16">
        <w:r>
          <w:t>Final Evaluation</w:t>
        </w:r>
      </w:hyperlink>
      <w:r>
        <w:t xml:space="preserve"> </w:t>
      </w:r>
      <w:r>
        <w:rPr>
          <w:b/>
        </w:rPr>
        <w:t xml:space="preserve">(1 – 6), </w:t>
      </w:r>
      <w:r>
        <w:t>200 points possible</w:t>
      </w:r>
    </w:p>
    <w:p w:rsidR="00A72574" w:rsidRDefault="00A72574">
      <w:pPr>
        <w:pStyle w:val="Heading3"/>
        <w:spacing w:before="0" w:line="360" w:lineRule="auto"/>
        <w:rPr>
          <w:b/>
          <w:color w:val="000000"/>
          <w:sz w:val="24"/>
          <w:szCs w:val="24"/>
        </w:rPr>
      </w:pPr>
      <w:bookmarkStart w:id="8" w:name="_par9k4kzb61h" w:colFirst="0" w:colLast="0"/>
      <w:bookmarkEnd w:id="8"/>
    </w:p>
    <w:p w:rsidR="00A72574" w:rsidRDefault="00EC02D2">
      <w:pPr>
        <w:pStyle w:val="Heading3"/>
        <w:spacing w:before="0" w:line="360" w:lineRule="auto"/>
        <w:rPr>
          <w:b/>
          <w:color w:val="000000"/>
          <w:sz w:val="24"/>
          <w:szCs w:val="24"/>
        </w:rPr>
      </w:pPr>
      <w:bookmarkStart w:id="9" w:name="_2znbbqz85t7u" w:colFirst="0" w:colLast="0"/>
      <w:bookmarkEnd w:id="9"/>
      <w:r>
        <w:rPr>
          <w:b/>
          <w:color w:val="000000"/>
          <w:sz w:val="24"/>
          <w:szCs w:val="24"/>
        </w:rPr>
        <w:t>Grading</w:t>
      </w:r>
    </w:p>
    <w:p w:rsidR="00A72574" w:rsidRDefault="00EC02D2">
      <w:pPr>
        <w:numPr>
          <w:ilvl w:val="0"/>
          <w:numId w:val="1"/>
        </w:numPr>
        <w:spacing w:line="360" w:lineRule="auto"/>
        <w:rPr>
          <w:color w:val="333333"/>
        </w:rPr>
      </w:pPr>
      <w:r>
        <w:rPr>
          <w:color w:val="333333"/>
        </w:rPr>
        <w:t>A = 90 – 100%</w:t>
      </w:r>
    </w:p>
    <w:p w:rsidR="00A72574" w:rsidRDefault="00EC02D2">
      <w:pPr>
        <w:numPr>
          <w:ilvl w:val="0"/>
          <w:numId w:val="1"/>
        </w:numPr>
        <w:spacing w:line="360" w:lineRule="auto"/>
        <w:rPr>
          <w:color w:val="333333"/>
        </w:rPr>
      </w:pPr>
      <w:r>
        <w:rPr>
          <w:color w:val="333333"/>
        </w:rPr>
        <w:t>B = 80 – 89%</w:t>
      </w:r>
    </w:p>
    <w:p w:rsidR="00A72574" w:rsidRDefault="00EC02D2">
      <w:pPr>
        <w:numPr>
          <w:ilvl w:val="0"/>
          <w:numId w:val="1"/>
        </w:numPr>
        <w:spacing w:line="360" w:lineRule="auto"/>
        <w:rPr>
          <w:color w:val="333333"/>
        </w:rPr>
      </w:pPr>
      <w:r>
        <w:rPr>
          <w:color w:val="333333"/>
        </w:rPr>
        <w:t>C = 75 – 79%</w:t>
      </w:r>
    </w:p>
    <w:p w:rsidR="00A72574" w:rsidRDefault="00EC02D2">
      <w:pPr>
        <w:numPr>
          <w:ilvl w:val="0"/>
          <w:numId w:val="1"/>
        </w:numPr>
        <w:spacing w:after="160" w:line="360" w:lineRule="auto"/>
        <w:rPr>
          <w:color w:val="333333"/>
        </w:rPr>
      </w:pPr>
      <w:r>
        <w:rPr>
          <w:color w:val="333333"/>
        </w:rPr>
        <w:t>FAIL = &lt; 75%</w:t>
      </w:r>
    </w:p>
    <w:p w:rsidR="00A72574" w:rsidRDefault="00EC02D2">
      <w:pPr>
        <w:spacing w:after="160" w:line="360" w:lineRule="auto"/>
        <w:rPr>
          <w:color w:val="333333"/>
        </w:rPr>
      </w:pPr>
      <w:r>
        <w:rPr>
          <w:b/>
          <w:i/>
          <w:color w:val="333333"/>
        </w:rPr>
        <w:t xml:space="preserve">NOTE: </w:t>
      </w:r>
      <w:r>
        <w:rPr>
          <w:color w:val="333333"/>
        </w:rPr>
        <w:t xml:space="preserve">You must pass all Labs with </w:t>
      </w:r>
      <w:r>
        <w:rPr>
          <w:color w:val="333333"/>
        </w:rPr>
        <w:t>75% or greater to proceed to practicum.</w:t>
      </w:r>
    </w:p>
    <w:p w:rsidR="00A72574" w:rsidRDefault="00A72574">
      <w:pPr>
        <w:pStyle w:val="Heading3"/>
        <w:spacing w:before="0" w:line="360" w:lineRule="auto"/>
        <w:rPr>
          <w:b/>
          <w:color w:val="000000"/>
          <w:sz w:val="24"/>
          <w:szCs w:val="24"/>
        </w:rPr>
      </w:pPr>
      <w:bookmarkStart w:id="10" w:name="_beqvtgcd2ni0" w:colFirst="0" w:colLast="0"/>
      <w:bookmarkEnd w:id="10"/>
    </w:p>
    <w:p w:rsidR="00A72574" w:rsidRDefault="00EC02D2">
      <w:pPr>
        <w:pStyle w:val="Heading3"/>
        <w:spacing w:before="0" w:line="360" w:lineRule="auto"/>
        <w:rPr>
          <w:b/>
          <w:color w:val="000000"/>
          <w:sz w:val="24"/>
          <w:szCs w:val="24"/>
        </w:rPr>
      </w:pPr>
      <w:bookmarkStart w:id="11" w:name="_d2ilikyivq7h" w:colFirst="0" w:colLast="0"/>
      <w:bookmarkEnd w:id="11"/>
      <w:r>
        <w:rPr>
          <w:b/>
          <w:color w:val="000000"/>
          <w:sz w:val="24"/>
          <w:szCs w:val="24"/>
        </w:rPr>
        <w:t>Course Failure</w:t>
      </w:r>
    </w:p>
    <w:p w:rsidR="00A72574" w:rsidRDefault="00EC02D2">
      <w:pPr>
        <w:spacing w:after="160" w:line="360" w:lineRule="auto"/>
        <w:rPr>
          <w:color w:val="333333"/>
        </w:rPr>
      </w:pPr>
      <w:r>
        <w:rPr>
          <w:color w:val="333333"/>
        </w:rPr>
        <w:t xml:space="preserve">If a student fails this course, they must follow the </w:t>
      </w:r>
      <w:hyperlink r:id="rId17">
        <w:r>
          <w:rPr>
            <w:color w:val="1155CC"/>
            <w:u w:val="single"/>
          </w:rPr>
          <w:t>Surgical Tech Program Failing Grade Policy</w:t>
        </w:r>
      </w:hyperlink>
      <w:r>
        <w:rPr>
          <w:color w:val="333333"/>
        </w:rPr>
        <w:t>.</w:t>
      </w:r>
    </w:p>
    <w:p w:rsidR="00A72574" w:rsidRDefault="00A72574">
      <w:pPr>
        <w:spacing w:line="360" w:lineRule="auto"/>
      </w:pPr>
    </w:p>
    <w:p w:rsidR="00A72574" w:rsidRDefault="00EC02D2">
      <w:pPr>
        <w:spacing w:after="160" w:line="360" w:lineRule="auto"/>
        <w:rPr>
          <w:b/>
          <w:color w:val="333333"/>
          <w:sz w:val="24"/>
          <w:szCs w:val="24"/>
        </w:rPr>
      </w:pPr>
      <w:r>
        <w:rPr>
          <w:b/>
          <w:color w:val="333333"/>
          <w:sz w:val="24"/>
          <w:szCs w:val="24"/>
        </w:rPr>
        <w:t>Cell Phone Use</w:t>
      </w:r>
    </w:p>
    <w:p w:rsidR="00A72574" w:rsidRDefault="00EC02D2">
      <w:pPr>
        <w:spacing w:after="160" w:line="360" w:lineRule="auto"/>
        <w:rPr>
          <w:color w:val="333333"/>
        </w:rPr>
      </w:pPr>
      <w:r>
        <w:rPr>
          <w:color w:val="333333"/>
        </w:rPr>
        <w:t>Cell phones can be a great benefit while trying to remember instruments or equipment during this program; they will be allowed for those purposes. Please refrain from using them while someone is s</w:t>
      </w:r>
      <w:r>
        <w:rPr>
          <w:color w:val="333333"/>
        </w:rPr>
        <w:t>peaking or information is being presented in any other way. Taking calls or texting is prohibited unless it’s an emergency. If you need to take a call please do so outside of the classroom. Cell phones aren’t permitted in class during tests or lab evaluati</w:t>
      </w:r>
      <w:r>
        <w:rPr>
          <w:color w:val="333333"/>
        </w:rPr>
        <w:t xml:space="preserve">ons. You can access the Media Device policy </w:t>
      </w:r>
      <w:hyperlink r:id="rId18">
        <w:r>
          <w:rPr>
            <w:color w:val="1155CC"/>
            <w:u w:val="single"/>
          </w:rPr>
          <w:t>here</w:t>
        </w:r>
      </w:hyperlink>
      <w:r>
        <w:rPr>
          <w:color w:val="333333"/>
        </w:rPr>
        <w:t>.</w:t>
      </w:r>
    </w:p>
    <w:p w:rsidR="00A72574" w:rsidRDefault="00A72574">
      <w:pPr>
        <w:spacing w:after="160" w:line="360" w:lineRule="auto"/>
        <w:rPr>
          <w:b/>
          <w:color w:val="333333"/>
        </w:rPr>
      </w:pPr>
    </w:p>
    <w:p w:rsidR="00A72574" w:rsidRDefault="00EC02D2">
      <w:pPr>
        <w:spacing w:after="160" w:line="360" w:lineRule="auto"/>
        <w:rPr>
          <w:b/>
          <w:color w:val="333333"/>
          <w:sz w:val="28"/>
          <w:szCs w:val="28"/>
          <w:u w:val="single"/>
        </w:rPr>
      </w:pPr>
      <w:r>
        <w:rPr>
          <w:b/>
          <w:color w:val="333333"/>
          <w:sz w:val="28"/>
          <w:szCs w:val="28"/>
          <w:u w:val="single"/>
        </w:rPr>
        <w:t>College Policies</w:t>
      </w:r>
    </w:p>
    <w:p w:rsidR="00A72574" w:rsidRDefault="00EC02D2">
      <w:pPr>
        <w:spacing w:after="160" w:line="360" w:lineRule="auto"/>
        <w:rPr>
          <w:b/>
          <w:color w:val="333333"/>
        </w:rPr>
      </w:pPr>
      <w:r>
        <w:rPr>
          <w:b/>
          <w:color w:val="333333"/>
        </w:rPr>
        <w:t>LBCC Email and Course Communications</w:t>
      </w:r>
    </w:p>
    <w:p w:rsidR="00A72574" w:rsidRDefault="00EC02D2">
      <w:pPr>
        <w:spacing w:after="160" w:line="360" w:lineRule="auto"/>
        <w:rPr>
          <w:color w:val="333333"/>
        </w:rPr>
      </w:pPr>
      <w:r>
        <w:rPr>
          <w:color w:val="333333"/>
        </w:rPr>
        <w:t>You are responsible for all communications sent via Moodle and to your LBCC email</w:t>
      </w:r>
    </w:p>
    <w:p w:rsidR="00A72574" w:rsidRDefault="00EC02D2">
      <w:pPr>
        <w:spacing w:after="160" w:line="360" w:lineRule="auto"/>
        <w:rPr>
          <w:color w:val="333333"/>
        </w:rPr>
      </w:pPr>
      <w:r>
        <w:rPr>
          <w:color w:val="333333"/>
        </w:rPr>
        <w:t>account. You are required to use your LBCC provided email account for all email</w:t>
      </w:r>
    </w:p>
    <w:p w:rsidR="00A72574" w:rsidRDefault="00EC02D2">
      <w:pPr>
        <w:spacing w:after="160" w:line="360" w:lineRule="auto"/>
        <w:rPr>
          <w:color w:val="333333"/>
        </w:rPr>
      </w:pPr>
      <w:r>
        <w:rPr>
          <w:color w:val="333333"/>
        </w:rPr>
        <w:t>communications at the College. You may access your LBCC student email account</w:t>
      </w:r>
    </w:p>
    <w:p w:rsidR="00A72574" w:rsidRDefault="00EC02D2">
      <w:pPr>
        <w:spacing w:after="160" w:line="360" w:lineRule="auto"/>
        <w:rPr>
          <w:color w:val="333333"/>
        </w:rPr>
      </w:pPr>
      <w:r>
        <w:rPr>
          <w:color w:val="333333"/>
        </w:rPr>
        <w:t xml:space="preserve">through Student </w:t>
      </w:r>
      <w:r>
        <w:rPr>
          <w:color w:val="333333"/>
        </w:rPr>
        <w:t>Email and your Moodle account through Moodle.</w:t>
      </w:r>
    </w:p>
    <w:p w:rsidR="00A72574" w:rsidRDefault="00A72574">
      <w:pPr>
        <w:spacing w:line="360" w:lineRule="auto"/>
      </w:pPr>
    </w:p>
    <w:p w:rsidR="00A72574" w:rsidRDefault="00EC02D2">
      <w:pPr>
        <w:spacing w:after="160" w:line="360" w:lineRule="auto"/>
        <w:rPr>
          <w:b/>
          <w:color w:val="333333"/>
          <w:sz w:val="24"/>
          <w:szCs w:val="24"/>
        </w:rPr>
      </w:pPr>
      <w:r>
        <w:rPr>
          <w:b/>
          <w:color w:val="333333"/>
          <w:sz w:val="24"/>
          <w:szCs w:val="24"/>
        </w:rPr>
        <w:t>Disability and Access Statement</w:t>
      </w:r>
    </w:p>
    <w:p w:rsidR="00A72574" w:rsidRDefault="00EC02D2">
      <w:pPr>
        <w:spacing w:after="160" w:line="360" w:lineRule="auto"/>
        <w:rPr>
          <w:color w:val="333333"/>
          <w:highlight w:val="white"/>
        </w:rPr>
      </w:pPr>
      <w:r>
        <w:rPr>
          <w:color w:val="333333"/>
          <w:highlight w:val="white"/>
        </w:rPr>
        <w:t xml:space="preserve">LBCC is committed to inclusiveness and equal access to higher education. If you have </w:t>
      </w:r>
    </w:p>
    <w:p w:rsidR="00A72574" w:rsidRDefault="00EC02D2">
      <w:pPr>
        <w:spacing w:after="160" w:line="360" w:lineRule="auto"/>
        <w:rPr>
          <w:color w:val="333333"/>
          <w:highlight w:val="white"/>
        </w:rPr>
      </w:pPr>
      <w:r>
        <w:rPr>
          <w:color w:val="333333"/>
          <w:highlight w:val="white"/>
        </w:rPr>
        <w:t xml:space="preserve">approved accommodations through the Center for Accessibility Resources (CFAR) and would </w:t>
      </w:r>
    </w:p>
    <w:p w:rsidR="00A72574" w:rsidRDefault="00EC02D2">
      <w:pPr>
        <w:spacing w:after="160" w:line="360" w:lineRule="auto"/>
        <w:rPr>
          <w:color w:val="333333"/>
          <w:highlight w:val="white"/>
        </w:rPr>
      </w:pPr>
      <w:r>
        <w:rPr>
          <w:color w:val="333333"/>
          <w:highlight w:val="white"/>
        </w:rPr>
        <w:t>li</w:t>
      </w:r>
      <w:r>
        <w:rPr>
          <w:color w:val="333333"/>
          <w:highlight w:val="white"/>
        </w:rPr>
        <w:t xml:space="preserve">ke to use your accommodations in the class, please talk to your instructor as soon as possible </w:t>
      </w:r>
    </w:p>
    <w:p w:rsidR="00A72574" w:rsidRDefault="00EC02D2">
      <w:pPr>
        <w:spacing w:after="160" w:line="360" w:lineRule="auto"/>
        <w:rPr>
          <w:color w:val="333333"/>
          <w:highlight w:val="white"/>
        </w:rPr>
      </w:pPr>
      <w:r>
        <w:rPr>
          <w:color w:val="333333"/>
          <w:highlight w:val="white"/>
        </w:rPr>
        <w:t xml:space="preserve">to discuss your needs. If you believe you may need accommodations but are not yet registered </w:t>
      </w:r>
    </w:p>
    <w:p w:rsidR="00A72574" w:rsidRDefault="00EC02D2">
      <w:pPr>
        <w:spacing w:after="160" w:line="360" w:lineRule="auto"/>
        <w:rPr>
          <w:color w:val="333333"/>
          <w:highlight w:val="white"/>
        </w:rPr>
      </w:pPr>
      <w:r>
        <w:rPr>
          <w:color w:val="333333"/>
          <w:highlight w:val="white"/>
        </w:rPr>
        <w:t xml:space="preserve">with CFAR, please visit the </w:t>
      </w:r>
      <w:hyperlink r:id="rId19">
        <w:r>
          <w:rPr>
            <w:color w:val="005B94"/>
            <w:highlight w:val="white"/>
          </w:rPr>
          <w:t>CFAR Website</w:t>
        </w:r>
      </w:hyperlink>
      <w:r>
        <w:rPr>
          <w:color w:val="333333"/>
          <w:highlight w:val="white"/>
        </w:rPr>
        <w:t xml:space="preserve"> for steps on how to apply for services or call (541) </w:t>
      </w:r>
    </w:p>
    <w:p w:rsidR="00A72574" w:rsidRDefault="00EC02D2">
      <w:pPr>
        <w:spacing w:after="160" w:line="360" w:lineRule="auto"/>
        <w:rPr>
          <w:b/>
          <w:color w:val="333333"/>
          <w:sz w:val="24"/>
          <w:szCs w:val="24"/>
        </w:rPr>
      </w:pPr>
      <w:r>
        <w:rPr>
          <w:color w:val="333333"/>
          <w:highlight w:val="white"/>
        </w:rPr>
        <w:t>917-4789.</w:t>
      </w:r>
      <w:r>
        <w:rPr>
          <w:b/>
          <w:color w:val="333333"/>
          <w:sz w:val="24"/>
          <w:szCs w:val="24"/>
          <w:highlight w:val="white"/>
        </w:rPr>
        <w:t xml:space="preserve"> </w:t>
      </w:r>
    </w:p>
    <w:p w:rsidR="00A72574" w:rsidRDefault="00A72574">
      <w:pPr>
        <w:spacing w:after="160" w:line="360" w:lineRule="auto"/>
        <w:rPr>
          <w:b/>
          <w:color w:val="333333"/>
        </w:rPr>
      </w:pPr>
    </w:p>
    <w:p w:rsidR="00A72574" w:rsidRDefault="00A72574">
      <w:pPr>
        <w:spacing w:after="160" w:line="360" w:lineRule="auto"/>
        <w:rPr>
          <w:b/>
          <w:color w:val="333333"/>
          <w:sz w:val="24"/>
          <w:szCs w:val="24"/>
        </w:rPr>
      </w:pPr>
    </w:p>
    <w:p w:rsidR="00A72574" w:rsidRDefault="00EC02D2">
      <w:pPr>
        <w:spacing w:after="160" w:line="360" w:lineRule="auto"/>
        <w:rPr>
          <w:b/>
          <w:color w:val="333333"/>
          <w:sz w:val="24"/>
          <w:szCs w:val="24"/>
        </w:rPr>
      </w:pPr>
      <w:r>
        <w:rPr>
          <w:b/>
          <w:color w:val="333333"/>
          <w:sz w:val="24"/>
          <w:szCs w:val="24"/>
        </w:rPr>
        <w:t>Statement of Inclusion</w:t>
      </w:r>
    </w:p>
    <w:p w:rsidR="00A72574" w:rsidRDefault="00EC02D2">
      <w:pPr>
        <w:spacing w:after="160" w:line="360" w:lineRule="auto"/>
        <w:rPr>
          <w:color w:val="333333"/>
        </w:rPr>
      </w:pPr>
      <w:r>
        <w:rPr>
          <w:color w:val="333333"/>
        </w:rPr>
        <w:t>To promote academic excellence and learning environments that encourage multiple</w:t>
      </w:r>
    </w:p>
    <w:p w:rsidR="00A72574" w:rsidRDefault="00EC02D2">
      <w:pPr>
        <w:spacing w:after="160" w:line="360" w:lineRule="auto"/>
        <w:rPr>
          <w:color w:val="333333"/>
        </w:rPr>
      </w:pPr>
      <w:r>
        <w:rPr>
          <w:color w:val="333333"/>
        </w:rPr>
        <w:t>perspectives and the fr</w:t>
      </w:r>
      <w:r>
        <w:rPr>
          <w:color w:val="333333"/>
        </w:rPr>
        <w:t>ee exchange of ideas, all courses at LBCC will provide students</w:t>
      </w:r>
    </w:p>
    <w:p w:rsidR="00A72574" w:rsidRDefault="00EC02D2">
      <w:pPr>
        <w:spacing w:after="160" w:line="360" w:lineRule="auto"/>
        <w:rPr>
          <w:color w:val="333333"/>
        </w:rPr>
      </w:pPr>
      <w:r>
        <w:rPr>
          <w:color w:val="333333"/>
        </w:rPr>
        <w:t>the opportunity to interact with values, opinions, and/or beliefs different than their own in</w:t>
      </w:r>
    </w:p>
    <w:p w:rsidR="00A72574" w:rsidRDefault="00EC02D2">
      <w:pPr>
        <w:spacing w:after="160" w:line="360" w:lineRule="auto"/>
        <w:rPr>
          <w:color w:val="333333"/>
        </w:rPr>
      </w:pPr>
      <w:r>
        <w:rPr>
          <w:color w:val="333333"/>
        </w:rPr>
        <w:t>safe, positive, and nurturing learning environments. LBCC is committed to producing</w:t>
      </w:r>
    </w:p>
    <w:p w:rsidR="00A72574" w:rsidRDefault="00EC02D2">
      <w:pPr>
        <w:spacing w:after="160" w:line="360" w:lineRule="auto"/>
        <w:rPr>
          <w:color w:val="333333"/>
        </w:rPr>
      </w:pPr>
      <w:r>
        <w:rPr>
          <w:color w:val="333333"/>
        </w:rPr>
        <w:t>culturally literate individuals capable of interacting, collaborating, and problem-solving in</w:t>
      </w:r>
    </w:p>
    <w:p w:rsidR="00A72574" w:rsidRDefault="00EC02D2">
      <w:pPr>
        <w:spacing w:after="160" w:line="360" w:lineRule="auto"/>
        <w:rPr>
          <w:color w:val="333333"/>
        </w:rPr>
      </w:pPr>
      <w:r>
        <w:rPr>
          <w:color w:val="333333"/>
        </w:rPr>
        <w:t>an ever-changing community and diverse workforce.</w:t>
      </w:r>
    </w:p>
    <w:p w:rsidR="00A72574" w:rsidRDefault="00EC02D2">
      <w:pPr>
        <w:spacing w:after="160" w:line="360" w:lineRule="auto"/>
        <w:rPr>
          <w:b/>
          <w:color w:val="0000FF"/>
          <w:u w:val="single"/>
        </w:rPr>
      </w:pPr>
      <w:hyperlink r:id="rId20">
        <w:r>
          <w:rPr>
            <w:b/>
            <w:color w:val="1155CC"/>
            <w:u w:val="single"/>
          </w:rPr>
          <w:t>Equal Opportunity and Non-Discrimination Policy</w:t>
        </w:r>
      </w:hyperlink>
    </w:p>
    <w:p w:rsidR="00A72574" w:rsidRDefault="00A72574">
      <w:pPr>
        <w:spacing w:after="160" w:line="360" w:lineRule="auto"/>
        <w:rPr>
          <w:b/>
          <w:color w:val="333333"/>
          <w:sz w:val="24"/>
          <w:szCs w:val="24"/>
        </w:rPr>
      </w:pPr>
    </w:p>
    <w:p w:rsidR="00A72574" w:rsidRDefault="00EC02D2">
      <w:pPr>
        <w:spacing w:after="160" w:line="360" w:lineRule="auto"/>
        <w:rPr>
          <w:b/>
          <w:color w:val="333333"/>
          <w:sz w:val="24"/>
          <w:szCs w:val="24"/>
        </w:rPr>
      </w:pPr>
      <w:r>
        <w:rPr>
          <w:b/>
          <w:color w:val="333333"/>
          <w:sz w:val="24"/>
          <w:szCs w:val="24"/>
        </w:rPr>
        <w:t>Academic Integrity</w:t>
      </w:r>
    </w:p>
    <w:p w:rsidR="00A72574" w:rsidRDefault="00EC02D2">
      <w:pPr>
        <w:spacing w:after="160" w:line="360" w:lineRule="auto"/>
        <w:rPr>
          <w:color w:val="333333"/>
        </w:rPr>
      </w:pPr>
      <w:r>
        <w:rPr>
          <w:color w:val="333333"/>
        </w:rPr>
        <w:t>Academic integrity is the principle of engaging in scholarly activity with honesty and</w:t>
      </w:r>
    </w:p>
    <w:p w:rsidR="00A72574" w:rsidRDefault="00EC02D2">
      <w:pPr>
        <w:spacing w:after="160" w:line="360" w:lineRule="auto"/>
        <w:rPr>
          <w:color w:val="333333"/>
        </w:rPr>
      </w:pPr>
      <w:r>
        <w:rPr>
          <w:color w:val="333333"/>
        </w:rPr>
        <w:t>fairness and participating ethically in the pursuit of learning. Academic integrity is</w:t>
      </w:r>
    </w:p>
    <w:p w:rsidR="00A72574" w:rsidRDefault="00EC02D2">
      <w:pPr>
        <w:spacing w:after="160" w:line="360" w:lineRule="auto"/>
        <w:rPr>
          <w:color w:val="333333"/>
        </w:rPr>
      </w:pPr>
      <w:r>
        <w:rPr>
          <w:color w:val="333333"/>
        </w:rPr>
        <w:t>expected of al</w:t>
      </w:r>
      <w:r>
        <w:rPr>
          <w:color w:val="333333"/>
        </w:rPr>
        <w:t>l learners at LBCC. Behavior that violates academic integrity policies at</w:t>
      </w:r>
    </w:p>
    <w:p w:rsidR="00A72574" w:rsidRDefault="00EC02D2">
      <w:pPr>
        <w:spacing w:after="160" w:line="360" w:lineRule="auto"/>
        <w:rPr>
          <w:color w:val="333333"/>
        </w:rPr>
      </w:pPr>
      <w:r>
        <w:rPr>
          <w:color w:val="333333"/>
        </w:rPr>
        <w:t>LBCC includes cheating, plagiarism, unauthorized assistance or supporting others in</w:t>
      </w:r>
    </w:p>
    <w:p w:rsidR="00A72574" w:rsidRDefault="00EC02D2">
      <w:pPr>
        <w:spacing w:after="160" w:line="360" w:lineRule="auto"/>
        <w:rPr>
          <w:color w:val="333333"/>
        </w:rPr>
      </w:pPr>
      <w:r>
        <w:rPr>
          <w:color w:val="333333"/>
        </w:rPr>
        <w:t>engaging in academic dishonesty, knowingly furnishing false information, or changing or</w:t>
      </w:r>
    </w:p>
    <w:p w:rsidR="00A72574" w:rsidRDefault="00EC02D2">
      <w:pPr>
        <w:spacing w:after="160" w:line="360" w:lineRule="auto"/>
        <w:rPr>
          <w:color w:val="333333"/>
        </w:rPr>
      </w:pPr>
      <w:r>
        <w:rPr>
          <w:color w:val="333333"/>
        </w:rPr>
        <w:t>misusing c</w:t>
      </w:r>
      <w:r>
        <w:rPr>
          <w:color w:val="333333"/>
        </w:rPr>
        <w:t>ollege documents, among others. LBCC students are responsible for</w:t>
      </w:r>
    </w:p>
    <w:p w:rsidR="00A72574" w:rsidRDefault="00EC02D2">
      <w:pPr>
        <w:spacing w:after="160" w:line="360" w:lineRule="auto"/>
        <w:rPr>
          <w:color w:val="333333"/>
        </w:rPr>
      </w:pPr>
      <w:r>
        <w:rPr>
          <w:color w:val="333333"/>
        </w:rPr>
        <w:t>understanding and abiding by the College’s academic integrity policy.</w:t>
      </w:r>
    </w:p>
    <w:p w:rsidR="00A72574" w:rsidRDefault="00A72574">
      <w:pPr>
        <w:spacing w:after="160" w:line="360" w:lineRule="auto"/>
        <w:rPr>
          <w:b/>
          <w:color w:val="333333"/>
        </w:rPr>
      </w:pPr>
    </w:p>
    <w:p w:rsidR="00A72574" w:rsidRDefault="00EC02D2">
      <w:pPr>
        <w:spacing w:after="160" w:line="360" w:lineRule="auto"/>
        <w:rPr>
          <w:b/>
          <w:color w:val="333333"/>
          <w:sz w:val="24"/>
          <w:szCs w:val="24"/>
        </w:rPr>
      </w:pPr>
      <w:r>
        <w:rPr>
          <w:b/>
          <w:color w:val="333333"/>
          <w:sz w:val="24"/>
          <w:szCs w:val="24"/>
        </w:rPr>
        <w:t>Title IX Reporting Policy</w:t>
      </w:r>
    </w:p>
    <w:p w:rsidR="00A72574" w:rsidRDefault="00EC02D2">
      <w:pPr>
        <w:spacing w:after="160" w:line="360" w:lineRule="auto"/>
        <w:rPr>
          <w:color w:val="333333"/>
        </w:rPr>
      </w:pPr>
      <w:r>
        <w:rPr>
          <w:color w:val="333333"/>
        </w:rPr>
        <w:t>If you or another student are the victim of any form of sexual misconduct (including</w:t>
      </w:r>
    </w:p>
    <w:p w:rsidR="00A72574" w:rsidRDefault="00EC02D2">
      <w:pPr>
        <w:spacing w:after="160" w:line="360" w:lineRule="auto"/>
        <w:rPr>
          <w:color w:val="333333"/>
        </w:rPr>
      </w:pPr>
      <w:r>
        <w:rPr>
          <w:color w:val="333333"/>
        </w:rPr>
        <w:t>dating/d</w:t>
      </w:r>
      <w:r>
        <w:rPr>
          <w:color w:val="333333"/>
        </w:rPr>
        <w:t>omestic violence, stalking, sexual harassment), or any form of gender</w:t>
      </w:r>
    </w:p>
    <w:p w:rsidR="00A72574" w:rsidRDefault="00EC02D2">
      <w:pPr>
        <w:spacing w:after="160" w:line="360" w:lineRule="auto"/>
        <w:rPr>
          <w:color w:val="333333"/>
        </w:rPr>
      </w:pPr>
      <w:r>
        <w:rPr>
          <w:color w:val="333333"/>
        </w:rPr>
        <w:t xml:space="preserve">discrimination, LBCC can assist you. You can </w:t>
      </w:r>
      <w:hyperlink r:id="rId21">
        <w:r>
          <w:rPr>
            <w:color w:val="1155CC"/>
            <w:u w:val="single"/>
          </w:rPr>
          <w:t>report</w:t>
        </w:r>
      </w:hyperlink>
      <w:r>
        <w:rPr>
          <w:color w:val="333333"/>
        </w:rPr>
        <w:t xml:space="preserve"> a violation of our sexual</w:t>
      </w:r>
    </w:p>
    <w:p w:rsidR="00A72574" w:rsidRDefault="00EC02D2">
      <w:pPr>
        <w:spacing w:after="160" w:line="360" w:lineRule="auto"/>
        <w:rPr>
          <w:color w:val="333333"/>
        </w:rPr>
      </w:pPr>
      <w:r>
        <w:rPr>
          <w:color w:val="333333"/>
        </w:rPr>
        <w:t>misconduct policy directly to our Title IX Coordinator. You may also report the issue to</w:t>
      </w:r>
    </w:p>
    <w:p w:rsidR="00A72574" w:rsidRDefault="00EC02D2">
      <w:pPr>
        <w:spacing w:after="160" w:line="360" w:lineRule="auto"/>
        <w:rPr>
          <w:color w:val="333333"/>
        </w:rPr>
      </w:pPr>
      <w:r>
        <w:rPr>
          <w:color w:val="333333"/>
        </w:rPr>
        <w:t>a faculty member, who is required to notify the Coordinator, or you may make an</w:t>
      </w:r>
    </w:p>
    <w:p w:rsidR="00A72574" w:rsidRDefault="00EC02D2">
      <w:pPr>
        <w:spacing w:after="160" w:line="360" w:lineRule="auto"/>
        <w:rPr>
          <w:color w:val="333333"/>
        </w:rPr>
      </w:pPr>
      <w:r>
        <w:rPr>
          <w:color w:val="333333"/>
        </w:rPr>
        <w:t>appointment to speak confidentially to our Advising and Career Center by calling 541-</w:t>
      </w:r>
    </w:p>
    <w:p w:rsidR="00A72574" w:rsidRDefault="00EC02D2">
      <w:pPr>
        <w:spacing w:after="160" w:line="360" w:lineRule="auto"/>
        <w:rPr>
          <w:color w:val="333333"/>
        </w:rPr>
      </w:pPr>
      <w:r>
        <w:rPr>
          <w:color w:val="333333"/>
        </w:rPr>
        <w:t>9</w:t>
      </w:r>
      <w:r>
        <w:rPr>
          <w:color w:val="333333"/>
        </w:rPr>
        <w:t>17-4780.</w:t>
      </w:r>
    </w:p>
    <w:p w:rsidR="00A72574" w:rsidRDefault="00A72574">
      <w:pPr>
        <w:spacing w:after="160" w:line="360" w:lineRule="auto"/>
        <w:rPr>
          <w:b/>
          <w:color w:val="333333"/>
          <w:sz w:val="24"/>
          <w:szCs w:val="24"/>
        </w:rPr>
      </w:pPr>
    </w:p>
    <w:p w:rsidR="00A72574" w:rsidRDefault="00EC02D2">
      <w:pPr>
        <w:spacing w:after="160" w:line="360" w:lineRule="auto"/>
        <w:rPr>
          <w:b/>
          <w:color w:val="333333"/>
          <w:sz w:val="24"/>
          <w:szCs w:val="24"/>
        </w:rPr>
      </w:pPr>
      <w:r>
        <w:rPr>
          <w:b/>
          <w:color w:val="333333"/>
          <w:sz w:val="24"/>
          <w:szCs w:val="24"/>
        </w:rPr>
        <w:t>Public Safety/Emergency Resources:</w:t>
      </w:r>
    </w:p>
    <w:p w:rsidR="00A72574" w:rsidRDefault="00EC02D2">
      <w:pPr>
        <w:spacing w:after="160" w:line="360" w:lineRule="auto"/>
        <w:rPr>
          <w:color w:val="333333"/>
        </w:rPr>
      </w:pPr>
      <w:r>
        <w:rPr>
          <w:color w:val="333333"/>
        </w:rPr>
        <w:t xml:space="preserve">In an emergency, call 911. Also, call </w:t>
      </w:r>
      <w:hyperlink r:id="rId22">
        <w:r>
          <w:rPr>
            <w:color w:val="1155CC"/>
            <w:u w:val="single"/>
          </w:rPr>
          <w:t>LBCC Public Safety and Loss Prevention Office</w:t>
        </w:r>
      </w:hyperlink>
      <w:r>
        <w:rPr>
          <w:color w:val="333333"/>
        </w:rPr>
        <w:t xml:space="preserve"> at</w:t>
      </w:r>
    </w:p>
    <w:p w:rsidR="00A72574" w:rsidRDefault="00EC02D2">
      <w:pPr>
        <w:spacing w:after="160" w:line="360" w:lineRule="auto"/>
        <w:rPr>
          <w:color w:val="333333"/>
        </w:rPr>
      </w:pPr>
      <w:r>
        <w:rPr>
          <w:color w:val="333333"/>
        </w:rPr>
        <w:t xml:space="preserve">541-926-6855 and </w:t>
      </w:r>
      <w:r>
        <w:rPr>
          <w:color w:val="333333"/>
        </w:rPr>
        <w:t>541-917-4440.</w:t>
      </w:r>
    </w:p>
    <w:p w:rsidR="00A72574" w:rsidRDefault="00EC02D2">
      <w:pPr>
        <w:spacing w:after="160" w:line="360" w:lineRule="auto"/>
        <w:rPr>
          <w:color w:val="333333"/>
        </w:rPr>
      </w:pPr>
      <w:r>
        <w:rPr>
          <w:color w:val="333333"/>
        </w:rPr>
        <w:t>From any LBCC phone, you may alternatively dial extension 411 or 4440. LBCC has a</w:t>
      </w:r>
    </w:p>
    <w:p w:rsidR="00A72574" w:rsidRDefault="00EC02D2">
      <w:pPr>
        <w:spacing w:after="160" w:line="360" w:lineRule="auto"/>
        <w:rPr>
          <w:color w:val="333333"/>
        </w:rPr>
      </w:pPr>
      <w:r>
        <w:rPr>
          <w:color w:val="333333"/>
        </w:rPr>
        <w:t>public safety app available for free. We encourage people to download it to their cell</w:t>
      </w:r>
    </w:p>
    <w:p w:rsidR="00A72574" w:rsidRDefault="00EC02D2">
      <w:pPr>
        <w:spacing w:after="160" w:line="360" w:lineRule="auto"/>
        <w:rPr>
          <w:color w:val="333333"/>
        </w:rPr>
      </w:pPr>
      <w:r>
        <w:rPr>
          <w:color w:val="333333"/>
        </w:rPr>
        <w:t>phones. Public Safety also is the home for LBCC’s Lost &amp; Found. They provide escorts</w:t>
      </w:r>
    </w:p>
    <w:p w:rsidR="00A72574" w:rsidRDefault="00EC02D2">
      <w:pPr>
        <w:spacing w:after="160" w:line="360" w:lineRule="auto"/>
        <w:rPr>
          <w:color w:val="333333"/>
        </w:rPr>
      </w:pPr>
      <w:r>
        <w:rPr>
          <w:color w:val="333333"/>
        </w:rPr>
        <w:t>for safety when needed. Visit them to learn more.</w:t>
      </w:r>
    </w:p>
    <w:p w:rsidR="00A72574" w:rsidRDefault="00A72574">
      <w:pPr>
        <w:spacing w:after="160" w:line="360" w:lineRule="auto"/>
        <w:rPr>
          <w:color w:val="333333"/>
        </w:rPr>
      </w:pPr>
    </w:p>
    <w:p w:rsidR="00A72574" w:rsidRDefault="00EC02D2">
      <w:pPr>
        <w:spacing w:after="160" w:line="360" w:lineRule="auto"/>
        <w:rPr>
          <w:b/>
          <w:color w:val="333333"/>
          <w:sz w:val="24"/>
          <w:szCs w:val="24"/>
          <w:u w:val="single"/>
        </w:rPr>
      </w:pPr>
      <w:r>
        <w:rPr>
          <w:b/>
          <w:color w:val="333333"/>
          <w:sz w:val="24"/>
          <w:szCs w:val="24"/>
          <w:u w:val="single"/>
        </w:rPr>
        <w:t>Changes to the Syllabus</w:t>
      </w:r>
    </w:p>
    <w:p w:rsidR="00A72574" w:rsidRDefault="00EC02D2">
      <w:pPr>
        <w:spacing w:after="160" w:line="360" w:lineRule="auto"/>
        <w:rPr>
          <w:color w:val="333333"/>
        </w:rPr>
      </w:pPr>
      <w:r>
        <w:rPr>
          <w:color w:val="333333"/>
        </w:rPr>
        <w:t>I reserve the right to change the contents of this syllabus due to unforeseen</w:t>
      </w:r>
    </w:p>
    <w:p w:rsidR="00A72574" w:rsidRDefault="00EC02D2">
      <w:pPr>
        <w:spacing w:after="160" w:line="360" w:lineRule="auto"/>
        <w:rPr>
          <w:color w:val="333333"/>
        </w:rPr>
      </w:pPr>
      <w:r>
        <w:rPr>
          <w:color w:val="333333"/>
        </w:rPr>
        <w:t>circumstances. You will be given notice of relevant changes in class, through a Moodle</w:t>
      </w:r>
    </w:p>
    <w:p w:rsidR="00A72574" w:rsidRDefault="00EC02D2">
      <w:pPr>
        <w:spacing w:after="160" w:line="360" w:lineRule="auto"/>
        <w:rPr>
          <w:color w:val="333333"/>
        </w:rPr>
      </w:pPr>
      <w:r>
        <w:rPr>
          <w:color w:val="333333"/>
        </w:rPr>
        <w:t>Announcement, or through LBCC e-mail.</w:t>
      </w:r>
    </w:p>
    <w:p w:rsidR="00A72574" w:rsidRDefault="00A72574">
      <w:pPr>
        <w:spacing w:after="160" w:line="360" w:lineRule="auto"/>
        <w:rPr>
          <w:color w:val="333333"/>
        </w:rPr>
      </w:pPr>
    </w:p>
    <w:p w:rsidR="00A72574" w:rsidRDefault="00A72574">
      <w:pPr>
        <w:spacing w:line="360" w:lineRule="auto"/>
        <w:rPr>
          <w:b/>
          <w:sz w:val="24"/>
          <w:szCs w:val="24"/>
          <w:u w:val="single"/>
        </w:rPr>
      </w:pPr>
    </w:p>
    <w:p w:rsidR="00A72574" w:rsidRDefault="00A72574">
      <w:pPr>
        <w:spacing w:line="360" w:lineRule="auto"/>
        <w:rPr>
          <w:b/>
          <w:sz w:val="24"/>
          <w:szCs w:val="24"/>
          <w:u w:val="single"/>
        </w:rPr>
      </w:pPr>
    </w:p>
    <w:p w:rsidR="00A72574" w:rsidRDefault="00A72574">
      <w:pPr>
        <w:spacing w:line="360" w:lineRule="auto"/>
        <w:rPr>
          <w:b/>
          <w:sz w:val="24"/>
          <w:szCs w:val="24"/>
          <w:u w:val="single"/>
        </w:rPr>
      </w:pPr>
    </w:p>
    <w:p w:rsidR="00A72574" w:rsidRDefault="00A72574">
      <w:pPr>
        <w:spacing w:line="360" w:lineRule="auto"/>
        <w:rPr>
          <w:b/>
          <w:sz w:val="24"/>
          <w:szCs w:val="24"/>
          <w:u w:val="single"/>
        </w:rPr>
      </w:pPr>
    </w:p>
    <w:p w:rsidR="00A72574" w:rsidRDefault="00A72574">
      <w:pPr>
        <w:spacing w:line="360" w:lineRule="auto"/>
        <w:rPr>
          <w:b/>
          <w:sz w:val="24"/>
          <w:szCs w:val="24"/>
          <w:u w:val="single"/>
        </w:rPr>
      </w:pPr>
    </w:p>
    <w:p w:rsidR="00A72574" w:rsidRDefault="00A72574">
      <w:pPr>
        <w:spacing w:line="360" w:lineRule="auto"/>
        <w:rPr>
          <w:b/>
          <w:sz w:val="24"/>
          <w:szCs w:val="24"/>
          <w:u w:val="single"/>
        </w:rPr>
      </w:pPr>
    </w:p>
    <w:p w:rsidR="00A72574" w:rsidRDefault="00A72574">
      <w:pPr>
        <w:spacing w:line="360" w:lineRule="auto"/>
        <w:rPr>
          <w:b/>
          <w:sz w:val="24"/>
          <w:szCs w:val="24"/>
          <w:u w:val="single"/>
        </w:rPr>
      </w:pPr>
    </w:p>
    <w:p w:rsidR="00A72574" w:rsidRDefault="00EC02D2">
      <w:pPr>
        <w:spacing w:line="360" w:lineRule="auto"/>
        <w:rPr>
          <w:b/>
          <w:sz w:val="24"/>
          <w:szCs w:val="24"/>
          <w:u w:val="single"/>
        </w:rPr>
      </w:pPr>
      <w:r>
        <w:rPr>
          <w:b/>
          <w:sz w:val="24"/>
          <w:szCs w:val="24"/>
          <w:u w:val="single"/>
        </w:rPr>
        <w:t>Reliable Study References:</w:t>
      </w:r>
    </w:p>
    <w:p w:rsidR="00A72574" w:rsidRDefault="00EC02D2">
      <w:pPr>
        <w:spacing w:line="360" w:lineRule="auto"/>
        <w:rPr>
          <w:color w:val="1155CC"/>
          <w:highlight w:val="white"/>
          <w:u w:val="single"/>
        </w:rPr>
      </w:pPr>
      <w:r>
        <w:rPr>
          <w:b/>
          <w:highlight w:val="white"/>
        </w:rPr>
        <w:t>AORN</w:t>
      </w:r>
      <w:r>
        <w:rPr>
          <w:b/>
          <w:i/>
          <w:highlight w:val="white"/>
        </w:rPr>
        <w:t xml:space="preserve"> (Association of periOperative Registered Nurses)</w:t>
      </w:r>
      <w:r>
        <w:rPr>
          <w:highlight w:val="white"/>
        </w:rPr>
        <w:t xml:space="preserve">- </w:t>
      </w:r>
      <w:hyperlink r:id="rId23">
        <w:r>
          <w:rPr>
            <w:color w:val="1155CC"/>
            <w:highlight w:val="white"/>
            <w:u w:val="single"/>
          </w:rPr>
          <w:t>https://www.aorn.org/</w:t>
        </w:r>
      </w:hyperlink>
    </w:p>
    <w:p w:rsidR="00A72574" w:rsidRDefault="00EC02D2">
      <w:pPr>
        <w:spacing w:line="360" w:lineRule="auto"/>
        <w:rPr>
          <w:highlight w:val="white"/>
        </w:rPr>
      </w:pPr>
      <w:r>
        <w:rPr>
          <w:highlight w:val="white"/>
        </w:rPr>
        <w:t>I highly recommend purchasing a student membership while in school. AORN produces evidence-based guidelines that are considered the “gold standard” in the operating room. This site has an abundance of reliable information including: S</w:t>
      </w:r>
      <w:r>
        <w:rPr>
          <w:highlight w:val="white"/>
        </w:rPr>
        <w:t>urgical Attire, Sterile Technique, Environmental Cleaning, and Transmissible Infections. This site will be useful throughout your career as you look for regulations to base your operating room practice on.</w:t>
      </w:r>
    </w:p>
    <w:p w:rsidR="00A72574" w:rsidRDefault="00A72574">
      <w:pPr>
        <w:spacing w:line="360" w:lineRule="auto"/>
        <w:rPr>
          <w:b/>
          <w:sz w:val="28"/>
          <w:szCs w:val="28"/>
        </w:rPr>
      </w:pPr>
    </w:p>
    <w:p w:rsidR="00A72574" w:rsidRDefault="00EC02D2">
      <w:pPr>
        <w:spacing w:line="360" w:lineRule="auto"/>
        <w:rPr>
          <w:color w:val="1155CC"/>
        </w:rPr>
      </w:pPr>
      <w:r>
        <w:rPr>
          <w:b/>
        </w:rPr>
        <w:t>AST</w:t>
      </w:r>
      <w:r>
        <w:rPr>
          <w:b/>
          <w:i/>
        </w:rPr>
        <w:t xml:space="preserve"> (Association of Surgical Technologists)</w:t>
      </w:r>
      <w:r>
        <w:t xml:space="preserve">- </w:t>
      </w:r>
      <w:hyperlink r:id="rId24">
        <w:r>
          <w:rPr>
            <w:color w:val="1155CC"/>
            <w:u w:val="single"/>
          </w:rPr>
          <w:t>https://www.ast.org</w:t>
        </w:r>
      </w:hyperlink>
    </w:p>
    <w:p w:rsidR="00A72574" w:rsidRDefault="00EC02D2">
      <w:pPr>
        <w:spacing w:line="360" w:lineRule="auto"/>
      </w:pPr>
      <w:r>
        <w:t>I highly recommend purchasing a student membership. The membership will give you access to useful/ reliable information while in the program and also provide a considerable discount to take the CST exa</w:t>
      </w:r>
      <w:r>
        <w:t xml:space="preserve">m. AST is one of two sites that keep track of your certification information throughout your career. You can buy CE modules through AST. </w:t>
      </w:r>
    </w:p>
    <w:p w:rsidR="00A72574" w:rsidRDefault="00A72574">
      <w:pPr>
        <w:spacing w:line="360" w:lineRule="auto"/>
      </w:pPr>
    </w:p>
    <w:p w:rsidR="00A72574" w:rsidRDefault="00EC02D2">
      <w:pPr>
        <w:spacing w:line="360" w:lineRule="auto"/>
        <w:rPr>
          <w:color w:val="1155CC"/>
          <w:u w:val="single"/>
        </w:rPr>
      </w:pPr>
      <w:r>
        <w:rPr>
          <w:b/>
        </w:rPr>
        <w:t>NBSTSA</w:t>
      </w:r>
      <w:r>
        <w:rPr>
          <w:b/>
          <w:i/>
        </w:rPr>
        <w:t xml:space="preserve"> (The National Board of Surgical Technology and Surgical Assisting)</w:t>
      </w:r>
      <w:r>
        <w:t xml:space="preserve">- </w:t>
      </w:r>
      <w:hyperlink r:id="rId25">
        <w:r>
          <w:rPr>
            <w:color w:val="1155CC"/>
            <w:u w:val="single"/>
          </w:rPr>
          <w:t>https://www.nbstsa.org</w:t>
        </w:r>
      </w:hyperlink>
    </w:p>
    <w:p w:rsidR="00A72574" w:rsidRDefault="00EC02D2">
      <w:pPr>
        <w:spacing w:line="360" w:lineRule="auto"/>
      </w:pPr>
      <w:r>
        <w:t>NBSTSA is the other site that will keep track of your credentialing information throughout your career. This site will have useful information on preparing, applying, and taking the certification exam. You can purchase practice exams</w:t>
      </w:r>
      <w:r>
        <w:t>. There is also information on recertification for future needs. NBSTSA also has an app for exam prep.</w:t>
      </w:r>
    </w:p>
    <w:p w:rsidR="00A72574" w:rsidRDefault="00A72574">
      <w:pPr>
        <w:spacing w:line="360" w:lineRule="auto"/>
      </w:pPr>
    </w:p>
    <w:p w:rsidR="00A72574" w:rsidRDefault="00EC02D2">
      <w:pPr>
        <w:spacing w:line="360" w:lineRule="auto"/>
        <w:rPr>
          <w:color w:val="1155CC"/>
          <w:highlight w:val="white"/>
          <w:u w:val="single"/>
        </w:rPr>
      </w:pPr>
      <w:r>
        <w:rPr>
          <w:b/>
        </w:rPr>
        <w:t>ARC/STSA</w:t>
      </w:r>
      <w:r>
        <w:rPr>
          <w:b/>
          <w:i/>
        </w:rPr>
        <w:t xml:space="preserve"> (</w:t>
      </w:r>
      <w:r>
        <w:rPr>
          <w:b/>
          <w:i/>
          <w:highlight w:val="white"/>
        </w:rPr>
        <w:t>Accreditation Review Committee on Education in Surgical Technology and Surgical Assisting)</w:t>
      </w:r>
      <w:r>
        <w:rPr>
          <w:highlight w:val="white"/>
        </w:rPr>
        <w:t xml:space="preserve">- </w:t>
      </w:r>
      <w:hyperlink r:id="rId26">
        <w:r>
          <w:rPr>
            <w:color w:val="1155CC"/>
            <w:highlight w:val="white"/>
            <w:u w:val="single"/>
          </w:rPr>
          <w:t>https://arcstsa.org/about-arc-stsa/</w:t>
        </w:r>
      </w:hyperlink>
    </w:p>
    <w:p w:rsidR="00A72574" w:rsidRDefault="00EC02D2">
      <w:pPr>
        <w:spacing w:line="360" w:lineRule="auto"/>
        <w:rPr>
          <w:highlight w:val="white"/>
        </w:rPr>
      </w:pPr>
      <w:r>
        <w:rPr>
          <w:highlight w:val="white"/>
        </w:rPr>
        <w:t>Here you will find scholarship information, educational resources, and guidelines for surgical technology programs. On this site, you will also find information on CAAHEP, The Commission on Accreditation of Allied H</w:t>
      </w:r>
      <w:r>
        <w:rPr>
          <w:highlight w:val="white"/>
        </w:rPr>
        <w:t>ealth Education Programs, which is a programmatic post-secondary accrediting agency. This is the agency from which LBCC has been accredited.</w:t>
      </w:r>
    </w:p>
    <w:p w:rsidR="00A72574" w:rsidRDefault="00EC02D2">
      <w:pPr>
        <w:rPr>
          <w:color w:val="1155CC"/>
          <w:sz w:val="24"/>
          <w:szCs w:val="24"/>
          <w:highlight w:val="white"/>
        </w:rPr>
      </w:pPr>
      <w:r>
        <w:rPr>
          <w:b/>
          <w:sz w:val="24"/>
          <w:szCs w:val="24"/>
          <w:highlight w:val="white"/>
        </w:rPr>
        <w:t>JOMI (</w:t>
      </w:r>
      <w:r>
        <w:rPr>
          <w:b/>
          <w:i/>
          <w:sz w:val="24"/>
          <w:szCs w:val="24"/>
          <w:highlight w:val="white"/>
        </w:rPr>
        <w:t>Journal of Medical Insight)-</w:t>
      </w:r>
      <w:r>
        <w:rPr>
          <w:color w:val="0000FF"/>
          <w:sz w:val="24"/>
          <w:szCs w:val="24"/>
          <w:highlight w:val="white"/>
        </w:rPr>
        <w:t xml:space="preserve"> </w:t>
      </w:r>
      <w:hyperlink r:id="rId27">
        <w:r>
          <w:rPr>
            <w:color w:val="1155CC"/>
            <w:sz w:val="24"/>
            <w:szCs w:val="24"/>
            <w:highlight w:val="white"/>
            <w:u w:val="single"/>
          </w:rPr>
          <w:t>https://jomi.com</w:t>
        </w:r>
      </w:hyperlink>
    </w:p>
    <w:p w:rsidR="00A72574" w:rsidRDefault="00EC02D2">
      <w:pPr>
        <w:numPr>
          <w:ilvl w:val="0"/>
          <w:numId w:val="5"/>
        </w:numPr>
        <w:shd w:val="clear" w:color="auto" w:fill="FFFFFF"/>
        <w:spacing w:before="200"/>
        <w:ind w:left="940"/>
        <w:rPr>
          <w:highlight w:val="white"/>
        </w:rPr>
      </w:pPr>
      <w:r>
        <w:rPr>
          <w:color w:val="222222"/>
          <w:highlight w:val="white"/>
        </w:rPr>
        <w:t xml:space="preserve">go to </w:t>
      </w:r>
      <w:hyperlink r:id="rId28">
        <w:r>
          <w:rPr>
            <w:color w:val="1155CC"/>
            <w:highlight w:val="white"/>
            <w:u w:val="single"/>
          </w:rPr>
          <w:t>jomi.com/account</w:t>
        </w:r>
      </w:hyperlink>
      <w:r>
        <w:rPr>
          <w:color w:val="222222"/>
          <w:highlight w:val="white"/>
        </w:rPr>
        <w:t xml:space="preserve"> (use Chrome or any modern browser)</w:t>
      </w:r>
    </w:p>
    <w:p w:rsidR="00A72574" w:rsidRDefault="00EC02D2">
      <w:pPr>
        <w:numPr>
          <w:ilvl w:val="0"/>
          <w:numId w:val="5"/>
        </w:numPr>
        <w:shd w:val="clear" w:color="auto" w:fill="FFFFFF"/>
        <w:ind w:left="940"/>
        <w:rPr>
          <w:highlight w:val="white"/>
        </w:rPr>
      </w:pPr>
      <w:r>
        <w:rPr>
          <w:color w:val="222222"/>
          <w:highlight w:val="white"/>
        </w:rPr>
        <w:t>enter your info; use your school email address</w:t>
      </w:r>
    </w:p>
    <w:p w:rsidR="00A72574" w:rsidRDefault="00EC02D2">
      <w:pPr>
        <w:numPr>
          <w:ilvl w:val="0"/>
          <w:numId w:val="5"/>
        </w:numPr>
        <w:shd w:val="clear" w:color="auto" w:fill="FFFFFF"/>
        <w:ind w:left="940"/>
        <w:rPr>
          <w:highlight w:val="white"/>
        </w:rPr>
      </w:pPr>
      <w:r>
        <w:rPr>
          <w:color w:val="222222"/>
          <w:highlight w:val="white"/>
        </w:rPr>
        <w:t xml:space="preserve">type </w:t>
      </w:r>
      <w:r>
        <w:rPr>
          <w:b/>
          <w:color w:val="222222"/>
          <w:highlight w:val="white"/>
        </w:rPr>
        <w:t>Linn-Benton</w:t>
      </w:r>
      <w:r>
        <w:rPr>
          <w:color w:val="222222"/>
          <w:highlight w:val="white"/>
        </w:rPr>
        <w:t xml:space="preserve"> (or </w:t>
      </w:r>
      <w:r>
        <w:rPr>
          <w:b/>
          <w:color w:val="222222"/>
          <w:highlight w:val="white"/>
        </w:rPr>
        <w:t>Linn Benton</w:t>
      </w:r>
      <w:r>
        <w:rPr>
          <w:color w:val="222222"/>
          <w:highlight w:val="white"/>
        </w:rPr>
        <w:t xml:space="preserve">) in the space given for </w:t>
      </w:r>
      <w:r>
        <w:rPr>
          <w:b/>
          <w:color w:val="222222"/>
          <w:highlight w:val="white"/>
        </w:rPr>
        <w:t>Institution</w:t>
      </w:r>
    </w:p>
    <w:p w:rsidR="00A72574" w:rsidRDefault="00EC02D2">
      <w:pPr>
        <w:numPr>
          <w:ilvl w:val="0"/>
          <w:numId w:val="5"/>
        </w:numPr>
        <w:shd w:val="clear" w:color="auto" w:fill="FFFFFF"/>
        <w:ind w:left="940"/>
        <w:rPr>
          <w:color w:val="500050"/>
          <w:highlight w:val="white"/>
        </w:rPr>
      </w:pPr>
      <w:r>
        <w:rPr>
          <w:color w:val="500050"/>
          <w:highlight w:val="white"/>
        </w:rPr>
        <w:t xml:space="preserve">select the most appropriate </w:t>
      </w:r>
      <w:r>
        <w:rPr>
          <w:b/>
          <w:color w:val="500050"/>
          <w:highlight w:val="white"/>
        </w:rPr>
        <w:t>User Type</w:t>
      </w:r>
      <w:r>
        <w:rPr>
          <w:color w:val="500050"/>
          <w:highlight w:val="white"/>
        </w:rPr>
        <w:t xml:space="preserve"> from the menu</w:t>
      </w:r>
    </w:p>
    <w:p w:rsidR="00A72574" w:rsidRDefault="00EC02D2">
      <w:pPr>
        <w:numPr>
          <w:ilvl w:val="0"/>
          <w:numId w:val="5"/>
        </w:numPr>
        <w:shd w:val="clear" w:color="auto" w:fill="FFFFFF"/>
        <w:ind w:left="940"/>
        <w:rPr>
          <w:highlight w:val="white"/>
        </w:rPr>
      </w:pPr>
      <w:r>
        <w:rPr>
          <w:color w:val="222222"/>
          <w:highlight w:val="white"/>
        </w:rPr>
        <w:t xml:space="preserve">click on the green </w:t>
      </w:r>
      <w:r>
        <w:rPr>
          <w:b/>
          <w:color w:val="222222"/>
          <w:highlight w:val="white"/>
        </w:rPr>
        <w:t>Create Account</w:t>
      </w:r>
      <w:r>
        <w:rPr>
          <w:color w:val="222222"/>
          <w:highlight w:val="white"/>
        </w:rPr>
        <w:t xml:space="preserve"> button</w:t>
      </w:r>
    </w:p>
    <w:p w:rsidR="00A72574" w:rsidRDefault="00EC02D2">
      <w:pPr>
        <w:numPr>
          <w:ilvl w:val="0"/>
          <w:numId w:val="5"/>
        </w:numPr>
        <w:shd w:val="clear" w:color="auto" w:fill="FFFFFF"/>
        <w:spacing w:after="200"/>
        <w:ind w:left="940"/>
        <w:rPr>
          <w:highlight w:val="white"/>
        </w:rPr>
      </w:pPr>
      <w:r>
        <w:rPr>
          <w:i/>
          <w:color w:val="222222"/>
          <w:highlight w:val="white"/>
        </w:rPr>
        <w:t>you should not be prompted to enter credit card info</w:t>
      </w:r>
    </w:p>
    <w:p w:rsidR="00A72574" w:rsidRDefault="00EC02D2">
      <w:pPr>
        <w:spacing w:line="360" w:lineRule="auto"/>
        <w:rPr>
          <w:b/>
          <w:highlight w:val="white"/>
        </w:rPr>
      </w:pPr>
      <w:r>
        <w:rPr>
          <w:b/>
          <w:highlight w:val="white"/>
        </w:rPr>
        <w:t>APPS (FREE):</w:t>
      </w:r>
    </w:p>
    <w:p w:rsidR="00A72574" w:rsidRDefault="00EC02D2">
      <w:pPr>
        <w:spacing w:line="360" w:lineRule="auto"/>
        <w:rPr>
          <w:highlight w:val="white"/>
        </w:rPr>
      </w:pPr>
      <w:r>
        <w:rPr>
          <w:b/>
          <w:sz w:val="20"/>
          <w:szCs w:val="20"/>
          <w:highlight w:val="white"/>
        </w:rPr>
        <w:t>General Surgery</w:t>
      </w:r>
      <w:r>
        <w:rPr>
          <w:i/>
          <w:highlight w:val="white"/>
        </w:rPr>
        <w:t>-</w:t>
      </w:r>
      <w:r>
        <w:rPr>
          <w:highlight w:val="white"/>
        </w:rPr>
        <w:t xml:space="preserve"> A great app for studying general surgery instruments</w:t>
      </w:r>
    </w:p>
    <w:p w:rsidR="00A72574" w:rsidRDefault="00EC02D2">
      <w:pPr>
        <w:spacing w:line="360" w:lineRule="auto"/>
        <w:rPr>
          <w:highlight w:val="white"/>
        </w:rPr>
      </w:pPr>
      <w:r>
        <w:rPr>
          <w:b/>
          <w:sz w:val="20"/>
          <w:szCs w:val="20"/>
          <w:highlight w:val="white"/>
        </w:rPr>
        <w:t>Braun/ Aesculap</w:t>
      </w:r>
      <w:r>
        <w:rPr>
          <w:i/>
          <w:highlight w:val="white"/>
        </w:rPr>
        <w:t xml:space="preserve">- </w:t>
      </w:r>
      <w:r>
        <w:rPr>
          <w:highlight w:val="white"/>
        </w:rPr>
        <w:t>Instrument identification</w:t>
      </w:r>
    </w:p>
    <w:p w:rsidR="00A72574" w:rsidRDefault="00EC02D2">
      <w:pPr>
        <w:spacing w:line="360" w:lineRule="auto"/>
        <w:rPr>
          <w:highlight w:val="white"/>
        </w:rPr>
      </w:pPr>
      <w:r>
        <w:rPr>
          <w:b/>
          <w:sz w:val="20"/>
          <w:szCs w:val="20"/>
          <w:highlight w:val="white"/>
        </w:rPr>
        <w:t>Thumbroll:</w:t>
      </w:r>
      <w:r>
        <w:rPr>
          <w:b/>
          <w:i/>
          <w:sz w:val="20"/>
          <w:szCs w:val="20"/>
          <w:highlight w:val="white"/>
        </w:rPr>
        <w:t xml:space="preserve"> Medical Tr</w:t>
      </w:r>
      <w:r>
        <w:rPr>
          <w:b/>
          <w:i/>
          <w:sz w:val="20"/>
          <w:szCs w:val="20"/>
          <w:highlight w:val="white"/>
        </w:rPr>
        <w:t>aining</w:t>
      </w:r>
      <w:r>
        <w:rPr>
          <w:i/>
          <w:highlight w:val="white"/>
        </w:rPr>
        <w:t xml:space="preserve">- </w:t>
      </w:r>
      <w:r>
        <w:rPr>
          <w:highlight w:val="white"/>
        </w:rPr>
        <w:t>A variety of General and GYN cases, with a list of supplies needed</w:t>
      </w:r>
    </w:p>
    <w:p w:rsidR="00A72574" w:rsidRDefault="00EC02D2">
      <w:pPr>
        <w:spacing w:line="360" w:lineRule="auto"/>
        <w:rPr>
          <w:highlight w:val="white"/>
        </w:rPr>
      </w:pPr>
      <w:r>
        <w:rPr>
          <w:b/>
          <w:sz w:val="20"/>
          <w:szCs w:val="20"/>
          <w:highlight w:val="white"/>
        </w:rPr>
        <w:t>YouTube videos</w:t>
      </w:r>
      <w:r>
        <w:rPr>
          <w:b/>
          <w:highlight w:val="white"/>
        </w:rPr>
        <w:t xml:space="preserve">- </w:t>
      </w:r>
      <w:r>
        <w:rPr>
          <w:highlight w:val="white"/>
        </w:rPr>
        <w:t>Surgical Tech Tips, SurgTech Academy (the videos in these two accounts are accurate and a great reference)</w:t>
      </w:r>
    </w:p>
    <w:p w:rsidR="00A72574" w:rsidRDefault="00EC02D2">
      <w:pPr>
        <w:spacing w:line="360" w:lineRule="auto"/>
        <w:rPr>
          <w:highlight w:val="white"/>
        </w:rPr>
      </w:pPr>
      <w:r>
        <w:rPr>
          <w:b/>
          <w:highlight w:val="white"/>
        </w:rPr>
        <w:t xml:space="preserve">Instagram- </w:t>
      </w:r>
      <w:hyperlink r:id="rId29">
        <w:r>
          <w:rPr>
            <w:b/>
            <w:color w:val="1155CC"/>
            <w:highlight w:val="white"/>
            <w:u w:val="single"/>
          </w:rPr>
          <w:t>https://www.instagram.com/reel/CXRA3UrlMu-/?utm_medium=share_sheet</w:t>
        </w:r>
      </w:hyperlink>
    </w:p>
    <w:p w:rsidR="00A72574" w:rsidRDefault="00A72574">
      <w:pPr>
        <w:spacing w:line="360" w:lineRule="auto"/>
        <w:rPr>
          <w:b/>
          <w:sz w:val="28"/>
          <w:szCs w:val="28"/>
          <w:u w:val="single"/>
        </w:rPr>
      </w:pPr>
    </w:p>
    <w:p w:rsidR="00A72574" w:rsidRDefault="00EC02D2">
      <w:pPr>
        <w:spacing w:line="360" w:lineRule="auto"/>
        <w:rPr>
          <w:b/>
          <w:i/>
          <w:sz w:val="28"/>
          <w:szCs w:val="28"/>
          <w:u w:val="single"/>
        </w:rPr>
      </w:pPr>
      <w:r>
        <w:rPr>
          <w:b/>
          <w:sz w:val="28"/>
          <w:szCs w:val="28"/>
          <w:u w:val="single"/>
        </w:rPr>
        <w:t>Course Schedule</w:t>
      </w:r>
    </w:p>
    <w:tbl>
      <w:tblPr>
        <w:tblStyle w:val="a"/>
        <w:tblW w:w="936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5760"/>
      </w:tblGrid>
      <w:tr w:rsidR="00A72574">
        <w:tc>
          <w:tcPr>
            <w:tcW w:w="0" w:type="auto"/>
            <w:tcBorders>
              <w:top w:val="single" w:sz="8" w:space="0" w:color="BBBBBB"/>
              <w:left w:val="single" w:sz="8" w:space="0" w:color="BBBBBB"/>
              <w:bottom w:val="single" w:sz="8" w:space="0" w:color="BBBBBB"/>
              <w:right w:val="single" w:sz="8" w:space="0" w:color="BBBBBB"/>
            </w:tcBorders>
            <w:shd w:val="clear" w:color="auto" w:fill="005B94"/>
            <w:tcMar>
              <w:top w:w="100" w:type="dxa"/>
              <w:left w:w="100" w:type="dxa"/>
              <w:bottom w:w="100" w:type="dxa"/>
              <w:right w:w="100" w:type="dxa"/>
            </w:tcMar>
            <w:vAlign w:val="center"/>
          </w:tcPr>
          <w:p w:rsidR="00A72574" w:rsidRDefault="00EC02D2">
            <w:pPr>
              <w:widowControl w:val="0"/>
              <w:spacing w:line="240" w:lineRule="auto"/>
              <w:rPr>
                <w:b/>
                <w:color w:val="FFFFFF"/>
              </w:rPr>
            </w:pPr>
            <w:r>
              <w:rPr>
                <w:b/>
                <w:color w:val="FFFFFF"/>
              </w:rPr>
              <w:t>Week</w:t>
            </w:r>
          </w:p>
        </w:tc>
        <w:tc>
          <w:tcPr>
            <w:tcW w:w="0" w:type="auto"/>
            <w:tcBorders>
              <w:top w:val="single" w:sz="8" w:space="0" w:color="BBBBBB"/>
              <w:left w:val="single" w:sz="8" w:space="0" w:color="BBBBBB"/>
              <w:bottom w:val="single" w:sz="8" w:space="0" w:color="BBBBBB"/>
              <w:right w:val="single" w:sz="8" w:space="0" w:color="BBBBBB"/>
            </w:tcBorders>
            <w:shd w:val="clear" w:color="auto" w:fill="005B94"/>
            <w:tcMar>
              <w:top w:w="100" w:type="dxa"/>
              <w:left w:w="100" w:type="dxa"/>
              <w:bottom w:w="100" w:type="dxa"/>
              <w:right w:w="100" w:type="dxa"/>
            </w:tcMar>
            <w:vAlign w:val="center"/>
          </w:tcPr>
          <w:p w:rsidR="00A72574" w:rsidRDefault="00EC02D2">
            <w:pPr>
              <w:widowControl w:val="0"/>
              <w:spacing w:line="240" w:lineRule="auto"/>
              <w:rPr>
                <w:b/>
                <w:color w:val="FFFFFF"/>
              </w:rPr>
            </w:pPr>
            <w:r>
              <w:rPr>
                <w:b/>
                <w:color w:val="FFFFFF"/>
              </w:rPr>
              <w:t>Assignments (course outcome)</w:t>
            </w:r>
          </w:p>
        </w:tc>
      </w:tr>
      <w:tr w:rsidR="00A72574">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rPr>
                <w:color w:val="333333"/>
              </w:rPr>
            </w:pPr>
            <w:r>
              <w:rPr>
                <w:color w:val="333333"/>
              </w:rPr>
              <w:t xml:space="preserve">Week 1: Anesthesia and Physiological Monitoring </w:t>
            </w:r>
          </w:p>
        </w:tc>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ind w:left="144"/>
              <w:rPr>
                <w:color w:val="333333"/>
              </w:rPr>
            </w:pPr>
            <w:r>
              <w:rPr>
                <w:color w:val="333333"/>
              </w:rPr>
              <w:t xml:space="preserve">Week 1 Quiz </w:t>
            </w:r>
            <w:r>
              <w:rPr>
                <w:b/>
                <w:color w:val="333333"/>
              </w:rPr>
              <w:t>(1)</w:t>
            </w:r>
          </w:p>
          <w:p w:rsidR="00A72574" w:rsidRDefault="00EC02D2">
            <w:pPr>
              <w:widowControl w:val="0"/>
              <w:spacing w:line="240" w:lineRule="auto"/>
              <w:ind w:left="144"/>
              <w:rPr>
                <w:b/>
                <w:color w:val="333333"/>
              </w:rPr>
            </w:pPr>
            <w:r>
              <w:rPr>
                <w:color w:val="333333"/>
              </w:rPr>
              <w:t xml:space="preserve">Anesthesia and Monitoring Considerations </w:t>
            </w:r>
            <w:r>
              <w:rPr>
                <w:b/>
                <w:color w:val="333333"/>
              </w:rPr>
              <w:t>(1)</w:t>
            </w:r>
          </w:p>
        </w:tc>
      </w:tr>
      <w:tr w:rsidR="00A72574">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rPr>
                <w:color w:val="333333"/>
              </w:rPr>
            </w:pPr>
            <w:r>
              <w:rPr>
                <w:color w:val="333333"/>
              </w:rPr>
              <w:t>Week 2: Postanesthesia Recovery</w:t>
            </w:r>
          </w:p>
        </w:tc>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ind w:left="144"/>
              <w:rPr>
                <w:color w:val="333333"/>
              </w:rPr>
            </w:pPr>
            <w:r>
              <w:rPr>
                <w:color w:val="333333"/>
              </w:rPr>
              <w:t xml:space="preserve">Week 2 Quiz </w:t>
            </w:r>
            <w:r>
              <w:rPr>
                <w:b/>
                <w:color w:val="333333"/>
              </w:rPr>
              <w:t>(1)</w:t>
            </w:r>
          </w:p>
          <w:p w:rsidR="00A72574" w:rsidRDefault="00EC02D2">
            <w:pPr>
              <w:widowControl w:val="0"/>
              <w:spacing w:line="240" w:lineRule="auto"/>
              <w:ind w:left="144"/>
              <w:rPr>
                <w:b/>
                <w:color w:val="333333"/>
              </w:rPr>
            </w:pPr>
            <w:r>
              <w:rPr>
                <w:color w:val="333333"/>
              </w:rPr>
              <w:t xml:space="preserve">PACU Scenarios </w:t>
            </w:r>
            <w:r>
              <w:rPr>
                <w:b/>
                <w:color w:val="333333"/>
              </w:rPr>
              <w:t>(1)</w:t>
            </w:r>
          </w:p>
        </w:tc>
      </w:tr>
      <w:tr w:rsidR="00A72574">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rPr>
                <w:color w:val="333333"/>
              </w:rPr>
            </w:pPr>
            <w:r>
              <w:rPr>
                <w:color w:val="333333"/>
              </w:rPr>
              <w:t>Week 3: Death and Dying</w:t>
            </w:r>
          </w:p>
        </w:tc>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ind w:left="144"/>
              <w:rPr>
                <w:b/>
                <w:color w:val="333333"/>
              </w:rPr>
            </w:pPr>
            <w:r>
              <w:rPr>
                <w:color w:val="333333"/>
              </w:rPr>
              <w:t>Week 3 Quiz</w:t>
            </w:r>
          </w:p>
          <w:p w:rsidR="00A72574" w:rsidRDefault="00EC02D2">
            <w:pPr>
              <w:widowControl w:val="0"/>
              <w:spacing w:line="240" w:lineRule="auto"/>
              <w:ind w:left="144"/>
              <w:rPr>
                <w:b/>
                <w:color w:val="333333"/>
              </w:rPr>
            </w:pPr>
            <w:r>
              <w:rPr>
                <w:color w:val="333333"/>
              </w:rPr>
              <w:t xml:space="preserve">Instrument Review #1 </w:t>
            </w:r>
            <w:r>
              <w:rPr>
                <w:b/>
                <w:color w:val="333333"/>
              </w:rPr>
              <w:t>(2)</w:t>
            </w:r>
          </w:p>
          <w:p w:rsidR="00A72574" w:rsidRDefault="00EC02D2">
            <w:pPr>
              <w:widowControl w:val="0"/>
              <w:spacing w:line="240" w:lineRule="auto"/>
              <w:ind w:left="144"/>
              <w:rPr>
                <w:color w:val="333333"/>
              </w:rPr>
            </w:pPr>
            <w:r>
              <w:rPr>
                <w:color w:val="333333"/>
              </w:rPr>
              <w:t>Patient Death Case Study</w:t>
            </w:r>
          </w:p>
        </w:tc>
      </w:tr>
      <w:tr w:rsidR="00A72574">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rPr>
                <w:color w:val="333333"/>
              </w:rPr>
            </w:pPr>
            <w:r>
              <w:rPr>
                <w:color w:val="333333"/>
              </w:rPr>
              <w:t>Week 4: Standard Precautions and Aseptic Technique</w:t>
            </w:r>
          </w:p>
        </w:tc>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ind w:left="144"/>
              <w:rPr>
                <w:b/>
                <w:color w:val="333333"/>
              </w:rPr>
            </w:pPr>
            <w:r>
              <w:rPr>
                <w:color w:val="333333"/>
              </w:rPr>
              <w:t xml:space="preserve">Week 4 Quiz </w:t>
            </w:r>
            <w:r>
              <w:rPr>
                <w:b/>
                <w:color w:val="333333"/>
              </w:rPr>
              <w:t>(5, 6)</w:t>
            </w:r>
          </w:p>
          <w:p w:rsidR="00A72574" w:rsidRDefault="00EC02D2">
            <w:pPr>
              <w:widowControl w:val="0"/>
              <w:spacing w:line="240" w:lineRule="auto"/>
              <w:ind w:left="144"/>
              <w:rPr>
                <w:b/>
                <w:color w:val="333333"/>
              </w:rPr>
            </w:pPr>
            <w:r>
              <w:rPr>
                <w:color w:val="333333"/>
              </w:rPr>
              <w:t xml:space="preserve">Standard Precaution and Aseptic Decisions </w:t>
            </w:r>
            <w:r>
              <w:rPr>
                <w:b/>
                <w:color w:val="333333"/>
              </w:rPr>
              <w:t>(6)</w:t>
            </w:r>
          </w:p>
        </w:tc>
      </w:tr>
      <w:tr w:rsidR="00A72574">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rPr>
                <w:color w:val="333333"/>
              </w:rPr>
            </w:pPr>
            <w:r>
              <w:rPr>
                <w:color w:val="333333"/>
              </w:rPr>
              <w:t>Week 5: Moving, Handling, and Positioning the Surgical Patient</w:t>
            </w:r>
          </w:p>
        </w:tc>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ind w:left="144"/>
              <w:rPr>
                <w:color w:val="333333"/>
              </w:rPr>
            </w:pPr>
            <w:r>
              <w:rPr>
                <w:color w:val="333333"/>
              </w:rPr>
              <w:t xml:space="preserve">Week 5 Quiz </w:t>
            </w:r>
            <w:r>
              <w:rPr>
                <w:b/>
                <w:color w:val="333333"/>
              </w:rPr>
              <w:t>(1)</w:t>
            </w:r>
          </w:p>
          <w:p w:rsidR="00A72574" w:rsidRDefault="00EC02D2">
            <w:pPr>
              <w:widowControl w:val="0"/>
              <w:spacing w:line="240" w:lineRule="auto"/>
              <w:ind w:left="144"/>
              <w:rPr>
                <w:b/>
                <w:color w:val="333333"/>
              </w:rPr>
            </w:pPr>
            <w:r>
              <w:rPr>
                <w:color w:val="333333"/>
              </w:rPr>
              <w:t xml:space="preserve">Instrument Review #2 </w:t>
            </w:r>
            <w:r>
              <w:rPr>
                <w:b/>
                <w:color w:val="333333"/>
              </w:rPr>
              <w:t>(2)</w:t>
            </w:r>
          </w:p>
          <w:p w:rsidR="00A72574" w:rsidRDefault="00EC02D2">
            <w:pPr>
              <w:widowControl w:val="0"/>
              <w:spacing w:line="240" w:lineRule="auto"/>
              <w:ind w:left="144"/>
              <w:rPr>
                <w:color w:val="333333"/>
              </w:rPr>
            </w:pPr>
            <w:r>
              <w:rPr>
                <w:color w:val="333333"/>
              </w:rPr>
              <w:t xml:space="preserve">Positioning and Transporting Patients </w:t>
            </w:r>
            <w:r>
              <w:rPr>
                <w:b/>
                <w:color w:val="333333"/>
              </w:rPr>
              <w:t>(5, 6)</w:t>
            </w:r>
          </w:p>
        </w:tc>
      </w:tr>
      <w:tr w:rsidR="00A72574">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rPr>
                <w:color w:val="333333"/>
              </w:rPr>
            </w:pPr>
            <w:r>
              <w:rPr>
                <w:color w:val="333333"/>
              </w:rPr>
              <w:t>Week 6: Urinary Catheterization and Skin Prep</w:t>
            </w:r>
          </w:p>
        </w:tc>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ind w:left="144"/>
              <w:rPr>
                <w:color w:val="333333"/>
              </w:rPr>
            </w:pPr>
            <w:r>
              <w:rPr>
                <w:color w:val="333333"/>
              </w:rPr>
              <w:t xml:space="preserve">Week 6 Quiz </w:t>
            </w:r>
            <w:r>
              <w:rPr>
                <w:b/>
                <w:color w:val="333333"/>
              </w:rPr>
              <w:t>(1, 2)</w:t>
            </w:r>
          </w:p>
          <w:p w:rsidR="00A72574" w:rsidRDefault="00EC02D2">
            <w:pPr>
              <w:widowControl w:val="0"/>
              <w:spacing w:line="240" w:lineRule="auto"/>
              <w:ind w:left="144"/>
              <w:rPr>
                <w:b/>
                <w:color w:val="333333"/>
              </w:rPr>
            </w:pPr>
            <w:r>
              <w:rPr>
                <w:color w:val="333333"/>
              </w:rPr>
              <w:t xml:space="preserve">Urinary Catheterization and Skin Prep Procedures </w:t>
            </w:r>
            <w:r>
              <w:rPr>
                <w:b/>
                <w:color w:val="333333"/>
              </w:rPr>
              <w:t>(2)</w:t>
            </w:r>
          </w:p>
        </w:tc>
      </w:tr>
      <w:tr w:rsidR="00A72574">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rPr>
                <w:color w:val="333333"/>
              </w:rPr>
            </w:pPr>
            <w:r>
              <w:rPr>
                <w:color w:val="333333"/>
              </w:rPr>
              <w:t>Week 7: Surgical Draping</w:t>
            </w:r>
          </w:p>
        </w:tc>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ind w:left="144"/>
              <w:rPr>
                <w:color w:val="333333"/>
              </w:rPr>
            </w:pPr>
            <w:r>
              <w:rPr>
                <w:color w:val="333333"/>
              </w:rPr>
              <w:t xml:space="preserve">Week 7 Quiz </w:t>
            </w:r>
            <w:r>
              <w:rPr>
                <w:b/>
                <w:color w:val="333333"/>
              </w:rPr>
              <w:t>(1, 4)</w:t>
            </w:r>
          </w:p>
          <w:p w:rsidR="00A72574" w:rsidRDefault="00EC02D2">
            <w:pPr>
              <w:widowControl w:val="0"/>
              <w:spacing w:line="240" w:lineRule="auto"/>
              <w:ind w:left="144"/>
              <w:rPr>
                <w:color w:val="333333"/>
              </w:rPr>
            </w:pPr>
            <w:r>
              <w:rPr>
                <w:color w:val="333333"/>
              </w:rPr>
              <w:t xml:space="preserve">Instrument Review #3 </w:t>
            </w:r>
            <w:r>
              <w:rPr>
                <w:b/>
                <w:color w:val="333333"/>
              </w:rPr>
              <w:t>(2)</w:t>
            </w:r>
          </w:p>
          <w:p w:rsidR="00A72574" w:rsidRDefault="00EC02D2">
            <w:pPr>
              <w:widowControl w:val="0"/>
              <w:spacing w:line="240" w:lineRule="auto"/>
              <w:ind w:left="144"/>
              <w:rPr>
                <w:b/>
                <w:color w:val="333333"/>
              </w:rPr>
            </w:pPr>
            <w:r>
              <w:rPr>
                <w:color w:val="333333"/>
              </w:rPr>
              <w:t xml:space="preserve">Patient Draping </w:t>
            </w:r>
            <w:r>
              <w:rPr>
                <w:b/>
                <w:color w:val="333333"/>
              </w:rPr>
              <w:t>(5)</w:t>
            </w:r>
          </w:p>
        </w:tc>
      </w:tr>
      <w:tr w:rsidR="00A72574">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rPr>
                <w:color w:val="333333"/>
              </w:rPr>
            </w:pPr>
            <w:r>
              <w:rPr>
                <w:color w:val="333333"/>
              </w:rPr>
              <w:t>Week 8: Case Planning and Intraoperative Roles</w:t>
            </w:r>
          </w:p>
        </w:tc>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ind w:left="144"/>
              <w:rPr>
                <w:b/>
                <w:color w:val="333333"/>
              </w:rPr>
            </w:pPr>
            <w:r>
              <w:rPr>
                <w:color w:val="333333"/>
              </w:rPr>
              <w:t xml:space="preserve">Week 8 Quiz </w:t>
            </w:r>
            <w:r>
              <w:rPr>
                <w:b/>
                <w:color w:val="333333"/>
              </w:rPr>
              <w:t>(1)</w:t>
            </w:r>
          </w:p>
          <w:p w:rsidR="00A72574" w:rsidRDefault="00EC02D2">
            <w:pPr>
              <w:widowControl w:val="0"/>
              <w:spacing w:line="240" w:lineRule="auto"/>
              <w:ind w:left="144"/>
              <w:rPr>
                <w:b/>
                <w:color w:val="333333"/>
              </w:rPr>
            </w:pPr>
            <w:r>
              <w:rPr>
                <w:color w:val="333333"/>
              </w:rPr>
              <w:t xml:space="preserve">Counts and Case Planning </w:t>
            </w:r>
            <w:r>
              <w:rPr>
                <w:b/>
                <w:color w:val="333333"/>
              </w:rPr>
              <w:t>(1)</w:t>
            </w:r>
          </w:p>
        </w:tc>
      </w:tr>
      <w:tr w:rsidR="00A72574">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rPr>
                <w:color w:val="333333"/>
              </w:rPr>
            </w:pPr>
            <w:r>
              <w:rPr>
                <w:color w:val="333333"/>
              </w:rPr>
              <w:t>Week 9: Management of the Surgical Wound</w:t>
            </w:r>
          </w:p>
        </w:tc>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ind w:left="144"/>
              <w:rPr>
                <w:color w:val="333333"/>
              </w:rPr>
            </w:pPr>
            <w:r>
              <w:rPr>
                <w:color w:val="333333"/>
              </w:rPr>
              <w:t xml:space="preserve">Week 9 Quiz </w:t>
            </w:r>
            <w:r>
              <w:rPr>
                <w:b/>
                <w:color w:val="333333"/>
              </w:rPr>
              <w:t>(5)</w:t>
            </w:r>
          </w:p>
          <w:p w:rsidR="00A72574" w:rsidRDefault="00EC02D2">
            <w:pPr>
              <w:widowControl w:val="0"/>
              <w:spacing w:line="240" w:lineRule="auto"/>
              <w:ind w:left="144"/>
              <w:rPr>
                <w:color w:val="333333"/>
              </w:rPr>
            </w:pPr>
            <w:r>
              <w:rPr>
                <w:color w:val="333333"/>
              </w:rPr>
              <w:t xml:space="preserve">Instrument Review #4 </w:t>
            </w:r>
            <w:r>
              <w:rPr>
                <w:b/>
                <w:color w:val="333333"/>
              </w:rPr>
              <w:t>(2)</w:t>
            </w:r>
          </w:p>
          <w:p w:rsidR="00A72574" w:rsidRDefault="00EC02D2">
            <w:pPr>
              <w:widowControl w:val="0"/>
              <w:spacing w:line="240" w:lineRule="auto"/>
              <w:ind w:left="144"/>
              <w:rPr>
                <w:color w:val="333333"/>
              </w:rPr>
            </w:pPr>
            <w:r>
              <w:rPr>
                <w:color w:val="333333"/>
              </w:rPr>
              <w:t xml:space="preserve">Suture Flashcards </w:t>
            </w:r>
            <w:r>
              <w:rPr>
                <w:b/>
                <w:color w:val="333333"/>
              </w:rPr>
              <w:t>(2)</w:t>
            </w:r>
          </w:p>
        </w:tc>
      </w:tr>
      <w:tr w:rsidR="00A72574">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rPr>
                <w:color w:val="333333"/>
              </w:rPr>
            </w:pPr>
            <w:r>
              <w:rPr>
                <w:color w:val="333333"/>
              </w:rPr>
              <w:t>Week 10: Disaster Preparedness and Response</w:t>
            </w:r>
          </w:p>
        </w:tc>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ind w:left="144"/>
              <w:rPr>
                <w:color w:val="333333"/>
              </w:rPr>
            </w:pPr>
            <w:r>
              <w:rPr>
                <w:color w:val="333333"/>
              </w:rPr>
              <w:t>Week 10 Quiz</w:t>
            </w:r>
          </w:p>
          <w:p w:rsidR="00A72574" w:rsidRDefault="00EC02D2">
            <w:pPr>
              <w:widowControl w:val="0"/>
              <w:spacing w:line="240" w:lineRule="auto"/>
              <w:ind w:left="144"/>
              <w:rPr>
                <w:b/>
                <w:color w:val="333333"/>
              </w:rPr>
            </w:pPr>
            <w:r>
              <w:rPr>
                <w:color w:val="333333"/>
              </w:rPr>
              <w:t>Disaster Scenarios</w:t>
            </w:r>
          </w:p>
        </w:tc>
      </w:tr>
      <w:tr w:rsidR="00A72574">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rPr>
                <w:color w:val="333333"/>
              </w:rPr>
            </w:pPr>
            <w:r>
              <w:rPr>
                <w:color w:val="333333"/>
              </w:rPr>
              <w:t>Week 11: Final</w:t>
            </w:r>
          </w:p>
        </w:tc>
        <w:tc>
          <w:tcPr>
            <w:tcW w:w="0" w:type="auto"/>
            <w:tcBorders>
              <w:top w:val="single" w:sz="8" w:space="0" w:color="BBBBBB"/>
              <w:left w:val="single" w:sz="8" w:space="0" w:color="BBBBBB"/>
              <w:bottom w:val="single" w:sz="8" w:space="0" w:color="BBBBBB"/>
              <w:right w:val="single" w:sz="8" w:space="0" w:color="BBBBBB"/>
            </w:tcBorders>
            <w:shd w:val="clear" w:color="auto" w:fill="auto"/>
            <w:tcMar>
              <w:top w:w="100" w:type="dxa"/>
              <w:left w:w="100" w:type="dxa"/>
              <w:bottom w:w="100" w:type="dxa"/>
              <w:right w:w="100" w:type="dxa"/>
            </w:tcMar>
          </w:tcPr>
          <w:p w:rsidR="00A72574" w:rsidRDefault="00EC02D2">
            <w:pPr>
              <w:widowControl w:val="0"/>
              <w:spacing w:line="240" w:lineRule="auto"/>
              <w:ind w:left="144"/>
              <w:rPr>
                <w:b/>
                <w:color w:val="333333"/>
              </w:rPr>
            </w:pPr>
            <w:r>
              <w:rPr>
                <w:color w:val="333333"/>
              </w:rPr>
              <w:t xml:space="preserve">Final Exam </w:t>
            </w:r>
            <w:r>
              <w:rPr>
                <w:b/>
                <w:color w:val="333333"/>
              </w:rPr>
              <w:t>(1 – 6)</w:t>
            </w:r>
          </w:p>
        </w:tc>
      </w:tr>
    </w:tbl>
    <w:p w:rsidR="00A72574" w:rsidRDefault="00A72574">
      <w:pPr>
        <w:spacing w:after="160" w:line="268" w:lineRule="auto"/>
      </w:pPr>
    </w:p>
    <w:sectPr w:rsidR="00A725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C8B"/>
    <w:multiLevelType w:val="multilevel"/>
    <w:tmpl w:val="DA3A8D2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1B6009"/>
    <w:multiLevelType w:val="multilevel"/>
    <w:tmpl w:val="0CF43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633702"/>
    <w:multiLevelType w:val="multilevel"/>
    <w:tmpl w:val="25AA3BC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04270A"/>
    <w:multiLevelType w:val="multilevel"/>
    <w:tmpl w:val="ADCAC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7A43183"/>
    <w:multiLevelType w:val="multilevel"/>
    <w:tmpl w:val="42AAC90E"/>
    <w:lvl w:ilvl="0">
      <w:start w:val="1"/>
      <w:numFmt w:val="decimal"/>
      <w:lvlText w:val="%1."/>
      <w:lvlJc w:val="left"/>
      <w:pPr>
        <w:ind w:left="720" w:hanging="360"/>
      </w:pPr>
      <w:rPr>
        <w:rFonts w:ascii="Roboto" w:eastAsia="Roboto" w:hAnsi="Roboto" w:cs="Roboto"/>
        <w:color w:val="373A3C"/>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574"/>
    <w:rsid w:val="00A72574"/>
    <w:rsid w:val="00EC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5D632-74AB-450B-91B5-B5B816D5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rrigl@linnbenton.edu" TargetMode="External"/><Relationship Id="rId13" Type="http://schemas.openxmlformats.org/officeDocument/2006/relationships/hyperlink" Target="https://docs.google.com/document/d/1SwwWPJEsyErOiZo9iraUXKxYOVSFojA_a_PbG96LOMo/edit?usp=sharing" TargetMode="External"/><Relationship Id="rId18" Type="http://schemas.openxmlformats.org/officeDocument/2006/relationships/hyperlink" Target="https://docs.google.com/document/d/1SkGS0M5w_NMwFZVqu911AsfUYjtCH22tFEmrFjGazGU/" TargetMode="External"/><Relationship Id="rId26" Type="http://schemas.openxmlformats.org/officeDocument/2006/relationships/hyperlink" Target="https://arcstsa.org/about-arc-stsa/" TargetMode="External"/><Relationship Id="rId3" Type="http://schemas.openxmlformats.org/officeDocument/2006/relationships/settings" Target="settings.xml"/><Relationship Id="rId21" Type="http://schemas.openxmlformats.org/officeDocument/2006/relationships/hyperlink" Target="https://www.linnbenton.edu/about-lbcc/departments-and-contacts/report-an-issue/index.php" TargetMode="External"/><Relationship Id="rId7" Type="http://schemas.openxmlformats.org/officeDocument/2006/relationships/hyperlink" Target="mailto:obriena@linnbenton.edu" TargetMode="External"/><Relationship Id="rId12" Type="http://schemas.openxmlformats.org/officeDocument/2006/relationships/hyperlink" Target="https://docs.google.com/document/d/1mUbwRfCoWzKxjqVgOCEGUbY8fN0KKEoQI1AHOdBOt_E/edit?usp=sharing" TargetMode="External"/><Relationship Id="rId17" Type="http://schemas.openxmlformats.org/officeDocument/2006/relationships/hyperlink" Target="https://docs.google.com/document/d/1COtW5mqdG17fvNVDVTrclADVeVpfrnYaBfkGTfY41nQ/edit?usp=sharing" TargetMode="External"/><Relationship Id="rId25" Type="http://schemas.openxmlformats.org/officeDocument/2006/relationships/hyperlink" Target="https://www.nbstsa.org" TargetMode="External"/><Relationship Id="rId2" Type="http://schemas.openxmlformats.org/officeDocument/2006/relationships/styles" Target="styles.xml"/><Relationship Id="rId16" Type="http://schemas.openxmlformats.org/officeDocument/2006/relationships/hyperlink" Target="https://docs.google.com/document/d/1gqbXR2ducrXG7VtMyWwUm-1awF1L0yURcEqyja6cj_c/edit?usp=sharing" TargetMode="External"/><Relationship Id="rId20" Type="http://schemas.openxmlformats.org/officeDocument/2006/relationships/hyperlink" Target="https://www.linnbenton.edu/about-lbcc/administration/policies/equal-opportunity.php" TargetMode="External"/><Relationship Id="rId29" Type="http://schemas.openxmlformats.org/officeDocument/2006/relationships/hyperlink" Target="https://www.instagram.com/reel/CXRA3UrlMu-/?utm_medium=share_sheet" TargetMode="External"/><Relationship Id="rId1" Type="http://schemas.openxmlformats.org/officeDocument/2006/relationships/numbering" Target="numbering.xml"/><Relationship Id="rId6" Type="http://schemas.openxmlformats.org/officeDocument/2006/relationships/hyperlink" Target="mailto:brucer@linnbenton.edu" TargetMode="External"/><Relationship Id="rId11" Type="http://schemas.openxmlformats.org/officeDocument/2006/relationships/hyperlink" Target="https://docs.google.com/document/d/1hXVmAkavos7ap6MnGVV8YcxHv3pb_thW5bTtuew0EJE/edit?usp=sharing" TargetMode="External"/><Relationship Id="rId24" Type="http://schemas.openxmlformats.org/officeDocument/2006/relationships/hyperlink" Target="https://www.ast.org" TargetMode="External"/><Relationship Id="rId5" Type="http://schemas.openxmlformats.org/officeDocument/2006/relationships/hyperlink" Target="mailto:brucer@linnbenton.edu" TargetMode="External"/><Relationship Id="rId15" Type="http://schemas.openxmlformats.org/officeDocument/2006/relationships/hyperlink" Target="https://docs.google.com/document/d/1qKU9JFnBOMm5m1Moch-NCave3M7a8Ih7uyxsV52MmjM/edit?usp=sharing" TargetMode="External"/><Relationship Id="rId23" Type="http://schemas.openxmlformats.org/officeDocument/2006/relationships/hyperlink" Target="https://www.aorn.org/" TargetMode="External"/><Relationship Id="rId28" Type="http://schemas.openxmlformats.org/officeDocument/2006/relationships/hyperlink" Target="http://jomi.com/account" TargetMode="External"/><Relationship Id="rId10" Type="http://schemas.openxmlformats.org/officeDocument/2006/relationships/hyperlink" Target="https://docs.google.com/document/d/18A4iG2WvyI4urwbDibHvpAG1u-Xo0_vw38IrFuanxo8/edit?usp=sharing" TargetMode="External"/><Relationship Id="rId19" Type="http://schemas.openxmlformats.org/officeDocument/2006/relationships/hyperlink" Target="https://www.linnbenton.edu/student-services/accessibility/index.ph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nbenton.edu/about-lbcc/administration/policies/student-rights-responsibilities-and-conduct.php" TargetMode="External"/><Relationship Id="rId14" Type="http://schemas.openxmlformats.org/officeDocument/2006/relationships/hyperlink" Target="https://docs.google.com/document/d/1Asn6JW_IpGNwTnu1PniUOZX-qZRpaja-_dM53Oz3n1Y/edit?usp=sharing" TargetMode="External"/><Relationship Id="rId22" Type="http://schemas.openxmlformats.org/officeDocument/2006/relationships/hyperlink" Target="https://www.linnbenton.edu/about-lbcc/college-services/safety/safety-and-well-being.php" TargetMode="External"/><Relationship Id="rId27" Type="http://schemas.openxmlformats.org/officeDocument/2006/relationships/hyperlink" Target="https://jomi.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Karri Byram</cp:lastModifiedBy>
  <cp:revision>2</cp:revision>
  <dcterms:created xsi:type="dcterms:W3CDTF">2022-01-08T00:25:00Z</dcterms:created>
  <dcterms:modified xsi:type="dcterms:W3CDTF">2022-01-08T00:25:00Z</dcterms:modified>
</cp:coreProperties>
</file>