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Linn-Benton Community College, Machine Tool Technology Department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Course Syllabus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Print Reading</w:t>
      </w:r>
      <w:r w:rsidDel="00000000" w:rsidR="00000000" w:rsidRPr="00000000">
        <w:rPr>
          <w:sz w:val="24"/>
          <w:szCs w:val="24"/>
          <w:rtl w:val="0"/>
        </w:rPr>
        <w:t xml:space="preserve">: Metals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number: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MA3.431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Credits: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Required text: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Basic Blueprint Reading and Sketching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edition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Days, Hours: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Tuesday, 1:00 PM to 2:50 PM </w:t>
      </w:r>
    </w:p>
    <w:p w:rsidR="00000000" w:rsidDel="00000000" w:rsidP="00000000" w:rsidRDefault="00000000" w:rsidRPr="00000000" w14:paraId="00000009">
      <w:pPr>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REMOTE/ZOOM</w:t>
      </w:r>
    </w:p>
    <w:p w:rsidR="00000000" w:rsidDel="00000000" w:rsidP="00000000" w:rsidRDefault="00000000" w:rsidRPr="00000000" w14:paraId="0000000A">
      <w:pPr>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B">
      <w:pPr>
        <w:rPr>
          <w:sz w:val="24"/>
          <w:szCs w:val="24"/>
        </w:rPr>
      </w:pPr>
      <w:r w:rsidDel="00000000" w:rsidR="00000000" w:rsidRPr="00000000">
        <w:rPr>
          <w:sz w:val="24"/>
          <w:szCs w:val="24"/>
          <w:u w:val="single"/>
          <w:rtl w:val="0"/>
        </w:rPr>
        <w:t xml:space="preserve">Office hours:</w:t>
      </w:r>
      <w:r w:rsidDel="00000000" w:rsidR="00000000" w:rsidRPr="00000000">
        <w:rPr>
          <w:sz w:val="24"/>
          <w:szCs w:val="24"/>
          <w:rtl w:val="0"/>
        </w:rPr>
        <w:t xml:space="preserve"> Wednesday 4:00-5:00pm, Thursday 5:00-6:00pm</w:t>
      </w:r>
    </w:p>
    <w:p w:rsidR="00000000" w:rsidDel="00000000" w:rsidP="00000000" w:rsidRDefault="00000000" w:rsidRPr="00000000" w14:paraId="0000000C">
      <w:pPr>
        <w:rPr>
          <w:sz w:val="24"/>
          <w:szCs w:val="24"/>
        </w:rPr>
      </w:pPr>
      <w:r w:rsidDel="00000000" w:rsidR="00000000" w:rsidRPr="00000000">
        <w:rPr>
          <w:sz w:val="24"/>
          <w:szCs w:val="24"/>
          <w:u w:val="single"/>
          <w:rtl w:val="0"/>
        </w:rPr>
        <w:t xml:space="preserve">Office hours link:</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CLICK FOR ZOOM</w:t>
        </w:r>
      </w:hyperlink>
      <w:r w:rsidDel="00000000" w:rsidR="00000000" w:rsidRPr="00000000">
        <w:rPr>
          <w:sz w:val="24"/>
          <w:szCs w:val="24"/>
          <w:rtl w:val="0"/>
        </w:rPr>
        <w:t xml:space="preserve">. PASSWORD 123456</w:t>
      </w:r>
    </w:p>
    <w:p w:rsidR="00000000" w:rsidDel="00000000" w:rsidP="00000000" w:rsidRDefault="00000000" w:rsidRPr="00000000" w14:paraId="0000000D">
      <w:pPr>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E">
      <w:pPr>
        <w:rPr>
          <w:sz w:val="24"/>
          <w:szCs w:val="24"/>
          <w:u w:val="single"/>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Catalog description: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course provides training and learning experiences in interpreting industrial prints.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learning outcomes: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successfully completing this course will have acquired the skills necessary to read prints and understand the terminology related to the machinist’s trade.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Learning activities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course will include lectures, reading / textbook assignments and tests.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Assessment tasks: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student’s progress will be evaluated as follows: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 participation 10%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Unit Assignments and quizzes 60%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Midterm Exam 10 %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Final exam 20%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Course content  </w:t>
      </w:r>
      <w:r w:rsidDel="00000000" w:rsidR="00000000" w:rsidRPr="00000000">
        <w:rPr>
          <w:sz w:val="24"/>
          <w:szCs w:val="24"/>
          <w:rtl w:val="0"/>
        </w:rPr>
        <w:t xml:space="preserve">(Subject to change at instructor's discretion)</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introductions and discuss students objectives, textbook information, the function of prints in the manufacturing environment and their importance, line types.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1 through 5.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Answer</w:t>
      </w:r>
      <w:r w:rsidDel="00000000" w:rsidR="00000000" w:rsidRPr="00000000">
        <w:rPr>
          <w:sz w:val="24"/>
          <w:szCs w:val="24"/>
          <w:u w:val="single"/>
          <w:rtl w:val="0"/>
        </w:rPr>
        <w:t xml:space="preserve"> BP-5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bookmarkStart w:colFirst="0" w:colLast="0" w:name="_hs2aogmxuafi" w:id="1"/>
      <w:bookmarkEnd w:id="1"/>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bookmarkStart w:colFirst="0" w:colLast="0" w:name="_x694wmo23k4p" w:id="2"/>
      <w:bookmarkEnd w:id="2"/>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6bpcytjnfjeb" w:id="3"/>
      <w:bookmarkEnd w:id="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Review homework, three view drawings, orthographic projection, first angle projections, arrangement of views, auxiliary views.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6 </w:t>
      </w:r>
      <w:r w:rsidDel="00000000" w:rsidR="00000000" w:rsidRPr="00000000">
        <w:rPr>
          <w:sz w:val="24"/>
          <w:szCs w:val="24"/>
          <w:rtl w:val="0"/>
        </w:rPr>
        <w:t xml:space="preserve">through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BP-6A and BP-8B</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w:t>
      </w:r>
      <w:r w:rsidDel="00000000" w:rsidR="00000000" w:rsidRPr="00000000">
        <w:rPr>
          <w:sz w:val="24"/>
          <w:szCs w:val="24"/>
          <w:rtl w:val="0"/>
        </w:rPr>
        <w:t xml:space="preserv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iews, size and location dimensions, dimensioning arcs, circles and cylinders.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9 through 12</w:t>
      </w:r>
      <w:r w:rsidDel="00000000" w:rsidR="00000000" w:rsidRPr="00000000">
        <w:rPr>
          <w:sz w:val="24"/>
          <w:szCs w:val="24"/>
          <w:rtl w:val="0"/>
        </w:rPr>
        <w:t xml:space="preserve">. </w:t>
      </w:r>
      <w:r w:rsidDel="00000000" w:rsidR="00000000" w:rsidRPr="00000000">
        <w:rPr>
          <w:sz w:val="24"/>
          <w:szCs w:val="24"/>
          <w:u w:val="single"/>
          <w:rtl w:val="0"/>
        </w:rPr>
        <w:t xml:space="preserve">An</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swer </w:t>
      </w:r>
      <w:r w:rsidDel="00000000" w:rsidR="00000000" w:rsidRPr="00000000">
        <w:rPr>
          <w:sz w:val="24"/>
          <w:szCs w:val="24"/>
          <w:u w:val="single"/>
          <w:rtl w:val="0"/>
        </w:rPr>
        <w:t xml:space="preserve">BP-11 and BP-12</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making machines that work, the roll of GD&amp;T with respect to functionality, dimensioning holes, tolerances.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 our calculator to determine locations for a bolt hole circle.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13 through 16</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BP-14 and BP-16</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tolerances, classes of fits, threads.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Bolt circle exercise 2</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Units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 through 19</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BP-19</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surface roughness specifications, more on threads.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Midterm Exam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w:t>
      </w:r>
      <w:r w:rsidDel="00000000" w:rsidR="00000000" w:rsidRPr="00000000">
        <w:rPr>
          <w:sz w:val="24"/>
          <w:szCs w:val="24"/>
          <w:rtl w:val="0"/>
        </w:rPr>
        <w:t xml:space="preserve">: 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20 through 22</w:t>
      </w:r>
      <w:r w:rsidDel="00000000" w:rsidR="00000000" w:rsidRPr="00000000">
        <w:rPr>
          <w:sz w:val="24"/>
          <w:szCs w:val="24"/>
          <w:rtl w:val="0"/>
        </w:rPr>
        <w:t xml:space="preserve">. </w:t>
      </w:r>
      <w:r w:rsidDel="00000000" w:rsidR="00000000" w:rsidRPr="00000000">
        <w:rPr>
          <w:sz w:val="24"/>
          <w:szCs w:val="24"/>
          <w:u w:val="single"/>
          <w:rtl w:val="0"/>
        </w:rPr>
        <w:t xml:space="preserve">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nswer </w:t>
      </w:r>
      <w:r w:rsidDel="00000000" w:rsidR="00000000" w:rsidRPr="00000000">
        <w:rPr>
          <w:sz w:val="24"/>
          <w:szCs w:val="24"/>
          <w:u w:val="single"/>
          <w:rtl w:val="0"/>
        </w:rPr>
        <w:t xml:space="preserve">BP-22</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 the metric system, first angle projection, metric thread specifications.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Lab: </w:t>
      </w:r>
      <w:r w:rsidDel="00000000" w:rsidR="00000000" w:rsidRPr="00000000">
        <w:rPr>
          <w:sz w:val="24"/>
          <w:szCs w:val="24"/>
          <w:rtl w:val="0"/>
        </w:rPr>
        <w:t xml:space="preserve">Using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calculator for metric and conventional units.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23</w:t>
      </w:r>
      <w:r w:rsidDel="00000000" w:rsidR="00000000" w:rsidRPr="00000000">
        <w:rPr>
          <w:sz w:val="24"/>
          <w:szCs w:val="24"/>
          <w:rtl w:val="0"/>
        </w:rPr>
        <w:t xml:space="preserve"> through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sz w:val="24"/>
          <w:szCs w:val="24"/>
          <w:rtl w:val="0"/>
        </w:rPr>
        <w:t xml:space="preserve">. </w:t>
      </w:r>
      <w:r w:rsidDel="00000000" w:rsidR="00000000" w:rsidRPr="00000000">
        <w:rPr>
          <w:sz w:val="24"/>
          <w:szCs w:val="24"/>
          <w:u w:val="single"/>
          <w:rtl w:val="0"/>
        </w:rPr>
        <w:t xml:space="preserve">Answer BP-25</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topics: sectional views, making prints easier for the machinist to read.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nits 26</w:t>
      </w:r>
      <w:r w:rsidDel="00000000" w:rsidR="00000000" w:rsidRPr="00000000">
        <w:rPr>
          <w:sz w:val="24"/>
          <w:szCs w:val="24"/>
          <w:rtl w:val="0"/>
        </w:rPr>
        <w:t xml:space="preserve"> through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28</w:t>
      </w:r>
      <w:r w:rsidDel="00000000" w:rsidR="00000000" w:rsidRPr="00000000">
        <w:rPr>
          <w:sz w:val="24"/>
          <w:szCs w:val="24"/>
          <w:rtl w:val="0"/>
        </w:rPr>
        <w:t xml:space="preserve">. </w:t>
      </w:r>
      <w:r w:rsidDel="00000000" w:rsidR="00000000" w:rsidRPr="00000000">
        <w:rPr>
          <w:sz w:val="24"/>
          <w:szCs w:val="24"/>
          <w:u w:val="single"/>
          <w:rtl w:val="0"/>
        </w:rPr>
        <w:t xml:space="preserve">Answer BP-28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 Geometric Dimensioning and Tolerancing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Read Unit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w:t>
      </w:r>
      <w:r w:rsidDel="00000000" w:rsidR="00000000" w:rsidRPr="00000000">
        <w:rPr>
          <w:sz w:val="24"/>
          <w:szCs w:val="24"/>
          <w:rtl w:val="0"/>
        </w:rPr>
        <w:t xml:space="preserve">. </w:t>
      </w:r>
      <w:r w:rsidDel="00000000" w:rsidR="00000000" w:rsidRPr="00000000">
        <w:rPr>
          <w:sz w:val="24"/>
          <w:szCs w:val="24"/>
          <w:u w:val="single"/>
          <w:rtl w:val="0"/>
        </w:rPr>
        <w:t xml:space="preserve">Answer BP-29</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Lecture topic: </w:t>
      </w:r>
      <w:r w:rsidDel="00000000" w:rsidR="00000000" w:rsidRPr="00000000">
        <w:rPr>
          <w:sz w:val="24"/>
          <w:szCs w:val="24"/>
          <w:rtl w:val="0"/>
        </w:rPr>
        <w:t xml:space="preserve">Course Review</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Assignment: </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tudy for Final Exam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Week 11 Final Exam</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Request for Special Needs or Accommodations</w:t>
      </w:r>
    </w:p>
    <w:p w:rsidR="00000000" w:rsidDel="00000000" w:rsidP="00000000" w:rsidRDefault="00000000" w:rsidRPr="00000000" w14:paraId="00000045">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46">
      <w:pPr>
        <w:rPr>
          <w:sz w:val="24"/>
          <w:szCs w:val="24"/>
        </w:rPr>
      </w:pPr>
      <w:r w:rsidDel="00000000" w:rsidR="00000000" w:rsidRPr="00000000">
        <w:rPr>
          <w:sz w:val="24"/>
          <w:szCs w:val="24"/>
          <w:rtl w:val="0"/>
        </w:rPr>
        <w:t xml:space="preserve">LBCC Comprehensive Statement of Nondiscrimination</w:t>
      </w:r>
    </w:p>
    <w:p w:rsidR="00000000" w:rsidDel="00000000" w:rsidP="00000000" w:rsidRDefault="00000000" w:rsidRPr="00000000" w14:paraId="00000047">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7">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48">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16"/>
          <w:szCs w:val="16"/>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nbenton.zoom.us/j/392193393" TargetMode="External"/><Relationship Id="rId7"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8"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