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Writing 227: Technical Writing</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Spring 2017 CRN: 49330 (ONLINE)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w:t>
        <w:tab/>
      </w:r>
      <w:r w:rsidDel="00000000" w:rsidR="00000000" w:rsidRPr="00000000">
        <w:rPr>
          <w:rFonts w:ascii="Times New Roman" w:cs="Times New Roman" w:eastAsia="Times New Roman" w:hAnsi="Times New Roman"/>
          <w:b w:val="1"/>
          <w:sz w:val="24"/>
          <w:szCs w:val="24"/>
          <w:rtl w:val="0"/>
        </w:rPr>
        <w:t xml:space="preserve">Will Fleming</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Email:                      </w:t>
        <w:tab/>
      </w:r>
      <w:hyperlink r:id="rId6">
        <w:r w:rsidDel="00000000" w:rsidR="00000000" w:rsidRPr="00000000">
          <w:rPr>
            <w:rFonts w:ascii="Times New Roman" w:cs="Times New Roman" w:eastAsia="Times New Roman" w:hAnsi="Times New Roman"/>
            <w:b w:val="1"/>
            <w:color w:val="1155cc"/>
            <w:sz w:val="24"/>
            <w:szCs w:val="24"/>
            <w:u w:val="single"/>
            <w:rtl w:val="0"/>
          </w:rPr>
          <w:t xml:space="preserve">will.fleming@linnbenton.edu</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Hours:           </w:t>
        <w:tab/>
      </w:r>
      <w:r w:rsidDel="00000000" w:rsidR="00000000" w:rsidRPr="00000000">
        <w:rPr>
          <w:rFonts w:ascii="Times New Roman" w:cs="Times New Roman" w:eastAsia="Times New Roman" w:hAnsi="Times New Roman"/>
          <w:b w:val="1"/>
          <w:sz w:val="24"/>
          <w:szCs w:val="24"/>
          <w:rtl w:val="0"/>
        </w:rPr>
        <w:t xml:space="preserve">M/W 10:00 a.m.-12:00 p.m. </w:t>
      </w:r>
      <w:r w:rsidDel="00000000" w:rsidR="00000000" w:rsidRPr="00000000">
        <w:rPr>
          <w:rFonts w:ascii="Times New Roman" w:cs="Times New Roman" w:eastAsia="Times New Roman" w:hAnsi="Times New Roman"/>
          <w:sz w:val="24"/>
          <w:szCs w:val="24"/>
          <w:rtl w:val="0"/>
        </w:rPr>
        <w:t xml:space="preserve">(&amp; by appt)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Location:</w:t>
        <w:tab/>
      </w:r>
      <w:r w:rsidDel="00000000" w:rsidR="00000000" w:rsidRPr="00000000">
        <w:rPr>
          <w:rFonts w:ascii="Times New Roman" w:cs="Times New Roman" w:eastAsia="Times New Roman" w:hAnsi="Times New Roman"/>
          <w:b w:val="1"/>
          <w:sz w:val="24"/>
          <w:szCs w:val="24"/>
          <w:rtl w:val="0"/>
        </w:rPr>
        <w:t xml:space="preserve">NSH/201</w:t>
        <w:tab/>
      </w:r>
      <w:r w:rsidDel="00000000" w:rsidR="00000000" w:rsidRPr="00000000">
        <w:rPr>
          <w:rFonts w:ascii="Times New Roman" w:cs="Times New Roman" w:eastAsia="Times New Roman" w:hAnsi="Times New Roman"/>
          <w:sz w:val="24"/>
          <w:szCs w:val="24"/>
          <w:rtl w:val="0"/>
        </w:rPr>
        <w:t xml:space="preserve">Office Phone:</w:t>
      </w:r>
      <w:r w:rsidDel="00000000" w:rsidR="00000000" w:rsidRPr="00000000">
        <w:rPr>
          <w:rFonts w:ascii="Times New Roman" w:cs="Times New Roman" w:eastAsia="Times New Roman" w:hAnsi="Times New Roman"/>
          <w:b w:val="1"/>
          <w:sz w:val="24"/>
          <w:szCs w:val="24"/>
          <w:rtl w:val="0"/>
        </w:rPr>
        <w:tab/>
        <w:t xml:space="preserve">(541) 917-4570</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Text:         </w:t>
        <w:tab/>
      </w:r>
      <w:r w:rsidDel="00000000" w:rsidR="00000000" w:rsidRPr="00000000">
        <w:rPr>
          <w:rFonts w:ascii="Times New Roman" w:cs="Times New Roman" w:eastAsia="Times New Roman" w:hAnsi="Times New Roman"/>
          <w:b w:val="1"/>
          <w:sz w:val="24"/>
          <w:szCs w:val="24"/>
          <w:rtl w:val="0"/>
        </w:rPr>
        <w:t xml:space="preserve">No required text</w:t>
      </w:r>
      <w:r w:rsidDel="00000000" w:rsidR="00000000" w:rsidRPr="00000000">
        <w:rPr>
          <w:rFonts w:ascii="Times New Roman" w:cs="Times New Roman" w:eastAsia="Times New Roman" w:hAnsi="Times New Roman"/>
          <w:sz w:val="24"/>
          <w:szCs w:val="24"/>
          <w:rtl w:val="0"/>
        </w:rPr>
        <w:t xml:space="preserve">; all handouts and readings posted on </w:t>
      </w:r>
      <w:hyperlink r:id="rId7">
        <w:r w:rsidDel="00000000" w:rsidR="00000000" w:rsidRPr="00000000">
          <w:rPr>
            <w:rFonts w:ascii="Times New Roman" w:cs="Times New Roman" w:eastAsia="Times New Roman" w:hAnsi="Times New Roman"/>
            <w:b w:val="1"/>
            <w:color w:val="1155cc"/>
            <w:u w:val="single"/>
            <w:rtl w:val="0"/>
          </w:rPr>
          <w:t xml:space="preserve">Moodle</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227 introduces students to the types of writing they will encounter in business, industry, the academic world and government. It examines the rhetorical nature of writing and asks students to think critically about content, audience, argument and structure. Students will learn how to effectively design documents, present instructions, create proposals and produce technical reports. Prerequisite: WR 121 English Composition.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completion of the course, you will be able to: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Analyze the</w:t>
      </w:r>
      <w:r w:rsidDel="00000000" w:rsidR="00000000" w:rsidRPr="00000000">
        <w:rPr>
          <w:rFonts w:ascii="Times New Roman" w:cs="Times New Roman" w:eastAsia="Times New Roman" w:hAnsi="Times New Roman"/>
          <w:b w:val="1"/>
          <w:sz w:val="24"/>
          <w:szCs w:val="24"/>
          <w:rtl w:val="0"/>
        </w:rPr>
        <w:t xml:space="preserve"> rhetorical needs</w:t>
      </w:r>
      <w:r w:rsidDel="00000000" w:rsidR="00000000" w:rsidRPr="00000000">
        <w:rPr>
          <w:rFonts w:ascii="Times New Roman" w:cs="Times New Roman" w:eastAsia="Times New Roman" w:hAnsi="Times New Roman"/>
          <w:sz w:val="24"/>
          <w:szCs w:val="24"/>
          <w:rtl w:val="0"/>
        </w:rPr>
        <w:t xml:space="preserve"> (the needs of your audience in relationship to the assignment) for college-level evidence-based technical writing assignments.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Apply appropriate levels of </w:t>
      </w:r>
      <w:r w:rsidDel="00000000" w:rsidR="00000000" w:rsidRPr="00000000">
        <w:rPr>
          <w:rFonts w:ascii="Times New Roman" w:cs="Times New Roman" w:eastAsia="Times New Roman" w:hAnsi="Times New Roman"/>
          <w:b w:val="1"/>
          <w:sz w:val="24"/>
          <w:szCs w:val="24"/>
          <w:rtl w:val="0"/>
        </w:rPr>
        <w:t xml:space="preserve">critical thinking strategies</w:t>
      </w:r>
      <w:r w:rsidDel="00000000" w:rsidR="00000000" w:rsidRPr="00000000">
        <w:rPr>
          <w:rFonts w:ascii="Times New Roman" w:cs="Times New Roman" w:eastAsia="Times New Roman" w:hAnsi="Times New Roman"/>
          <w:sz w:val="24"/>
          <w:szCs w:val="24"/>
          <w:rtl w:val="0"/>
        </w:rPr>
        <w:t xml:space="preserve"> (knowledge, comprehension, application, analysis, synthesis, evaluation) in written assignments, with an emphasis on technical, evidence-based analysis, reporting, application, and evaluation.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Implement appropriate </w:t>
      </w:r>
      <w:r w:rsidDel="00000000" w:rsidR="00000000" w:rsidRPr="00000000">
        <w:rPr>
          <w:rFonts w:ascii="Times New Roman" w:cs="Times New Roman" w:eastAsia="Times New Roman" w:hAnsi="Times New Roman"/>
          <w:b w:val="1"/>
          <w:sz w:val="24"/>
          <w:szCs w:val="24"/>
          <w:rtl w:val="0"/>
        </w:rPr>
        <w:t xml:space="preserve">rhetorical elements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organization</w:t>
      </w:r>
      <w:r w:rsidDel="00000000" w:rsidR="00000000" w:rsidRPr="00000000">
        <w:rPr>
          <w:rFonts w:ascii="Times New Roman" w:cs="Times New Roman" w:eastAsia="Times New Roman" w:hAnsi="Times New Roman"/>
          <w:sz w:val="24"/>
          <w:szCs w:val="24"/>
          <w:rtl w:val="0"/>
        </w:rPr>
        <w:t xml:space="preserve"> (summary, introduction, thesis, research-based support, visual evidence, conclusion, etc.) in your written assignments.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Locate, evaluate, and integrate </w:t>
      </w:r>
      <w:r w:rsidDel="00000000" w:rsidR="00000000" w:rsidRPr="00000000">
        <w:rPr>
          <w:rFonts w:ascii="Times New Roman" w:cs="Times New Roman" w:eastAsia="Times New Roman" w:hAnsi="Times New Roman"/>
          <w:b w:val="1"/>
          <w:sz w:val="24"/>
          <w:szCs w:val="24"/>
          <w:rtl w:val="0"/>
        </w:rPr>
        <w:t xml:space="preserve">high-quality information and opinion</w:t>
      </w:r>
      <w:r w:rsidDel="00000000" w:rsidR="00000000" w:rsidRPr="00000000">
        <w:rPr>
          <w:rFonts w:ascii="Times New Roman" w:cs="Times New Roman" w:eastAsia="Times New Roman" w:hAnsi="Times New Roman"/>
          <w:sz w:val="24"/>
          <w:szCs w:val="24"/>
          <w:rtl w:val="0"/>
        </w:rPr>
        <w:t xml:space="preserve"> appropriate for technical evidence-based assignments.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Craft </w:t>
      </w:r>
      <w:r w:rsidDel="00000000" w:rsidR="00000000" w:rsidRPr="00000000">
        <w:rPr>
          <w:rFonts w:ascii="Times New Roman" w:cs="Times New Roman" w:eastAsia="Times New Roman" w:hAnsi="Times New Roman"/>
          <w:b w:val="1"/>
          <w:sz w:val="24"/>
          <w:szCs w:val="24"/>
          <w:rtl w:val="0"/>
        </w:rPr>
        <w:t xml:space="preserve">sentences and paragraphs that communicate their ideas clearly and effectively</w:t>
      </w:r>
      <w:r w:rsidDel="00000000" w:rsidR="00000000" w:rsidRPr="00000000">
        <w:rPr>
          <w:rFonts w:ascii="Times New Roman" w:cs="Times New Roman" w:eastAsia="Times New Roman" w:hAnsi="Times New Roman"/>
          <w:sz w:val="24"/>
          <w:szCs w:val="24"/>
          <w:rtl w:val="0"/>
        </w:rPr>
        <w:t xml:space="preserve"> using words, sentence patterns, and writing conventions to make your writing clear, credible, and precise.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begin coursework, please do the following:</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1. Go to the following website: </w:t>
      </w:r>
      <w:hyperlink r:id="rId8">
        <w:r w:rsidDel="00000000" w:rsidR="00000000" w:rsidRPr="00000000">
          <w:rPr>
            <w:rFonts w:ascii="Times New Roman" w:cs="Times New Roman" w:eastAsia="Times New Roman" w:hAnsi="Times New Roman"/>
            <w:color w:val="1155cc"/>
            <w:sz w:val="24"/>
            <w:szCs w:val="24"/>
            <w:u w:val="single"/>
            <w:rtl w:val="0"/>
          </w:rPr>
          <w:t xml:space="preserve">http://elearning.linnbenton.edu/</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Click on “Writing” and find “Technical Writing with Will Fleming.”</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Log on (username: X number (supplied by LBCC); password: your 6-digit birthday (MMDDYY).</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After logging in, please </w:t>
      </w:r>
      <w:r w:rsidDel="00000000" w:rsidR="00000000" w:rsidRPr="00000000">
        <w:rPr>
          <w:rFonts w:ascii="Times New Roman" w:cs="Times New Roman" w:eastAsia="Times New Roman" w:hAnsi="Times New Roman"/>
          <w:b w:val="1"/>
          <w:sz w:val="24"/>
          <w:szCs w:val="24"/>
          <w:rtl w:val="0"/>
        </w:rPr>
        <w:t xml:space="preserve">update your password and your email address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I cannot contact you otherwise).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 To proceed in the class, just follow the instructions listed for each week. If you have questions, please contact me.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INFORMATION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Expectations</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Times New Roman" w:cs="Times New Roman" w:eastAsia="Times New Roman" w:hAnsi="Times New Roman"/>
          <w:sz w:val="24"/>
          <w:szCs w:val="24"/>
          <w:rtl w:val="0"/>
        </w:rPr>
        <w:t xml:space="preserve">Check Moodle </w:t>
      </w:r>
      <w:r w:rsidDel="00000000" w:rsidR="00000000" w:rsidRPr="00000000">
        <w:rPr>
          <w:rFonts w:ascii="Times New Roman" w:cs="Times New Roman" w:eastAsia="Times New Roman" w:hAnsi="Times New Roman"/>
          <w:i w:val="1"/>
          <w:sz w:val="24"/>
          <w:szCs w:val="24"/>
          <w:rtl w:val="0"/>
        </w:rPr>
        <w:t xml:space="preserve">at least</w:t>
      </w:r>
      <w:r w:rsidDel="00000000" w:rsidR="00000000" w:rsidRPr="00000000">
        <w:rPr>
          <w:rFonts w:ascii="Times New Roman" w:cs="Times New Roman" w:eastAsia="Times New Roman" w:hAnsi="Times New Roman"/>
          <w:sz w:val="24"/>
          <w:szCs w:val="24"/>
          <w:rtl w:val="0"/>
        </w:rPr>
        <w:t xml:space="preserve"> twice a week.</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Times New Roman" w:cs="Times New Roman" w:eastAsia="Times New Roman" w:hAnsi="Times New Roman"/>
          <w:sz w:val="24"/>
          <w:szCs w:val="24"/>
          <w:rtl w:val="0"/>
        </w:rPr>
        <w:t xml:space="preserve">Read all Moodle content and announcements carefully.</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Times New Roman" w:cs="Times New Roman" w:eastAsia="Times New Roman" w:hAnsi="Times New Roman"/>
          <w:sz w:val="24"/>
          <w:szCs w:val="24"/>
          <w:rtl w:val="0"/>
        </w:rPr>
        <w:t xml:space="preserve">Complete all readings and assignments.</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Times New Roman" w:cs="Times New Roman" w:eastAsia="Times New Roman" w:hAnsi="Times New Roman"/>
          <w:sz w:val="24"/>
          <w:szCs w:val="24"/>
          <w:rtl w:val="0"/>
        </w:rPr>
        <w:t xml:space="preserve">Contact me if you are having difficulties in the class.</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Times New Roman" w:cs="Times New Roman" w:eastAsia="Times New Roman" w:hAnsi="Times New Roman"/>
          <w:sz w:val="24"/>
          <w:szCs w:val="24"/>
          <w:rtl w:val="0"/>
        </w:rPr>
        <w:t xml:space="preserve">Be kind and respectful toward everyone in the class (even if you don't like them).  Be courteous when communicating online.</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Times New Roman" w:cs="Times New Roman" w:eastAsia="Times New Roman" w:hAnsi="Times New Roman"/>
          <w:sz w:val="24"/>
          <w:szCs w:val="24"/>
          <w:rtl w:val="0"/>
        </w:rPr>
        <w:t xml:space="preserve">Don't cheat or plagiarize. Violations in academic honesty will result in failure of an assignment or failure of the course.</w:t>
      </w:r>
      <w:r w:rsidDel="00000000" w:rsidR="00000000" w:rsidRPr="00000000">
        <w:fldChar w:fldCharType="begin"/>
        <w:instrText xml:space="preserve"> HYPERLINK "http://www.unc.edu/depts/wcweb/handouts/plagiarism.html" </w:instrText>
        <w:fldChar w:fldCharType="separate"/>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fldChar w:fldCharType="end"/>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Late Work Policy</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spacing w:after="0" w:afterAutospacing="0"/>
        <w:ind w:left="720" w:hanging="360"/>
        <w:rPr>
          <w:sz w:val="24"/>
          <w:szCs w:val="24"/>
          <w:highlight w:val="white"/>
        </w:rPr>
      </w:pPr>
      <w:r w:rsidDel="00000000" w:rsidR="00000000" w:rsidRPr="00000000">
        <w:rPr>
          <w:rFonts w:ascii="Times New Roman" w:cs="Times New Roman" w:eastAsia="Times New Roman" w:hAnsi="Times New Roman"/>
          <w:sz w:val="24"/>
          <w:szCs w:val="24"/>
          <w:rtl w:val="0"/>
        </w:rPr>
        <w:t xml:space="preserve">You may turn in work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up to </w:t>
      </w:r>
      <w:r w:rsidDel="00000000" w:rsidR="00000000" w:rsidRPr="00000000">
        <w:rPr>
          <w:rFonts w:ascii="Times New Roman" w:cs="Times New Roman" w:eastAsia="Times New Roman" w:hAnsi="Times New Roman"/>
          <w:b w:val="1"/>
          <w:sz w:val="24"/>
          <w:szCs w:val="24"/>
          <w:highlight w:val="white"/>
          <w:rtl w:val="0"/>
        </w:rPr>
        <w:t xml:space="preserve">one week late with a half-letter grade penalty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excluding forum posts and the final technical report).</w:t>
      </w:r>
      <w:r w:rsidDel="00000000" w:rsidR="00000000" w:rsidRPr="00000000">
        <w:rPr>
          <w:rtl w:val="0"/>
        </w:rPr>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 may turn in work up to </w:t>
      </w:r>
      <w:r w:rsidDel="00000000" w:rsidR="00000000" w:rsidRPr="00000000">
        <w:rPr>
          <w:rFonts w:ascii="Times New Roman" w:cs="Times New Roman" w:eastAsia="Times New Roman" w:hAnsi="Times New Roman"/>
          <w:b w:val="1"/>
          <w:sz w:val="24"/>
          <w:szCs w:val="24"/>
          <w:highlight w:val="white"/>
          <w:rtl w:val="0"/>
        </w:rPr>
        <w:t xml:space="preserve">ten days late with a full letter grade penalty</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Forum posts and the final report cannot be turned in late.</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auto" w:val="clear"/>
        <w:spacing w:after="220" w:before="0" w:beforeAutospacing="0" w:lineRule="auto"/>
        <w:ind w:left="720" w:hanging="36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Work turned in </w:t>
      </w:r>
      <w:r w:rsidDel="00000000" w:rsidR="00000000" w:rsidRPr="00000000">
        <w:rPr>
          <w:rFonts w:ascii="Times New Roman" w:cs="Times New Roman" w:eastAsia="Times New Roman" w:hAnsi="Times New Roman"/>
          <w:b w:val="1"/>
          <w:sz w:val="24"/>
          <w:szCs w:val="24"/>
          <w:highlight w:val="white"/>
          <w:rtl w:val="0"/>
        </w:rPr>
        <w:t xml:space="preserve">more than two weeks late will receive a score of zero</w:t>
      </w:r>
      <w:r w:rsidDel="00000000" w:rsidR="00000000" w:rsidRPr="00000000">
        <w:rPr>
          <w:rFonts w:ascii="Times New Roman" w:cs="Times New Roman" w:eastAsia="Times New Roman" w:hAnsi="Times New Roman"/>
          <w:sz w:val="24"/>
          <w:szCs w:val="24"/>
          <w:highlight w:val="white"/>
          <w:rtl w:val="0"/>
        </w:rPr>
        <w:t xml:space="preserve"> (0). </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NOTE: If you foresee a problem getting your work in on time, contact me as soon as possible (I’m a reasonable guy, so get in touch with me if there’s an issue).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Rewritten Assignment Policy</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Times New Roman" w:cs="Times New Roman" w:eastAsia="Times New Roman" w:hAnsi="Times New Roman"/>
          <w:sz w:val="24"/>
          <w:szCs w:val="24"/>
          <w:rtl w:val="0"/>
        </w:rPr>
        <w:t xml:space="preserve">You may re-submit any assignment (except the final report) demonstrating significant revisions when the original grade was a B- or lower (&lt; 84%).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Plagiarized work may not be rewritten and will receive a final score of zero [0].)</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Forum posts may not be rewritten.</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Times New Roman" w:cs="Times New Roman" w:eastAsia="Times New Roman" w:hAnsi="Times New Roman"/>
          <w:sz w:val="24"/>
          <w:szCs w:val="24"/>
          <w:rtl w:val="0"/>
        </w:rPr>
        <w:t xml:space="preserve">All rewrites are due within two weeks of the day I post your grade on Moodle.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Communicating With Me</w:t>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Times New Roman" w:cs="Times New Roman" w:eastAsia="Times New Roman" w:hAnsi="Times New Roman"/>
          <w:sz w:val="24"/>
          <w:szCs w:val="24"/>
          <w:rtl w:val="0"/>
        </w:rPr>
        <w:t xml:space="preserve">I am happy to talk to you about this class and/or your writing at any time.</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Times New Roman" w:cs="Times New Roman" w:eastAsia="Times New Roman" w:hAnsi="Times New Roman"/>
          <w:sz w:val="24"/>
          <w:szCs w:val="24"/>
          <w:rtl w:val="0"/>
        </w:rPr>
        <w:t xml:space="preserve">I am available by email or in person during my office hours (listed at the top of the syllabus). If you cannot attend my office hours, I will schedule an alternative time when we can meet.</w:t>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Times New Roman" w:cs="Times New Roman" w:eastAsia="Times New Roman" w:hAnsi="Times New Roman"/>
          <w:sz w:val="24"/>
          <w:szCs w:val="24"/>
          <w:rtl w:val="0"/>
        </w:rPr>
        <w:t xml:space="preserve">I check and respond to emails Monday through Friday. I will not always respond to emails after business hours or on weekends or holidays.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Accessing Grades</w:t>
      </w:r>
    </w:p>
    <w:p w:rsidR="00000000" w:rsidDel="00000000" w:rsidP="00000000" w:rsidRDefault="00000000" w:rsidRPr="00000000" w14:paraId="00000038">
      <w:pPr>
        <w:numPr>
          <w:ilvl w:val="0"/>
          <w:numId w:val="5"/>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Times New Roman" w:cs="Times New Roman" w:eastAsia="Times New Roman" w:hAnsi="Times New Roman"/>
          <w:sz w:val="24"/>
          <w:szCs w:val="24"/>
          <w:rtl w:val="0"/>
        </w:rPr>
        <w:t xml:space="preserve">I will make every effort to grade and return your work promptly.</w:t>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Times New Roman" w:cs="Times New Roman" w:eastAsia="Times New Roman" w:hAnsi="Times New Roman"/>
          <w:sz w:val="24"/>
          <w:szCs w:val="24"/>
          <w:rtl w:val="0"/>
        </w:rPr>
        <w:t xml:space="preserve">I will talk to you about your grade if you have questions.</w:t>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Times New Roman" w:cs="Times New Roman" w:eastAsia="Times New Roman" w:hAnsi="Times New Roman"/>
          <w:sz w:val="24"/>
          <w:szCs w:val="24"/>
          <w:rtl w:val="0"/>
        </w:rPr>
        <w:t xml:space="preserve">I will post grades and feedback on Moodle.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LBCC Writing Center</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writing online at lbcc.writingcenteronline.net where you will receive a personalized response within 1-2 business days. For more information, visit the </w:t>
      </w:r>
      <w:hyperlink r:id="rId9">
        <w:r w:rsidDel="00000000" w:rsidR="00000000" w:rsidRPr="00000000">
          <w:rPr>
            <w:rFonts w:ascii="Times New Roman" w:cs="Times New Roman" w:eastAsia="Times New Roman" w:hAnsi="Times New Roman"/>
            <w:color w:val="1155cc"/>
            <w:sz w:val="24"/>
            <w:szCs w:val="24"/>
            <w:u w:val="single"/>
            <w:rtl w:val="0"/>
          </w:rPr>
          <w:t xml:space="preserve">Writing Center online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Disability Services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Students who may need accommodations due to documented disabilities, or who have medical information which the instructor should know, or who need special arrangements in an emergency, should speak with the instructor during the first week of class. If you think you may need accommodation services, please contact ​​Center for Accessibility Resources </w:t>
      </w:r>
      <w:hyperlink r:id="rId10">
        <w:r w:rsidDel="00000000" w:rsidR="00000000" w:rsidRPr="00000000">
          <w:rPr>
            <w:rFonts w:ascii="Times New Roman" w:cs="Times New Roman" w:eastAsia="Times New Roman" w:hAnsi="Times New Roman"/>
            <w:color w:val="1155cc"/>
            <w:sz w:val="24"/>
            <w:szCs w:val="24"/>
            <w:u w:val="single"/>
            <w:rtl w:val="0"/>
          </w:rPr>
          <w:t xml:space="preserve">(CFAR)</w:t>
        </w:r>
      </w:hyperlink>
      <w:r w:rsidDel="00000000" w:rsidR="00000000" w:rsidRPr="00000000">
        <w:rPr>
          <w:rFonts w:ascii="Times New Roman" w:cs="Times New Roman" w:eastAsia="Times New Roman" w:hAnsi="Times New Roman"/>
          <w:sz w:val="24"/>
          <w:szCs w:val="24"/>
          <w:rtl w:val="0"/>
        </w:rPr>
        <w:t xml:space="preserve"> at (541) 917-4789.</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1155cc"/>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LBCC Non-Discrimination Policy</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Times New Roman" w:cs="Times New Roman" w:eastAsia="Times New Roman" w:hAnsi="Times New Roman"/>
          <w:sz w:val="24"/>
          <w:szCs w:val="24"/>
          <w:rtl w:val="0"/>
        </w:rPr>
        <w:t xml:space="preserve">Everyone is welcome at LBCC, regardless of whether they are black, white, Latino, native, gay, straight, Christian, Muslim, Jewish, male, female, transgendered, married, disabled, a veteran, a non-English speaker, an immigrant, or any number of other categories not listed here.</w:t>
      </w:r>
      <w:hyperlink r:id="rId11">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Fonts w:ascii="Times New Roman" w:cs="Times New Roman" w:eastAsia="Times New Roman" w:hAnsi="Times New Roman"/>
          <w:sz w:val="24"/>
          <w:szCs w:val="24"/>
          <w:rtl w:val="0"/>
        </w:rPr>
        <w:t xml:space="preserve">What is more, LBCC sees our differences as a source of strength and an important part of education.</w:t>
      </w:r>
      <w:r w:rsidDel="00000000" w:rsidR="00000000" w:rsidRPr="00000000">
        <w:rPr>
          <w:rtl w:val="0"/>
        </w:rPr>
      </w:r>
    </w:p>
    <w:sectPr>
      <w:pgSz w:h="15840" w:w="12240"/>
      <w:pgMar w:bottom="1080" w:top="1080" w:left="144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linnbenton.edu/go/about-lbcc/policies/equal-opportunity" TargetMode="External"/><Relationship Id="rId10" Type="http://schemas.openxmlformats.org/officeDocument/2006/relationships/hyperlink" Target="https://www.linnbenton.edu/cfar" TargetMode="External"/><Relationship Id="rId9" Type="http://schemas.openxmlformats.org/officeDocument/2006/relationships/hyperlink" Target="http://www.linnbenton.edu/writing-center" TargetMode="External"/><Relationship Id="rId5" Type="http://schemas.openxmlformats.org/officeDocument/2006/relationships/styles" Target="styles.xml"/><Relationship Id="rId6" Type="http://schemas.openxmlformats.org/officeDocument/2006/relationships/hyperlink" Target="mailto:will.fleming@linnbenton.edu" TargetMode="External"/><Relationship Id="rId7" Type="http://schemas.openxmlformats.org/officeDocument/2006/relationships/hyperlink" Target="http://elearning.linnbenton.edu/" TargetMode="External"/><Relationship Id="rId8" Type="http://schemas.openxmlformats.org/officeDocument/2006/relationships/hyperlink" Target="http://elearning.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