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Creative Writing, Fiction, WR 241 </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2:30-4:00</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Creative Writing: Fiction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Section number:</w:t>
        <w:tab/>
        <w:tab/>
        <w:t xml:space="preserve">WR 241</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CRN:</w:t>
        <w:tab/>
        <w:tab/>
        <w:tab/>
        <w:tab/>
        <w:t xml:space="preserve">41454</w:t>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Wed. 6:00-8:50pm</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B.C. </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 Prerequisites:</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color w:val="000000"/>
          <w:shd w:fill="f8f8f8" w:val="clear"/>
          <w:rtl w:val="0"/>
        </w:rPr>
        <w:t xml:space="preserve">WR 121 English Composition with a grade of C or better.</w:t>
      </w: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 • Course Materials</w:t>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6">
      <w:pPr>
        <w:pStyle w:val="Heading2"/>
        <w:keepNext w:val="0"/>
        <w:keepLines w:val="0"/>
        <w:widowControl w:val="0"/>
        <w:rPr/>
      </w:pPr>
      <w:r w:rsidDel="00000000" w:rsidR="00000000" w:rsidRPr="00000000">
        <w:rPr>
          <w:rtl w:val="0"/>
        </w:rPr>
      </w:r>
    </w:p>
    <w:p w:rsidR="00000000" w:rsidDel="00000000" w:rsidP="00000000" w:rsidRDefault="00000000" w:rsidRPr="00000000" w14:paraId="00000017">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8">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A">
      <w:pPr>
        <w:ind w:firstLine="720"/>
        <w:rPr>
          <w:rFonts w:ascii="Arial" w:cs="Arial" w:eastAsia="Arial" w:hAnsi="Arial"/>
        </w:rPr>
      </w:pPr>
      <w:r w:rsidDel="00000000" w:rsidR="00000000" w:rsidRPr="00000000">
        <w:rPr>
          <w:rFonts w:ascii="Arial" w:cs="Arial" w:eastAsia="Arial" w:hAnsi="Arial"/>
          <w:color w:val="333333"/>
          <w:shd w:fill="f8f8f8" w:val="clear"/>
          <w:rtl w:val="0"/>
        </w:rPr>
        <w:t xml:space="preserve">Applies elements of short fiction (dialogue, setting, character conflict, etc) using workshop sessions in which students discuss the exercises and stories of their classmates. Note: May be repeated for up to six credits.</w:t>
      </w:r>
      <w:r w:rsidDel="00000000" w:rsidR="00000000" w:rsidRPr="00000000">
        <w:rPr>
          <w:rtl w:val="0"/>
        </w:rPr>
      </w:r>
    </w:p>
    <w:p w:rsidR="00000000" w:rsidDel="00000000" w:rsidP="00000000" w:rsidRDefault="00000000" w:rsidRPr="00000000" w14:paraId="0000001B">
      <w:pPr>
        <w:pStyle w:val="Heading2"/>
        <w:keepNext w:val="0"/>
        <w:keepLines w:val="0"/>
        <w:widowControl w:val="0"/>
        <w:rPr/>
      </w:pPr>
      <w:r w:rsidDel="00000000" w:rsidR="00000000" w:rsidRPr="00000000">
        <w:rPr>
          <w:rtl w:val="0"/>
        </w:rPr>
        <w:t xml:space="preserve">• Student Learning Outcomes</w:t>
      </w:r>
    </w:p>
    <w:p w:rsidR="00000000" w:rsidDel="00000000" w:rsidP="00000000" w:rsidRDefault="00000000" w:rsidRPr="00000000" w14:paraId="0000001C">
      <w:pPr>
        <w:shd w:fill="f8f8f8" w:val="clear"/>
        <w:ind w:firstLine="720"/>
        <w:rPr>
          <w:rFonts w:ascii="Arial" w:cs="Arial" w:eastAsia="Arial" w:hAnsi="Arial"/>
          <w:color w:val="000000"/>
        </w:rPr>
      </w:pPr>
      <w:r w:rsidDel="00000000" w:rsidR="00000000" w:rsidRPr="00000000">
        <w:rPr>
          <w:rFonts w:ascii="Arial" w:cs="Arial" w:eastAsia="Arial" w:hAnsi="Arial"/>
          <w:color w:val="000000"/>
          <w:rtl w:val="0"/>
        </w:rPr>
        <w:t xml:space="preserve">Upon successful completion of this course, students will be able to:</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Demonstrate the skills of fiction writing (dialogue, setting, character, conflict, etc.) through learning and practicing the craft of fiction writing in a workshop environment.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Write and speak effectively about the craft of fiction writing. Interpret fiction through critical evaluation.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Write fiction that addresses elements of the human condition.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8f8f8" w:val="clear"/>
          <w:vertAlign w:val="baseline"/>
          <w:rtl w:val="0"/>
        </w:rPr>
        <w:t xml:space="preserve">Participate in activities that encourage personal awareness, growth, and/or creativity through fiction writing.</w:t>
      </w:r>
      <w:r w:rsidDel="00000000" w:rsidR="00000000" w:rsidRPr="00000000">
        <w:rPr>
          <w:rtl w:val="0"/>
        </w:rPr>
      </w:r>
    </w:p>
    <w:p w:rsidR="00000000" w:rsidDel="00000000" w:rsidP="00000000" w:rsidRDefault="00000000" w:rsidRPr="00000000" w14:paraId="00000021">
      <w:pPr>
        <w:pStyle w:val="Heading1"/>
        <w:keepNext w:val="0"/>
        <w:keepLines w:val="0"/>
        <w:widowControl w:val="0"/>
        <w:rPr/>
      </w:pPr>
      <w:r w:rsidDel="00000000" w:rsidR="00000000" w:rsidRPr="00000000">
        <w:rPr>
          <w:rtl w:val="0"/>
        </w:rPr>
      </w:r>
    </w:p>
    <w:p w:rsidR="00000000" w:rsidDel="00000000" w:rsidP="00000000" w:rsidRDefault="00000000" w:rsidRPr="00000000" w14:paraId="00000022">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3">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4">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6">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6">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7">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8">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9">
      <w:pPr>
        <w:pStyle w:val="Heading2"/>
        <w:keepNext w:val="0"/>
        <w:keepLines w:val="0"/>
        <w:widowControl w:val="0"/>
        <w:rPr/>
      </w:pPr>
      <w:r w:rsidDel="00000000" w:rsidR="00000000" w:rsidRPr="00000000">
        <w:rPr>
          <w:rtl w:val="0"/>
        </w:rPr>
      </w:r>
    </w:p>
    <w:p w:rsidR="00000000" w:rsidDel="00000000" w:rsidP="00000000" w:rsidRDefault="00000000" w:rsidRPr="00000000" w14:paraId="0000002A">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2B">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2C">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2D">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2F">
      <w:pPr>
        <w:ind w:firstLine="720"/>
        <w:rPr>
          <w:rFonts w:ascii="Arial" w:cs="Arial" w:eastAsia="Arial" w:hAnsi="Arial"/>
          <w:u w:val="single"/>
        </w:rPr>
      </w:pPr>
      <w:r w:rsidDel="00000000" w:rsidR="00000000" w:rsidRPr="00000000">
        <w:rPr>
          <w:rFonts w:ascii="Arial" w:cs="Arial" w:eastAsia="Arial" w:hAnsi="Arial"/>
          <w:u w:val="single"/>
          <w:rtl w:val="0"/>
        </w:rPr>
        <w:t xml:space="preserve">Assignments</w:t>
      </w:r>
    </w:p>
    <w:p w:rsidR="00000000" w:rsidDel="00000000" w:rsidP="00000000" w:rsidRDefault="00000000" w:rsidRPr="00000000" w14:paraId="00000030">
      <w:pPr>
        <w:ind w:firstLine="720"/>
        <w:rPr>
          <w:rFonts w:ascii="Arial" w:cs="Arial" w:eastAsia="Arial" w:hAnsi="Arial"/>
        </w:rPr>
      </w:pPr>
      <w:r w:rsidDel="00000000" w:rsidR="00000000" w:rsidRPr="00000000">
        <w:rPr>
          <w:rFonts w:ascii="Arial" w:cs="Arial" w:eastAsia="Arial" w:hAnsi="Arial"/>
          <w:rtl w:val="0"/>
        </w:rPr>
        <w:t xml:space="preserve">1 short story</w:t>
        <w:tab/>
        <w:tab/>
        <w:tab/>
        <w:tab/>
        <w:tab/>
        <w:tab/>
        <w:tab/>
        <w:t xml:space="preserve">50 points</w:t>
      </w:r>
    </w:p>
    <w:p w:rsidR="00000000" w:rsidDel="00000000" w:rsidP="00000000" w:rsidRDefault="00000000" w:rsidRPr="00000000" w14:paraId="00000031">
      <w:pPr>
        <w:ind w:firstLine="720"/>
        <w:rPr>
          <w:rFonts w:ascii="Arial" w:cs="Arial" w:eastAsia="Arial" w:hAnsi="Arial"/>
        </w:rPr>
      </w:pPr>
      <w:r w:rsidDel="00000000" w:rsidR="00000000" w:rsidRPr="00000000">
        <w:rPr>
          <w:rFonts w:ascii="Arial" w:cs="Arial" w:eastAsia="Arial" w:hAnsi="Arial"/>
          <w:rtl w:val="0"/>
        </w:rPr>
        <w:t xml:space="preserve">1 revision of that story in a portfolio for submission</w:t>
        <w:tab/>
        <w:t xml:space="preserve">50 points</w:t>
      </w:r>
    </w:p>
    <w:p w:rsidR="00000000" w:rsidDel="00000000" w:rsidP="00000000" w:rsidRDefault="00000000" w:rsidRPr="00000000" w14:paraId="00000032">
      <w:pPr>
        <w:ind w:firstLine="720"/>
        <w:rPr>
          <w:rFonts w:ascii="Arial" w:cs="Arial" w:eastAsia="Arial" w:hAnsi="Arial"/>
        </w:rPr>
      </w:pPr>
      <w:r w:rsidDel="00000000" w:rsidR="00000000" w:rsidRPr="00000000">
        <w:rPr>
          <w:rFonts w:ascii="Arial" w:cs="Arial" w:eastAsia="Arial" w:hAnsi="Arial"/>
          <w:rtl w:val="0"/>
        </w:rPr>
        <w:t xml:space="preserve">I set of weekly feedback letters per week on student</w:t>
      </w:r>
    </w:p>
    <w:p w:rsidR="00000000" w:rsidDel="00000000" w:rsidP="00000000" w:rsidRDefault="00000000" w:rsidRPr="00000000" w14:paraId="00000033">
      <w:pPr>
        <w:ind w:firstLine="720"/>
        <w:rPr>
          <w:rFonts w:ascii="Arial" w:cs="Arial" w:eastAsia="Arial" w:hAnsi="Arial"/>
        </w:rPr>
      </w:pPr>
      <w:r w:rsidDel="00000000" w:rsidR="00000000" w:rsidRPr="00000000">
        <w:rPr>
          <w:rFonts w:ascii="Arial" w:cs="Arial" w:eastAsia="Arial" w:hAnsi="Arial"/>
          <w:rtl w:val="0"/>
        </w:rPr>
        <w:t xml:space="preserve"> stories</w:t>
        <w:tab/>
        <w:tab/>
        <w:tab/>
        <w:tab/>
        <w:tab/>
        <w:tab/>
        <w:tab/>
        <w:t xml:space="preserve">25 points</w:t>
      </w:r>
    </w:p>
    <w:p w:rsidR="00000000" w:rsidDel="00000000" w:rsidP="00000000" w:rsidRDefault="00000000" w:rsidRPr="00000000" w14:paraId="00000034">
      <w:pPr>
        <w:ind w:firstLine="720"/>
        <w:rPr>
          <w:rFonts w:ascii="Arial" w:cs="Arial" w:eastAsia="Arial" w:hAnsi="Arial"/>
        </w:rPr>
      </w:pPr>
      <w:r w:rsidDel="00000000" w:rsidR="00000000" w:rsidRPr="00000000">
        <w:rPr>
          <w:rFonts w:ascii="Arial" w:cs="Arial" w:eastAsia="Arial" w:hAnsi="Arial"/>
          <w:rtl w:val="0"/>
        </w:rPr>
        <w:t xml:space="preserve">Active class participation</w:t>
      </w:r>
    </w:p>
    <w:p w:rsidR="00000000" w:rsidDel="00000000" w:rsidP="00000000" w:rsidRDefault="00000000" w:rsidRPr="00000000" w14:paraId="00000035">
      <w:pPr>
        <w:ind w:firstLine="720"/>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b w:val="1"/>
          <w:color w:val="000000"/>
          <w:sz w:val="22"/>
          <w:szCs w:val="22"/>
          <w:rtl w:val="0"/>
        </w:rPr>
        <w:t xml:space="preserve">A</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38">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on the date it is due.</w:t>
      </w:r>
    </w:p>
    <w:p w:rsidR="00000000" w:rsidDel="00000000" w:rsidP="00000000" w:rsidRDefault="00000000" w:rsidRPr="00000000" w14:paraId="00000039">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 your peers’ comments thoroughly and be able to tell me which advice seemed the most helpful and insightful, and why.  And the reverse.  Be prepared and articulate.</w:t>
      </w:r>
    </w:p>
    <w:p w:rsidR="00000000" w:rsidDel="00000000" w:rsidP="00000000" w:rsidRDefault="00000000" w:rsidRPr="00000000" w14:paraId="0000003A">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will contain a minimum of grammatical errors and typos (1 small error max per page), and will follow the correct submission format.</w:t>
      </w:r>
    </w:p>
    <w:p w:rsidR="00000000" w:rsidDel="00000000" w:rsidP="00000000" w:rsidRDefault="00000000" w:rsidRPr="00000000" w14:paraId="0000003B">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uses concrete details, has a sense of voice and place, and contains a minimum of clichés in language and situation.</w:t>
      </w:r>
    </w:p>
    <w:p w:rsidR="00000000" w:rsidDel="00000000" w:rsidP="00000000" w:rsidRDefault="00000000" w:rsidRPr="00000000" w14:paraId="0000003C">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contains some kind of conflict or tension within the main character.</w:t>
      </w:r>
    </w:p>
    <w:p w:rsidR="00000000" w:rsidDel="00000000" w:rsidP="00000000" w:rsidRDefault="00000000" w:rsidRPr="00000000" w14:paraId="0000003D">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dialogue is believable and helps create a sense of the character’s desires and fears, and contributes to the story’s action and complication.  None of it should be extraneous or not bear on the central issue.</w:t>
      </w:r>
    </w:p>
    <w:p w:rsidR="00000000" w:rsidDel="00000000" w:rsidP="00000000" w:rsidRDefault="00000000" w:rsidRPr="00000000" w14:paraId="0000003E">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shows that you have full control over the point of view that you’ve chosen.</w:t>
      </w:r>
    </w:p>
    <w:p w:rsidR="00000000" w:rsidDel="00000000" w:rsidP="00000000" w:rsidRDefault="00000000" w:rsidRPr="00000000" w14:paraId="0000003F">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at least two complex, round, dynamic characters on stage at some point in the story.</w:t>
      </w:r>
    </w:p>
    <w:p w:rsidR="00000000" w:rsidDel="00000000" w:rsidP="00000000" w:rsidRDefault="00000000" w:rsidRPr="00000000" w14:paraId="00000040">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clear that you have a grasp of the basic narrative structure: beginning, with its initial problem; rising action, in which the problem develops and intensifies; crisis, or epiphanic moment; and denouement, or tying it up with a resolution of the beginning problem.</w:t>
      </w:r>
    </w:p>
    <w:p w:rsidR="00000000" w:rsidDel="00000000" w:rsidP="00000000" w:rsidRDefault="00000000" w:rsidRPr="00000000" w14:paraId="00000041">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feels fresh, vivid, original, and genuinely forays into a landscape of inner conflict and experience. </w:t>
      </w:r>
    </w:p>
    <w:p w:rsidR="00000000" w:rsidDel="00000000" w:rsidP="00000000" w:rsidRDefault="00000000" w:rsidRPr="00000000" w14:paraId="00000042">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delves into deeper issues than lie on the literal level of action.  That is, the story is active on the level of metaphor and applies to the human condition.  It is not pulp.</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4">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b w:val="1"/>
          <w:color w:val="000000"/>
          <w:sz w:val="22"/>
          <w:szCs w:val="22"/>
          <w:rtl w:val="0"/>
        </w:rPr>
        <w:t xml:space="preserve">B</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46">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on the date it is due.</w:t>
      </w:r>
    </w:p>
    <w:p w:rsidR="00000000" w:rsidDel="00000000" w:rsidP="00000000" w:rsidRDefault="00000000" w:rsidRPr="00000000" w14:paraId="00000047">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 your peers’ comments thoroughly and be able to tell me which advice seemed the most helpful and insightful, and why.  And the reverse.  Be prepared and articulate.</w:t>
      </w:r>
    </w:p>
    <w:p w:rsidR="00000000" w:rsidDel="00000000" w:rsidP="00000000" w:rsidRDefault="00000000" w:rsidRPr="00000000" w14:paraId="00000048">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will contain a minimum of grammatical errors and typos (2 small errors max per page), and will follow the correct submission format.</w:t>
      </w:r>
    </w:p>
    <w:p w:rsidR="00000000" w:rsidDel="00000000" w:rsidP="00000000" w:rsidRDefault="00000000" w:rsidRPr="00000000" w14:paraId="00000049">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story uses concrete details, has a sense of voice and place, and contains a minimum of clichés in language and situation.</w:t>
      </w:r>
    </w:p>
    <w:p w:rsidR="00000000" w:rsidDel="00000000" w:rsidP="00000000" w:rsidRDefault="00000000" w:rsidRPr="00000000" w14:paraId="0000004A">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dialogue has moments of believability, and it’s clear that you’ve made an effort to portray the characters’ fears and desires through it.</w:t>
      </w:r>
    </w:p>
    <w:p w:rsidR="00000000" w:rsidDel="00000000" w:rsidP="00000000" w:rsidRDefault="00000000" w:rsidRPr="00000000" w14:paraId="0000004B">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displays an effort to control the point of view you’ve chosen—a few errors are all right.</w:t>
      </w:r>
    </w:p>
    <w:p w:rsidR="00000000" w:rsidDel="00000000" w:rsidP="00000000" w:rsidRDefault="00000000" w:rsidRPr="00000000" w14:paraId="0000004C">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living, breathing characters who convince us they are real.</w:t>
      </w:r>
    </w:p>
    <w:p w:rsidR="00000000" w:rsidDel="00000000" w:rsidP="00000000" w:rsidRDefault="00000000" w:rsidRPr="00000000" w14:paraId="0000004D">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shows that you understand at least one of the elements of story structure.</w:t>
      </w:r>
    </w:p>
    <w:p w:rsidR="00000000" w:rsidDel="00000000" w:rsidP="00000000" w:rsidRDefault="00000000" w:rsidRPr="00000000" w14:paraId="0000004E">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has plenty of fresh, original, vivid writing, and a clear attempt to explore inner conflict.</w:t>
      </w:r>
    </w:p>
    <w:p w:rsidR="00000000" w:rsidDel="00000000" w:rsidP="00000000" w:rsidRDefault="00000000" w:rsidRPr="00000000" w14:paraId="0000004F">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falls a few pages short of the minimum.</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1">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b w:val="1"/>
          <w:color w:val="000000"/>
          <w:sz w:val="22"/>
          <w:szCs w:val="22"/>
          <w:rtl w:val="0"/>
        </w:rPr>
        <w:t xml:space="preserve">C</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53">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on the date it is due.</w:t>
      </w:r>
    </w:p>
    <w:p w:rsidR="00000000" w:rsidDel="00000000" w:rsidP="00000000" w:rsidRDefault="00000000" w:rsidRPr="00000000" w14:paraId="00000054">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 your peers’ comments thoroughly and be able to tell me which advice seemed the most helpful and insightful, and why.  And the reverse.  Be prepared and articulate.</w:t>
      </w:r>
    </w:p>
    <w:p w:rsidR="00000000" w:rsidDel="00000000" w:rsidP="00000000" w:rsidRDefault="00000000" w:rsidRPr="00000000" w14:paraId="00000055">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grammar and typo errors in your story.  The readers have spent too much time correcting mistakes.</w:t>
      </w:r>
    </w:p>
    <w:p w:rsidR="00000000" w:rsidDel="00000000" w:rsidP="00000000" w:rsidRDefault="00000000" w:rsidRPr="00000000" w14:paraId="00000056">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while managing to provide some concrete detail and making an attempt to create characters, still contains clichéd language, flat or stereotyped characters, or melodramatic situations.  Nevertheless, the effort is clear.</w:t>
      </w:r>
    </w:p>
    <w:p w:rsidR="00000000" w:rsidDel="00000000" w:rsidP="00000000" w:rsidRDefault="00000000" w:rsidRPr="00000000" w14:paraId="00000057">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moments of inner tension in the character, and a good try at bringing the story to a crisis.</w:t>
      </w:r>
    </w:p>
    <w:p w:rsidR="00000000" w:rsidDel="00000000" w:rsidP="00000000" w:rsidRDefault="00000000" w:rsidRPr="00000000" w14:paraId="00000058">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story falls short of the minimum by nearly half.</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A">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color w:val="000000"/>
          <w:sz w:val="22"/>
          <w:szCs w:val="22"/>
          <w:rtl w:val="0"/>
        </w:rPr>
        <w:t xml:space="preserve">Some sort of D</w:t>
      </w:r>
      <w:r w:rsidDel="00000000" w:rsidR="00000000" w:rsidRPr="00000000">
        <w:rPr>
          <w:rtl w:val="0"/>
        </w:rPr>
      </w:r>
    </w:p>
    <w:p w:rsidR="00000000" w:rsidDel="00000000" w:rsidP="00000000" w:rsidRDefault="00000000" w:rsidRPr="00000000" w14:paraId="0000005C">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your story in late.</w:t>
      </w:r>
    </w:p>
    <w:p w:rsidR="00000000" w:rsidDel="00000000" w:rsidP="00000000" w:rsidRDefault="00000000" w:rsidRPr="00000000" w14:paraId="0000005D">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 in a story so full of grammatical errors they detract from the story.</w:t>
      </w:r>
    </w:p>
    <w:p w:rsidR="00000000" w:rsidDel="00000000" w:rsidP="00000000" w:rsidRDefault="00000000" w:rsidRPr="00000000" w14:paraId="0000005E">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spite of perceivable efforts at implementing dramatic action and characterization, the story is clichéd and melodramatic.</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0">
      <w:pPr>
        <w:rPr>
          <w:rFonts w:ascii="Arial" w:cs="Arial" w:eastAsia="Arial" w:hAnsi="Arial"/>
          <w:b w:val="1"/>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b w:val="1"/>
          <w:color w:val="000000"/>
          <w:sz w:val="22"/>
          <w:szCs w:val="22"/>
          <w:rtl w:val="0"/>
        </w:rPr>
        <w:t xml:space="preserve">Failing</w:t>
      </w:r>
      <w:r w:rsidDel="00000000" w:rsidR="00000000" w:rsidRPr="00000000">
        <w:rPr>
          <w:rtl w:val="0"/>
        </w:rPr>
      </w:r>
    </w:p>
    <w:p w:rsidR="00000000" w:rsidDel="00000000" w:rsidP="00000000" w:rsidRDefault="00000000" w:rsidRPr="00000000" w14:paraId="00000062">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Plagiarize.</w:t>
      </w:r>
    </w:p>
    <w:p w:rsidR="00000000" w:rsidDel="00000000" w:rsidP="00000000" w:rsidRDefault="00000000" w:rsidRPr="00000000" w14:paraId="00000063">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Turn in your story late.</w:t>
      </w:r>
    </w:p>
    <w:p w:rsidR="00000000" w:rsidDel="00000000" w:rsidP="00000000" w:rsidRDefault="00000000" w:rsidRPr="00000000" w14:paraId="00000064">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Turn in a story so full of formatting or grammatical errors that they detract from the story.</w:t>
      </w:r>
    </w:p>
    <w:p w:rsidR="00000000" w:rsidDel="00000000" w:rsidP="00000000" w:rsidRDefault="00000000" w:rsidRPr="00000000" w14:paraId="00000065">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Fulfill none of the story-mastery elements listed in the grade chart.</w:t>
      </w:r>
    </w:p>
    <w:p w:rsidR="00000000" w:rsidDel="00000000" w:rsidP="00000000" w:rsidRDefault="00000000" w:rsidRPr="00000000" w14:paraId="00000066">
      <w:pPr>
        <w:ind w:left="360" w:firstLine="0"/>
        <w:rPr>
          <w:rFonts w:ascii="Arial" w:cs="Arial" w:eastAsia="Arial" w:hAnsi="Arial"/>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67">
      <w:pPr>
        <w:widowControl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75610" cy="24516"/>
                <wp:effectExtent b="0" l="0" r="0" t="0"/>
                <wp:wrapNone/>
                <wp:docPr id="1" name=""/>
                <a:graphic>
                  <a:graphicData uri="http://schemas.microsoft.com/office/word/2010/wordprocessingShape">
                    <wps:wsp>
                      <wps:cNvCnPr/>
                      <wps:spPr>
                        <a:xfrm flipH="1" rot="10800000">
                          <a:off x="2362958" y="3772505"/>
                          <a:ext cx="5966085" cy="14991"/>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75610" cy="2451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75610" cy="24516"/>
                        </a:xfrm>
                        <a:prstGeom prst="rect"/>
                        <a:ln/>
                      </pic:spPr>
                    </pic:pic>
                  </a:graphicData>
                </a:graphic>
              </wp:anchor>
            </w:drawing>
          </mc:Fallback>
        </mc:AlternateContent>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30j0zll" w:id="1"/>
          <w:bookmarkEnd w:id="1"/>
          <w:p w:rsidR="00000000" w:rsidDel="00000000" w:rsidP="00000000" w:rsidRDefault="00000000" w:rsidRPr="00000000" w14:paraId="00000068">
            <w:pPr>
              <w:pStyle w:val="Heading3"/>
              <w:rPr/>
            </w:pPr>
            <w:r w:rsidDel="00000000" w:rsidR="00000000" w:rsidRPr="00000000">
              <w:rPr>
                <w:rtl w:val="0"/>
              </w:rPr>
              <w:t xml:space="preserve">Letter Grade</w:t>
            </w:r>
          </w:p>
        </w:tc>
        <w:tc>
          <w:tcPr/>
          <w:p w:rsidR="00000000" w:rsidDel="00000000" w:rsidP="00000000" w:rsidRDefault="00000000" w:rsidRPr="00000000" w14:paraId="00000069">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6A">
            <w:pPr>
              <w:pStyle w:val="Heading3"/>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6B">
            <w:pPr>
              <w:keepNext w:val="1"/>
              <w:keepLines w:val="1"/>
              <w:jc w:val="center"/>
              <w:rPr>
                <w:rFonts w:ascii="Arial" w:cs="Arial" w:eastAsia="Arial" w:hAnsi="Arial"/>
              </w:rPr>
            </w:pPr>
            <w:r w:rsidDel="00000000" w:rsidR="00000000" w:rsidRPr="00000000">
              <w:rPr>
                <w:rFonts w:ascii="Arial" w:cs="Arial" w:eastAsia="Arial" w:hAnsi="Arial"/>
                <w:rtl w:val="0"/>
              </w:rPr>
              <w:t xml:space="preserve">A</w:t>
            </w:r>
          </w:p>
        </w:tc>
        <w:tc>
          <w:tcPr/>
          <w:p w:rsidR="00000000" w:rsidDel="00000000" w:rsidP="00000000" w:rsidRDefault="00000000" w:rsidRPr="00000000" w14:paraId="0000006C">
            <w:pPr>
              <w:keepNext w:val="1"/>
              <w:keepLines w:val="1"/>
              <w:jc w:val="center"/>
              <w:rPr>
                <w:rFonts w:ascii="Arial" w:cs="Arial" w:eastAsia="Arial" w:hAnsi="Arial"/>
              </w:rPr>
            </w:pPr>
            <w:r w:rsidDel="00000000" w:rsidR="00000000" w:rsidRPr="00000000">
              <w:rPr>
                <w:rFonts w:ascii="Arial" w:cs="Arial" w:eastAsia="Arial" w:hAnsi="Arial"/>
                <w:rtl w:val="0"/>
              </w:rPr>
              <w:t xml:space="preserve">90-100%</w:t>
            </w:r>
          </w:p>
        </w:tc>
        <w:tc>
          <w:tcPr>
            <w:tcMar>
              <w:left w:w="144.0" w:type="dxa"/>
              <w:right w:w="115.0" w:type="dxa"/>
            </w:tcMar>
          </w:tcPr>
          <w:p w:rsidR="00000000" w:rsidDel="00000000" w:rsidP="00000000" w:rsidRDefault="00000000" w:rsidRPr="00000000" w14:paraId="0000006D">
            <w:pPr>
              <w:keepNext w:val="1"/>
              <w:keepLines w:val="1"/>
              <w:rPr>
                <w:rFonts w:ascii="Arial" w:cs="Arial" w:eastAsia="Arial" w:hAnsi="Arial"/>
              </w:rPr>
            </w:pPr>
            <w:r w:rsidDel="00000000" w:rsidR="00000000" w:rsidRPr="00000000">
              <w:rPr>
                <w:rFonts w:ascii="Arial" w:cs="Arial" w:eastAsia="Arial" w:hAnsi="Arial"/>
                <w:rtl w:val="0"/>
              </w:rPr>
              <w:t xml:space="preserve">Excellent Work</w:t>
            </w:r>
          </w:p>
        </w:tc>
      </w:tr>
      <w:tr>
        <w:trPr>
          <w:cantSplit w:val="0"/>
          <w:tblHeader w:val="0"/>
        </w:trPr>
        <w:tc>
          <w:tcPr/>
          <w:p w:rsidR="00000000" w:rsidDel="00000000" w:rsidP="00000000" w:rsidRDefault="00000000" w:rsidRPr="00000000" w14:paraId="0000006E">
            <w:pPr>
              <w:keepNext w:val="1"/>
              <w:keepLines w:val="1"/>
              <w:jc w:val="center"/>
              <w:rPr>
                <w:rFonts w:ascii="Arial" w:cs="Arial" w:eastAsia="Arial" w:hAnsi="Arial"/>
              </w:rPr>
            </w:pPr>
            <w:r w:rsidDel="00000000" w:rsidR="00000000" w:rsidRPr="00000000">
              <w:rPr>
                <w:rFonts w:ascii="Arial" w:cs="Arial" w:eastAsia="Arial" w:hAnsi="Arial"/>
                <w:rtl w:val="0"/>
              </w:rPr>
              <w:t xml:space="preserve">B</w:t>
            </w:r>
          </w:p>
        </w:tc>
        <w:tc>
          <w:tcPr/>
          <w:p w:rsidR="00000000" w:rsidDel="00000000" w:rsidP="00000000" w:rsidRDefault="00000000" w:rsidRPr="00000000" w14:paraId="0000006F">
            <w:pPr>
              <w:keepNext w:val="1"/>
              <w:keepLines w:val="1"/>
              <w:jc w:val="center"/>
              <w:rPr>
                <w:rFonts w:ascii="Arial" w:cs="Arial" w:eastAsia="Arial" w:hAnsi="Arial"/>
              </w:rPr>
            </w:pPr>
            <w:r w:rsidDel="00000000" w:rsidR="00000000" w:rsidRPr="00000000">
              <w:rPr>
                <w:rFonts w:ascii="Arial" w:cs="Arial" w:eastAsia="Arial" w:hAnsi="Arial"/>
                <w:rtl w:val="0"/>
              </w:rPr>
              <w:t xml:space="preserve">80-89%</w:t>
            </w:r>
          </w:p>
        </w:tc>
        <w:tc>
          <w:tcPr>
            <w:tcMar>
              <w:left w:w="144.0" w:type="dxa"/>
              <w:right w:w="115.0" w:type="dxa"/>
            </w:tcMar>
          </w:tcPr>
          <w:p w:rsidR="00000000" w:rsidDel="00000000" w:rsidP="00000000" w:rsidRDefault="00000000" w:rsidRPr="00000000" w14:paraId="00000070">
            <w:pPr>
              <w:keepNext w:val="1"/>
              <w:keepLines w:val="1"/>
              <w:rPr>
                <w:rFonts w:ascii="Arial" w:cs="Arial" w:eastAsia="Arial" w:hAnsi="Arial"/>
              </w:rPr>
            </w:pPr>
            <w:r w:rsidDel="00000000" w:rsidR="00000000" w:rsidRPr="00000000">
              <w:rPr>
                <w:rFonts w:ascii="Arial" w:cs="Arial" w:eastAsia="Arial" w:hAnsi="Arial"/>
                <w:rtl w:val="0"/>
              </w:rPr>
              <w:t xml:space="preserve">Good Work</w:t>
            </w:r>
          </w:p>
        </w:tc>
      </w:tr>
      <w:tr>
        <w:trPr>
          <w:cantSplit w:val="0"/>
          <w:tblHeader w:val="0"/>
        </w:trPr>
        <w:tc>
          <w:tcPr/>
          <w:p w:rsidR="00000000" w:rsidDel="00000000" w:rsidP="00000000" w:rsidRDefault="00000000" w:rsidRPr="00000000" w14:paraId="00000071">
            <w:pPr>
              <w:keepNext w:val="1"/>
              <w:keepLines w:val="1"/>
              <w:jc w:val="center"/>
              <w:rPr>
                <w:rFonts w:ascii="Arial" w:cs="Arial" w:eastAsia="Arial" w:hAnsi="Arial"/>
              </w:rPr>
            </w:pPr>
            <w:r w:rsidDel="00000000" w:rsidR="00000000" w:rsidRPr="00000000">
              <w:rPr>
                <w:rFonts w:ascii="Arial" w:cs="Arial" w:eastAsia="Arial" w:hAnsi="Arial"/>
                <w:rtl w:val="0"/>
              </w:rPr>
              <w:t xml:space="preserve">C</w:t>
            </w:r>
          </w:p>
        </w:tc>
        <w:tc>
          <w:tcPr/>
          <w:p w:rsidR="00000000" w:rsidDel="00000000" w:rsidP="00000000" w:rsidRDefault="00000000" w:rsidRPr="00000000" w14:paraId="00000072">
            <w:pPr>
              <w:keepNext w:val="1"/>
              <w:keepLines w:val="1"/>
              <w:jc w:val="center"/>
              <w:rPr>
                <w:rFonts w:ascii="Arial" w:cs="Arial" w:eastAsia="Arial" w:hAnsi="Arial"/>
              </w:rPr>
            </w:pPr>
            <w:r w:rsidDel="00000000" w:rsidR="00000000" w:rsidRPr="00000000">
              <w:rPr>
                <w:rFonts w:ascii="Arial" w:cs="Arial" w:eastAsia="Arial" w:hAnsi="Arial"/>
                <w:rtl w:val="0"/>
              </w:rPr>
              <w:t xml:space="preserve">70-79%</w:t>
            </w:r>
          </w:p>
        </w:tc>
        <w:tc>
          <w:tcPr>
            <w:tcMar>
              <w:left w:w="144.0" w:type="dxa"/>
              <w:right w:w="115.0" w:type="dxa"/>
            </w:tcMar>
          </w:tcPr>
          <w:p w:rsidR="00000000" w:rsidDel="00000000" w:rsidP="00000000" w:rsidRDefault="00000000" w:rsidRPr="00000000" w14:paraId="00000073">
            <w:pPr>
              <w:keepNext w:val="1"/>
              <w:keepLines w:val="1"/>
              <w:rPr>
                <w:rFonts w:ascii="Arial" w:cs="Arial" w:eastAsia="Arial" w:hAnsi="Arial"/>
              </w:rPr>
            </w:pPr>
            <w:r w:rsidDel="00000000" w:rsidR="00000000" w:rsidRPr="00000000">
              <w:rPr>
                <w:rFonts w:ascii="Arial" w:cs="Arial" w:eastAsia="Arial" w:hAnsi="Arial"/>
                <w:rtl w:val="0"/>
              </w:rPr>
              <w:t xml:space="preserve">Average Work</w:t>
            </w:r>
          </w:p>
        </w:tc>
      </w:tr>
      <w:tr>
        <w:trPr>
          <w:cantSplit w:val="0"/>
          <w:tblHeader w:val="0"/>
        </w:trPr>
        <w:tc>
          <w:tcPr/>
          <w:p w:rsidR="00000000" w:rsidDel="00000000" w:rsidP="00000000" w:rsidRDefault="00000000" w:rsidRPr="00000000" w14:paraId="00000074">
            <w:pPr>
              <w:keepNext w:val="1"/>
              <w:keepLines w:val="1"/>
              <w:jc w:val="center"/>
              <w:rPr>
                <w:rFonts w:ascii="Arial" w:cs="Arial" w:eastAsia="Arial" w:hAnsi="Arial"/>
              </w:rPr>
            </w:pPr>
            <w:r w:rsidDel="00000000" w:rsidR="00000000" w:rsidRPr="00000000">
              <w:rPr>
                <w:rFonts w:ascii="Arial" w:cs="Arial" w:eastAsia="Arial" w:hAnsi="Arial"/>
                <w:rtl w:val="0"/>
              </w:rPr>
              <w:t xml:space="preserve">D</w:t>
            </w:r>
          </w:p>
        </w:tc>
        <w:tc>
          <w:tcPr/>
          <w:p w:rsidR="00000000" w:rsidDel="00000000" w:rsidP="00000000" w:rsidRDefault="00000000" w:rsidRPr="00000000" w14:paraId="00000075">
            <w:pPr>
              <w:keepNext w:val="1"/>
              <w:keepLines w:val="1"/>
              <w:jc w:val="center"/>
              <w:rPr>
                <w:rFonts w:ascii="Arial" w:cs="Arial" w:eastAsia="Arial" w:hAnsi="Arial"/>
              </w:rPr>
            </w:pPr>
            <w:r w:rsidDel="00000000" w:rsidR="00000000" w:rsidRPr="00000000">
              <w:rPr>
                <w:rFonts w:ascii="Arial" w:cs="Arial" w:eastAsia="Arial" w:hAnsi="Arial"/>
                <w:rtl w:val="0"/>
              </w:rPr>
              <w:t xml:space="preserve">60-69%</w:t>
            </w:r>
          </w:p>
        </w:tc>
        <w:tc>
          <w:tcPr>
            <w:tcMar>
              <w:left w:w="144.0" w:type="dxa"/>
              <w:right w:w="115.0" w:type="dxa"/>
            </w:tcMar>
          </w:tcPr>
          <w:p w:rsidR="00000000" w:rsidDel="00000000" w:rsidP="00000000" w:rsidRDefault="00000000" w:rsidRPr="00000000" w14:paraId="00000076">
            <w:pPr>
              <w:keepNext w:val="1"/>
              <w:keepLines w:val="1"/>
              <w:rPr>
                <w:rFonts w:ascii="Arial" w:cs="Arial" w:eastAsia="Arial" w:hAnsi="Arial"/>
              </w:rPr>
            </w:pPr>
            <w:r w:rsidDel="00000000" w:rsidR="00000000" w:rsidRPr="00000000">
              <w:rPr>
                <w:rFonts w:ascii="Arial" w:cs="Arial" w:eastAsia="Arial" w:hAnsi="Arial"/>
                <w:rtl w:val="0"/>
              </w:rPr>
              <w:t xml:space="preserve">Poor Work</w:t>
            </w:r>
          </w:p>
        </w:tc>
      </w:tr>
      <w:tr>
        <w:trPr>
          <w:cantSplit w:val="0"/>
          <w:tblHeader w:val="0"/>
        </w:trPr>
        <w:tc>
          <w:tcPr/>
          <w:p w:rsidR="00000000" w:rsidDel="00000000" w:rsidP="00000000" w:rsidRDefault="00000000" w:rsidRPr="00000000" w14:paraId="00000077">
            <w:pPr>
              <w:keepNext w:val="1"/>
              <w:keepLines w:val="1"/>
              <w:jc w:val="center"/>
              <w:rPr>
                <w:rFonts w:ascii="Arial" w:cs="Arial" w:eastAsia="Arial" w:hAnsi="Arial"/>
              </w:rPr>
            </w:pPr>
            <w:r w:rsidDel="00000000" w:rsidR="00000000" w:rsidRPr="00000000">
              <w:rPr>
                <w:rFonts w:ascii="Arial" w:cs="Arial" w:eastAsia="Arial" w:hAnsi="Arial"/>
                <w:rtl w:val="0"/>
              </w:rPr>
              <w:t xml:space="preserve">F</w:t>
            </w:r>
          </w:p>
        </w:tc>
        <w:tc>
          <w:tcPr/>
          <w:p w:rsidR="00000000" w:rsidDel="00000000" w:rsidP="00000000" w:rsidRDefault="00000000" w:rsidRPr="00000000" w14:paraId="00000078">
            <w:pPr>
              <w:keepNext w:val="1"/>
              <w:keepLines w:val="1"/>
              <w:jc w:val="center"/>
              <w:rPr>
                <w:rFonts w:ascii="Arial" w:cs="Arial" w:eastAsia="Arial" w:hAnsi="Arial"/>
              </w:rPr>
            </w:pPr>
            <w:r w:rsidDel="00000000" w:rsidR="00000000" w:rsidRPr="00000000">
              <w:rPr>
                <w:rFonts w:ascii="Arial" w:cs="Arial" w:eastAsia="Arial" w:hAnsi="Arial"/>
                <w:rtl w:val="0"/>
              </w:rPr>
              <w:t xml:space="preserve">0-59%</w:t>
            </w:r>
          </w:p>
        </w:tc>
        <w:tc>
          <w:tcPr>
            <w:tcMar>
              <w:left w:w="144.0" w:type="dxa"/>
              <w:right w:w="115.0" w:type="dxa"/>
            </w:tcMar>
          </w:tcPr>
          <w:p w:rsidR="00000000" w:rsidDel="00000000" w:rsidP="00000000" w:rsidRDefault="00000000" w:rsidRPr="00000000" w14:paraId="00000079">
            <w:pPr>
              <w:keepNext w:val="1"/>
              <w:keepLines w:val="1"/>
              <w:rPr>
                <w:rFonts w:ascii="Arial" w:cs="Arial" w:eastAsia="Arial" w:hAnsi="Arial"/>
              </w:rPr>
            </w:pPr>
            <w:r w:rsidDel="00000000" w:rsidR="00000000" w:rsidRPr="00000000">
              <w:rPr>
                <w:rFonts w:ascii="Arial" w:cs="Arial" w:eastAsia="Arial" w:hAnsi="Arial"/>
                <w:rtl w:val="0"/>
              </w:rPr>
              <w:t xml:space="preserve">Failing Work</w:t>
            </w:r>
          </w:p>
        </w:tc>
      </w:tr>
    </w:tbl>
    <w:p w:rsidR="00000000" w:rsidDel="00000000" w:rsidP="00000000" w:rsidRDefault="00000000" w:rsidRPr="00000000" w14:paraId="0000007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B">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7C">
      <w:pPr>
        <w:widowControl w:val="0"/>
        <w:ind w:firstLine="720"/>
        <w:rPr>
          <w:rFonts w:ascii="Arial" w:cs="Arial" w:eastAsia="Arial" w:hAnsi="Arial"/>
        </w:rPr>
      </w:pPr>
      <w:r w:rsidDel="00000000" w:rsidR="00000000" w:rsidRPr="00000000">
        <w:rPr>
          <w:rFonts w:ascii="Arial" w:cs="Arial" w:eastAsia="Arial" w:hAnsi="Arial"/>
          <w:rtl w:val="0"/>
        </w:rPr>
        <w:t xml:space="preserve">Late work is not accepted in a studio class such as this.</w:t>
      </w:r>
    </w:p>
    <w:p w:rsidR="00000000" w:rsidDel="00000000" w:rsidP="00000000" w:rsidRDefault="00000000" w:rsidRPr="00000000" w14:paraId="0000007D">
      <w:pPr>
        <w:pStyle w:val="Heading1"/>
        <w:keepNext w:val="0"/>
        <w:keepLines w:val="0"/>
        <w:widowControl w:val="0"/>
        <w:rPr/>
      </w:pPr>
      <w:r w:rsidDel="00000000" w:rsidR="00000000" w:rsidRPr="00000000">
        <w:rPr>
          <w:rtl w:val="0"/>
        </w:rPr>
      </w:r>
    </w:p>
    <w:p w:rsidR="00000000" w:rsidDel="00000000" w:rsidP="00000000" w:rsidRDefault="00000000" w:rsidRPr="00000000" w14:paraId="0000007E">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7F">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80">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81">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82">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84">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85">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86">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87">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88">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9">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8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A">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10">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1">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2">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8C">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8D">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3">
        <w:r w:rsidDel="00000000" w:rsidR="00000000" w:rsidRPr="00000000">
          <w:rPr>
            <w:rFonts w:ascii="Arial" w:cs="Arial" w:eastAsia="Arial" w:hAnsi="Arial"/>
            <w:color w:val="0070c0"/>
            <w:u w:val="single"/>
            <w:rtl w:val="0"/>
          </w:rPr>
          <w:t xml:space="preserve">public safety app</w:t>
        </w:r>
      </w:hyperlink>
      <w:hyperlink r:id="rId14">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8E">
      <w:pPr>
        <w:pStyle w:val="Heading1"/>
        <w:keepNext w:val="0"/>
        <w:keepLines w:val="0"/>
        <w:widowControl w:val="0"/>
        <w:rPr/>
      </w:pPr>
      <w:r w:rsidDel="00000000" w:rsidR="00000000" w:rsidRPr="00000000">
        <w:rPr>
          <w:rtl w:val="0"/>
        </w:rPr>
      </w:r>
    </w:p>
    <w:p w:rsidR="00000000" w:rsidDel="00000000" w:rsidP="00000000" w:rsidRDefault="00000000" w:rsidRPr="00000000" w14:paraId="0000008F">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90">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91">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92">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93">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94">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95">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96">
      <w:pPr>
        <w:pStyle w:val="Heading1"/>
        <w:keepNext w:val="0"/>
        <w:keepLines w:val="0"/>
        <w:widowControl w:val="0"/>
        <w:rPr/>
      </w:pPr>
      <w:r w:rsidDel="00000000" w:rsidR="00000000" w:rsidRPr="00000000">
        <w:rPr>
          <w:rtl w:val="0"/>
        </w:rPr>
      </w:r>
    </w:p>
    <w:p w:rsidR="00000000" w:rsidDel="00000000" w:rsidP="00000000" w:rsidRDefault="00000000" w:rsidRPr="00000000" w14:paraId="00000097">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98">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99">
      <w:pPr>
        <w:pStyle w:val="Heading1"/>
        <w:keepNext w:val="0"/>
        <w:keepLines w:val="0"/>
        <w:widowControl w:val="0"/>
        <w:rPr/>
      </w:pPr>
      <w:r w:rsidDel="00000000" w:rsidR="00000000" w:rsidRPr="00000000">
        <w:rPr>
          <w:rtl w:val="0"/>
        </w:rPr>
      </w:r>
    </w:p>
    <w:p w:rsidR="00000000" w:rsidDel="00000000" w:rsidP="00000000" w:rsidRDefault="00000000" w:rsidRPr="00000000" w14:paraId="0000009A">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9B">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9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9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A1">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A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Stories and Feedback Letters</w:t>
      </w:r>
    </w:p>
    <w:p w:rsidR="00000000" w:rsidDel="00000000" w:rsidP="00000000" w:rsidRDefault="00000000" w:rsidRPr="00000000" w14:paraId="000000A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Stories and Feedback Letters</w:t>
      </w:r>
    </w:p>
    <w:p w:rsidR="00000000" w:rsidDel="00000000" w:rsidP="00000000" w:rsidRDefault="00000000" w:rsidRPr="00000000" w14:paraId="000000A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Stories and Feedback Letters</w:t>
      </w:r>
    </w:p>
    <w:p w:rsidR="00000000" w:rsidDel="00000000" w:rsidP="00000000" w:rsidRDefault="00000000" w:rsidRPr="00000000" w14:paraId="000000A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Stories and Feedback Letters</w:t>
      </w:r>
    </w:p>
    <w:p w:rsidR="00000000" w:rsidDel="00000000" w:rsidP="00000000" w:rsidRDefault="00000000" w:rsidRPr="00000000" w14:paraId="000000A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Stories and Feedback Letters</w:t>
      </w:r>
    </w:p>
    <w:p w:rsidR="00000000" w:rsidDel="00000000" w:rsidP="00000000" w:rsidRDefault="00000000" w:rsidRPr="00000000" w14:paraId="000000A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Stories and Feedback Letters</w:t>
      </w:r>
    </w:p>
    <w:p w:rsidR="00000000" w:rsidDel="00000000" w:rsidP="00000000" w:rsidRDefault="00000000" w:rsidRPr="00000000" w14:paraId="000000A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Stories and Feedback Letters</w:t>
      </w:r>
    </w:p>
    <w:p w:rsidR="00000000" w:rsidDel="00000000" w:rsidP="00000000" w:rsidRDefault="00000000" w:rsidRPr="00000000" w14:paraId="000000A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Stories and Feedback Letters</w:t>
      </w:r>
    </w:p>
    <w:p w:rsidR="00000000" w:rsidDel="00000000" w:rsidP="00000000" w:rsidRDefault="00000000" w:rsidRPr="00000000" w14:paraId="000000A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Stories and Feedback Letters</w:t>
      </w:r>
    </w:p>
    <w:p w:rsidR="00000000" w:rsidDel="00000000" w:rsidP="00000000" w:rsidRDefault="00000000" w:rsidRPr="00000000" w14:paraId="000000A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Stories and Feedback Letters</w:t>
      </w:r>
    </w:p>
    <w:p w:rsidR="00000000" w:rsidDel="00000000" w:rsidP="00000000" w:rsidRDefault="00000000" w:rsidRPr="00000000" w14:paraId="000000A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Portfolio due Friday midnight of week 10</w:t>
      </w:r>
    </w:p>
    <w:p w:rsidR="00000000" w:rsidDel="00000000" w:rsidP="00000000" w:rsidRDefault="00000000" w:rsidRPr="00000000" w14:paraId="000000AD">
      <w:pPr>
        <w:widowControl w:val="0"/>
        <w:rPr>
          <w:rFonts w:ascii="Arial" w:cs="Arial" w:eastAsia="Arial" w:hAnsi="Arial"/>
        </w:rPr>
      </w:pPr>
      <w:r w:rsidDel="00000000" w:rsidR="00000000" w:rsidRPr="00000000">
        <w:rPr>
          <w:rtl w:val="0"/>
        </w:rPr>
      </w:r>
    </w:p>
    <w:tbl>
      <w:tblPr>
        <w:tblStyle w:val="Table2"/>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3216"/>
        <w:gridCol w:w="4080"/>
        <w:gridCol w:w="1861"/>
        <w:tblGridChange w:id="0">
          <w:tblGrid>
            <w:gridCol w:w="1202"/>
            <w:gridCol w:w="3216"/>
            <w:gridCol w:w="4080"/>
            <w:gridCol w:w="1861"/>
          </w:tblGrid>
        </w:tblGridChange>
      </w:tblGrid>
      <w:tr>
        <w:trPr>
          <w:cantSplit w:val="0"/>
          <w:trHeight w:val="270" w:hRule="atLeast"/>
          <w:tblHeader w:val="0"/>
        </w:trPr>
        <w:tc>
          <w:tcPr/>
          <w:p w:rsidR="00000000" w:rsidDel="00000000" w:rsidP="00000000" w:rsidRDefault="00000000" w:rsidRPr="00000000" w14:paraId="000000AE">
            <w:pPr>
              <w:pStyle w:val="Heading3"/>
              <w:jc w:val="center"/>
              <w:rPr/>
            </w:pPr>
            <w:r w:rsidDel="00000000" w:rsidR="00000000" w:rsidRPr="00000000">
              <w:rPr>
                <w:rtl w:val="0"/>
              </w:rPr>
              <w:t xml:space="preserve">W</w:t>
            </w:r>
            <w:bookmarkStart w:colFirst="0" w:colLast="0" w:name="1fob9te" w:id="2"/>
            <w:bookmarkEnd w:id="2"/>
            <w:r w:rsidDel="00000000" w:rsidR="00000000" w:rsidRPr="00000000">
              <w:rPr>
                <w:rtl w:val="0"/>
              </w:rPr>
              <w:t xml:space="preserve">eek</w:t>
            </w:r>
          </w:p>
        </w:tc>
        <w:tc>
          <w:tcPr/>
          <w:p w:rsidR="00000000" w:rsidDel="00000000" w:rsidP="00000000" w:rsidRDefault="00000000" w:rsidRPr="00000000" w14:paraId="000000AF">
            <w:pPr>
              <w:pStyle w:val="Heading3"/>
              <w:rPr/>
            </w:pPr>
            <w:r w:rsidDel="00000000" w:rsidR="00000000" w:rsidRPr="00000000">
              <w:rPr>
                <w:rtl w:val="0"/>
              </w:rPr>
              <w:t xml:space="preserve">Readings</w:t>
            </w:r>
          </w:p>
        </w:tc>
        <w:tc>
          <w:tcPr/>
          <w:p w:rsidR="00000000" w:rsidDel="00000000" w:rsidP="00000000" w:rsidRDefault="00000000" w:rsidRPr="00000000" w14:paraId="000000B0">
            <w:pPr>
              <w:pStyle w:val="Heading3"/>
              <w:rPr/>
            </w:pPr>
            <w:r w:rsidDel="00000000" w:rsidR="00000000" w:rsidRPr="00000000">
              <w:rPr>
                <w:rtl w:val="0"/>
              </w:rPr>
              <w:t xml:space="preserve">Activities</w:t>
            </w:r>
          </w:p>
        </w:tc>
        <w:tc>
          <w:tcPr/>
          <w:p w:rsidR="00000000" w:rsidDel="00000000" w:rsidP="00000000" w:rsidRDefault="00000000" w:rsidRPr="00000000" w14:paraId="000000B1">
            <w:pPr>
              <w:pStyle w:val="Heading3"/>
              <w:rPr/>
            </w:pPr>
            <w:r w:rsidDel="00000000" w:rsidR="00000000" w:rsidRPr="00000000">
              <w:rPr>
                <w:rtl w:val="0"/>
              </w:rPr>
              <w:t xml:space="preserve">Due dates</w:t>
            </w:r>
          </w:p>
        </w:tc>
      </w:tr>
      <w:tr>
        <w:trPr>
          <w:cantSplit w:val="0"/>
          <w:trHeight w:val="270" w:hRule="atLeast"/>
          <w:tblHeader w:val="0"/>
        </w:trPr>
        <w:tc>
          <w:tcPr/>
          <w:p w:rsidR="00000000" w:rsidDel="00000000" w:rsidP="00000000" w:rsidRDefault="00000000" w:rsidRPr="00000000" w14:paraId="000000B2">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widowControl w:val="0"/>
              <w:rPr>
                <w:rFonts w:ascii="Arial" w:cs="Arial" w:eastAsia="Arial" w:hAnsi="Arial"/>
              </w:rPr>
            </w:pPr>
            <w:r w:rsidDel="00000000" w:rsidR="00000000" w:rsidRPr="00000000">
              <w:rPr>
                <w:rFonts w:ascii="Arial" w:cs="Arial" w:eastAsia="Arial" w:hAnsi="Arial"/>
                <w:rtl w:val="0"/>
              </w:rPr>
              <w:t xml:space="preserve">Introduction to the course; scheduling stories</w:t>
            </w:r>
          </w:p>
        </w:tc>
        <w:tc>
          <w:tcPr/>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rtl w:val="0"/>
              </w:rPr>
              <w:t xml:space="preserve">Letters due by the beginning of class</w:t>
            </w:r>
          </w:p>
        </w:tc>
      </w:tr>
      <w:tr>
        <w:trPr>
          <w:cantSplit w:val="0"/>
          <w:trHeight w:val="270" w:hRule="atLeast"/>
          <w:tblHeader w:val="0"/>
        </w:trPr>
        <w:tc>
          <w:tcPr/>
          <w:p w:rsidR="00000000" w:rsidDel="00000000" w:rsidP="00000000" w:rsidRDefault="00000000" w:rsidRPr="00000000" w14:paraId="000000B6">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Stories 1,2,3</w:t>
            </w:r>
          </w:p>
        </w:tc>
        <w:tc>
          <w:tcPr/>
          <w:p w:rsidR="00000000" w:rsidDel="00000000" w:rsidP="00000000" w:rsidRDefault="00000000" w:rsidRPr="00000000" w14:paraId="000000B8">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B9">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59" w:hRule="atLeast"/>
          <w:tblHeader w:val="0"/>
        </w:trPr>
        <w:tc>
          <w:tcPr/>
          <w:p w:rsidR="00000000" w:rsidDel="00000000" w:rsidP="00000000" w:rsidRDefault="00000000" w:rsidRPr="00000000" w14:paraId="000000BA">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BB">
            <w:pPr>
              <w:widowControl w:val="0"/>
              <w:rPr>
                <w:rFonts w:ascii="Arial" w:cs="Arial" w:eastAsia="Arial" w:hAnsi="Arial"/>
              </w:rPr>
            </w:pPr>
            <w:r w:rsidDel="00000000" w:rsidR="00000000" w:rsidRPr="00000000">
              <w:rPr>
                <w:rFonts w:ascii="Arial" w:cs="Arial" w:eastAsia="Arial" w:hAnsi="Arial"/>
                <w:rtl w:val="0"/>
              </w:rPr>
              <w:t xml:space="preserve">Stories 4,5,6</w:t>
            </w:r>
          </w:p>
        </w:tc>
        <w:tc>
          <w:tcPr/>
          <w:p w:rsidR="00000000" w:rsidDel="00000000" w:rsidP="00000000" w:rsidRDefault="00000000" w:rsidRPr="00000000" w14:paraId="000000BC">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BD">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BE">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BF">
            <w:pPr>
              <w:widowControl w:val="0"/>
              <w:rPr>
                <w:rFonts w:ascii="Arial" w:cs="Arial" w:eastAsia="Arial" w:hAnsi="Arial"/>
              </w:rPr>
            </w:pPr>
            <w:r w:rsidDel="00000000" w:rsidR="00000000" w:rsidRPr="00000000">
              <w:rPr>
                <w:rFonts w:ascii="Arial" w:cs="Arial" w:eastAsia="Arial" w:hAnsi="Arial"/>
                <w:rtl w:val="0"/>
              </w:rPr>
              <w:t xml:space="preserve">Stories 7,8,9</w:t>
            </w:r>
          </w:p>
        </w:tc>
        <w:tc>
          <w:tcPr/>
          <w:p w:rsidR="00000000" w:rsidDel="00000000" w:rsidP="00000000" w:rsidRDefault="00000000" w:rsidRPr="00000000" w14:paraId="000000C0">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1">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C2">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C3">
            <w:pPr>
              <w:widowControl w:val="0"/>
              <w:rPr>
                <w:rFonts w:ascii="Arial" w:cs="Arial" w:eastAsia="Arial" w:hAnsi="Arial"/>
              </w:rPr>
            </w:pPr>
            <w:r w:rsidDel="00000000" w:rsidR="00000000" w:rsidRPr="00000000">
              <w:rPr>
                <w:rFonts w:ascii="Arial" w:cs="Arial" w:eastAsia="Arial" w:hAnsi="Arial"/>
                <w:rtl w:val="0"/>
              </w:rPr>
              <w:t xml:space="preserve">Stories 10,11,12</w:t>
            </w:r>
          </w:p>
        </w:tc>
        <w:tc>
          <w:tcPr/>
          <w:p w:rsidR="00000000" w:rsidDel="00000000" w:rsidP="00000000" w:rsidRDefault="00000000" w:rsidRPr="00000000" w14:paraId="000000C4">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5">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C6">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C7">
            <w:pPr>
              <w:widowControl w:val="0"/>
              <w:rPr>
                <w:rFonts w:ascii="Arial" w:cs="Arial" w:eastAsia="Arial" w:hAnsi="Arial"/>
              </w:rPr>
            </w:pPr>
            <w:r w:rsidDel="00000000" w:rsidR="00000000" w:rsidRPr="00000000">
              <w:rPr>
                <w:rFonts w:ascii="Arial" w:cs="Arial" w:eastAsia="Arial" w:hAnsi="Arial"/>
                <w:rtl w:val="0"/>
              </w:rPr>
              <w:t xml:space="preserve">Stories 13,14,15</w:t>
            </w:r>
          </w:p>
        </w:tc>
        <w:tc>
          <w:tcPr/>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9">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CA">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Stories 16,17, 18</w:t>
            </w:r>
          </w:p>
        </w:tc>
        <w:tc>
          <w:tcPr/>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CD">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CE">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CF">
            <w:pPr>
              <w:widowControl w:val="0"/>
              <w:rPr>
                <w:rFonts w:ascii="Arial" w:cs="Arial" w:eastAsia="Arial" w:hAnsi="Arial"/>
              </w:rPr>
            </w:pPr>
            <w:r w:rsidDel="00000000" w:rsidR="00000000" w:rsidRPr="00000000">
              <w:rPr>
                <w:rFonts w:ascii="Arial" w:cs="Arial" w:eastAsia="Arial" w:hAnsi="Arial"/>
                <w:rtl w:val="0"/>
              </w:rPr>
              <w:t xml:space="preserve">Stories 19,29,21</w:t>
            </w:r>
          </w:p>
        </w:tc>
        <w:tc>
          <w:tcPr/>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D1">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D2">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D3">
            <w:pPr>
              <w:widowControl w:val="0"/>
              <w:rPr>
                <w:rFonts w:ascii="Arial" w:cs="Arial" w:eastAsia="Arial" w:hAnsi="Arial"/>
              </w:rPr>
            </w:pPr>
            <w:r w:rsidDel="00000000" w:rsidR="00000000" w:rsidRPr="00000000">
              <w:rPr>
                <w:rFonts w:ascii="Arial" w:cs="Arial" w:eastAsia="Arial" w:hAnsi="Arial"/>
                <w:rtl w:val="0"/>
              </w:rPr>
              <w:t xml:space="preserve">Stories 22,23,24</w:t>
            </w:r>
          </w:p>
        </w:tc>
        <w:tc>
          <w:tcPr/>
          <w:p w:rsidR="00000000" w:rsidDel="00000000" w:rsidP="00000000" w:rsidRDefault="00000000" w:rsidRPr="00000000" w14:paraId="000000D4">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D5">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D6">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D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D8">
            <w:pPr>
              <w:widowControl w:val="0"/>
              <w:rPr>
                <w:rFonts w:ascii="Arial" w:cs="Arial" w:eastAsia="Arial" w:hAnsi="Arial"/>
              </w:rPr>
            </w:pPr>
            <w:r w:rsidDel="00000000" w:rsidR="00000000" w:rsidRPr="00000000">
              <w:rPr>
                <w:rFonts w:ascii="Arial" w:cs="Arial" w:eastAsia="Arial" w:hAnsi="Arial"/>
                <w:rtl w:val="0"/>
              </w:rPr>
              <w:t xml:space="preserve">Seminar discussion  and feedback on stories</w:t>
            </w:r>
          </w:p>
        </w:tc>
        <w:tc>
          <w:tcPr/>
          <w:p w:rsidR="00000000" w:rsidDel="00000000" w:rsidP="00000000" w:rsidRDefault="00000000" w:rsidRPr="00000000" w14:paraId="000000D9">
            <w:pPr>
              <w:widowControl w:val="0"/>
              <w:jc w:val="center"/>
              <w:rPr>
                <w:rFonts w:ascii="Arial" w:cs="Arial" w:eastAsia="Arial" w:hAnsi="Arial"/>
              </w:rPr>
            </w:pPr>
            <w:r w:rsidDel="00000000" w:rsidR="00000000" w:rsidRPr="00000000">
              <w:rPr>
                <w:rFonts w:ascii="Arial" w:cs="Arial" w:eastAsia="Arial" w:hAnsi="Arial"/>
                <w:rtl w:val="0"/>
              </w:rPr>
              <w:t xml:space="preserve">ditto</w:t>
            </w:r>
          </w:p>
        </w:tc>
      </w:tr>
      <w:tr>
        <w:trPr>
          <w:cantSplit w:val="0"/>
          <w:trHeight w:val="270" w:hRule="atLeast"/>
          <w:tblHeader w:val="0"/>
        </w:trPr>
        <w:tc>
          <w:tcPr/>
          <w:p w:rsidR="00000000" w:rsidDel="00000000" w:rsidP="00000000" w:rsidRDefault="00000000" w:rsidRPr="00000000" w14:paraId="000000DA">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DB">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DC">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DD">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DE">
      <w:pPr>
        <w:widowControl w:val="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tel:(541)%20926-6855" TargetMode="External"/><Relationship Id="rId10" Type="http://schemas.openxmlformats.org/officeDocument/2006/relationships/hyperlink" Target="http://www.linnbenton.edu/public-safety-emergency-planning"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tel:(541)%20917-44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advocate.symplicity.com/public_report/index.php/pid073717?"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image" Target="media/image1.png"/><Relationship Id="rId8" Type="http://schemas.openxmlformats.org/officeDocument/2006/relationships/hyperlink" Target="http://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