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FC83C" w14:textId="7445EB7A" w:rsidR="00C873BA" w:rsidRPr="005B64D8" w:rsidRDefault="00C873BA" w:rsidP="0050666B">
      <w:pPr>
        <w:jc w:val="center"/>
        <w:rPr>
          <w:rFonts w:ascii="Arial" w:hAnsi="Arial" w:cs="Arial"/>
          <w:b/>
          <w:sz w:val="28"/>
          <w:szCs w:val="28"/>
        </w:rPr>
      </w:pPr>
      <w:bookmarkStart w:id="0" w:name="_GoBack"/>
      <w:bookmarkEnd w:id="0"/>
      <w:r w:rsidRPr="005B64D8">
        <w:rPr>
          <w:rFonts w:ascii="Arial" w:hAnsi="Arial" w:cs="Arial"/>
          <w:b/>
          <w:sz w:val="28"/>
          <w:szCs w:val="28"/>
        </w:rPr>
        <w:t>C</w:t>
      </w:r>
      <w:r w:rsidR="00927BE9" w:rsidRPr="005B64D8">
        <w:rPr>
          <w:rFonts w:ascii="Arial" w:hAnsi="Arial" w:cs="Arial"/>
          <w:b/>
          <w:sz w:val="28"/>
          <w:szCs w:val="28"/>
        </w:rPr>
        <w:t>hemistry</w:t>
      </w:r>
      <w:r w:rsidRPr="005B64D8">
        <w:rPr>
          <w:rFonts w:ascii="Arial" w:hAnsi="Arial" w:cs="Arial"/>
          <w:b/>
          <w:sz w:val="28"/>
          <w:szCs w:val="28"/>
        </w:rPr>
        <w:t xml:space="preserve"> 150</w:t>
      </w:r>
      <w:r w:rsidR="0050666B" w:rsidRPr="005B64D8">
        <w:rPr>
          <w:rFonts w:ascii="Arial" w:hAnsi="Arial" w:cs="Arial"/>
          <w:b/>
          <w:sz w:val="28"/>
          <w:szCs w:val="28"/>
        </w:rPr>
        <w:t>—P</w:t>
      </w:r>
      <w:r w:rsidR="00927BE9" w:rsidRPr="005B64D8">
        <w:rPr>
          <w:rFonts w:ascii="Arial" w:hAnsi="Arial" w:cs="Arial"/>
          <w:b/>
          <w:sz w:val="28"/>
          <w:szCs w:val="28"/>
        </w:rPr>
        <w:t>reparatory Chemistry</w:t>
      </w:r>
      <w:r w:rsidR="00852390">
        <w:rPr>
          <w:rFonts w:ascii="Arial" w:hAnsi="Arial" w:cs="Arial"/>
          <w:b/>
          <w:sz w:val="28"/>
          <w:szCs w:val="28"/>
        </w:rPr>
        <w:t>,</w:t>
      </w:r>
      <w:r w:rsidR="0018083C" w:rsidRPr="005B64D8">
        <w:rPr>
          <w:rFonts w:ascii="Arial" w:hAnsi="Arial" w:cs="Arial"/>
          <w:b/>
          <w:sz w:val="28"/>
          <w:szCs w:val="28"/>
        </w:rPr>
        <w:t xml:space="preserve"> </w:t>
      </w:r>
      <w:r w:rsidR="00EC562E">
        <w:rPr>
          <w:rFonts w:ascii="Arial" w:hAnsi="Arial" w:cs="Arial"/>
          <w:b/>
          <w:sz w:val="28"/>
          <w:szCs w:val="28"/>
        </w:rPr>
        <w:t>Winter 2019</w:t>
      </w:r>
      <w:r w:rsidR="00300A40" w:rsidRPr="005B64D8">
        <w:rPr>
          <w:rFonts w:ascii="Arial" w:hAnsi="Arial" w:cs="Arial"/>
          <w:b/>
          <w:sz w:val="28"/>
          <w:szCs w:val="28"/>
        </w:rPr>
        <w:t xml:space="preserve"> (</w:t>
      </w:r>
      <w:r w:rsidR="00EC562E">
        <w:rPr>
          <w:rFonts w:ascii="Arial" w:hAnsi="Arial" w:cs="Arial"/>
          <w:b/>
          <w:sz w:val="28"/>
          <w:szCs w:val="28"/>
        </w:rPr>
        <w:t>32118</w:t>
      </w:r>
      <w:r w:rsidR="0018083C" w:rsidRPr="005B64D8">
        <w:rPr>
          <w:rFonts w:ascii="Arial" w:hAnsi="Arial" w:cs="Arial"/>
          <w:b/>
          <w:sz w:val="28"/>
          <w:szCs w:val="28"/>
        </w:rPr>
        <w:t>)</w:t>
      </w:r>
    </w:p>
    <w:p w14:paraId="6C519BE2" w14:textId="77777777" w:rsidR="00C873BA" w:rsidRPr="005B64D8" w:rsidRDefault="00C873BA" w:rsidP="00C873BA">
      <w:pPr>
        <w:rPr>
          <w:rFonts w:ascii="Arial" w:hAnsi="Arial" w:cs="Arial"/>
        </w:rPr>
      </w:pPr>
    </w:p>
    <w:p w14:paraId="0B93966D" w14:textId="78352E11" w:rsidR="00947CC6" w:rsidRPr="005B64D8" w:rsidRDefault="009879E6" w:rsidP="009879E6">
      <w:pPr>
        <w:rPr>
          <w:rStyle w:val="Hyperlink"/>
          <w:rFonts w:ascii="Arial" w:hAnsi="Arial" w:cs="Arial"/>
        </w:rPr>
      </w:pPr>
      <w:r w:rsidRPr="002D0B21">
        <w:rPr>
          <w:rStyle w:val="HeaderChar"/>
        </w:rPr>
        <w:t>Instructor:</w:t>
      </w:r>
      <w:r w:rsidRPr="005B64D8">
        <w:rPr>
          <w:rFonts w:ascii="Arial" w:hAnsi="Arial" w:cs="Arial"/>
        </w:rPr>
        <w:t xml:space="preserve"> </w:t>
      </w:r>
      <w:r w:rsidR="00AC592F" w:rsidRPr="005B64D8">
        <w:rPr>
          <w:rFonts w:ascii="Arial" w:hAnsi="Arial" w:cs="Arial"/>
        </w:rPr>
        <w:t xml:space="preserve"> </w:t>
      </w:r>
      <w:r w:rsidR="005D3D57" w:rsidRPr="005B64D8">
        <w:rPr>
          <w:rFonts w:ascii="Arial" w:hAnsi="Arial" w:cs="Arial"/>
        </w:rPr>
        <w:t>David L. Rogow</w:t>
      </w:r>
      <w:r w:rsidR="00AC592F" w:rsidRPr="005B64D8">
        <w:rPr>
          <w:rFonts w:ascii="Arial" w:hAnsi="Arial" w:cs="Arial"/>
        </w:rPr>
        <w:t>, Ph.D.</w:t>
      </w:r>
      <w:r w:rsidR="00AC592F" w:rsidRPr="005B64D8">
        <w:rPr>
          <w:rFonts w:ascii="Arial" w:hAnsi="Arial" w:cs="Arial"/>
        </w:rPr>
        <w:tab/>
      </w:r>
      <w:r w:rsidR="00947CC6" w:rsidRPr="005B64D8">
        <w:rPr>
          <w:rFonts w:ascii="Arial" w:hAnsi="Arial" w:cs="Arial"/>
        </w:rPr>
        <w:tab/>
      </w:r>
      <w:r w:rsidR="00947CC6" w:rsidRPr="005B64D8">
        <w:rPr>
          <w:rFonts w:ascii="Arial" w:hAnsi="Arial" w:cs="Arial"/>
          <w:b/>
        </w:rPr>
        <w:t>E-mail:</w:t>
      </w:r>
      <w:r w:rsidR="00947CC6" w:rsidRPr="005B64D8">
        <w:rPr>
          <w:rFonts w:ascii="Arial" w:hAnsi="Arial" w:cs="Arial"/>
        </w:rPr>
        <w:t xml:space="preserve">  </w:t>
      </w:r>
      <w:hyperlink r:id="rId8" w:history="1">
        <w:r w:rsidR="00947CC6" w:rsidRPr="005B64D8">
          <w:rPr>
            <w:rStyle w:val="Hyperlink"/>
            <w:rFonts w:ascii="Arial" w:hAnsi="Arial" w:cs="Arial"/>
          </w:rPr>
          <w:t>rogowd@linnbenton.edu</w:t>
        </w:r>
      </w:hyperlink>
    </w:p>
    <w:p w14:paraId="738F2EEB" w14:textId="77777777" w:rsidR="00115284" w:rsidRPr="005B64D8" w:rsidRDefault="00115284" w:rsidP="009879E6">
      <w:pPr>
        <w:rPr>
          <w:rStyle w:val="Hyperlink"/>
          <w:rFonts w:ascii="Arial" w:hAnsi="Arial" w:cs="Arial"/>
          <w:b/>
          <w:color w:val="000000" w:themeColor="text1"/>
          <w:u w:val="none"/>
        </w:rPr>
      </w:pPr>
    </w:p>
    <w:p w14:paraId="0572B930" w14:textId="6CA710F7" w:rsidR="00472B61" w:rsidRPr="005B64D8" w:rsidRDefault="00115284" w:rsidP="009879E6">
      <w:pPr>
        <w:rPr>
          <w:rFonts w:ascii="Arial" w:hAnsi="Arial" w:cs="Arial"/>
          <w:b/>
          <w:color w:val="000000" w:themeColor="text1"/>
        </w:rPr>
      </w:pPr>
      <w:r w:rsidRPr="005B64D8">
        <w:rPr>
          <w:rStyle w:val="Hyperlink"/>
          <w:rFonts w:ascii="Arial" w:hAnsi="Arial" w:cs="Arial"/>
          <w:b/>
          <w:color w:val="000000" w:themeColor="text1"/>
          <w:u w:val="none"/>
        </w:rPr>
        <w:t>Instructor Website:</w:t>
      </w:r>
      <w:r w:rsidRPr="005B64D8">
        <w:rPr>
          <w:rStyle w:val="Hyperlink"/>
          <w:rFonts w:ascii="Arial" w:hAnsi="Arial" w:cs="Arial"/>
          <w:color w:val="000000" w:themeColor="text1"/>
          <w:u w:val="none"/>
        </w:rPr>
        <w:t xml:space="preserve"> Go to </w:t>
      </w:r>
      <w:hyperlink r:id="rId9" w:history="1">
        <w:r w:rsidR="007B04B2">
          <w:rPr>
            <w:rStyle w:val="Hyperlink"/>
            <w:rFonts w:ascii="Arial" w:hAnsi="Arial" w:cs="Arial"/>
          </w:rPr>
          <w:t>the LBCC homepage</w:t>
        </w:r>
      </w:hyperlink>
      <w:r w:rsidRPr="005B64D8">
        <w:rPr>
          <w:rStyle w:val="Hyperlink"/>
          <w:rFonts w:ascii="Arial" w:hAnsi="Arial" w:cs="Arial"/>
          <w:color w:val="000000" w:themeColor="text1"/>
          <w:u w:val="none"/>
        </w:rPr>
        <w:t xml:space="preserve">, click “QuickLinks”, click “Instructor Website”, then click </w:t>
      </w:r>
      <w:hyperlink r:id="rId10" w:history="1">
        <w:r w:rsidRPr="005B64D8">
          <w:rPr>
            <w:rStyle w:val="Hyperlink"/>
            <w:rFonts w:ascii="Arial" w:hAnsi="Arial" w:cs="Arial"/>
          </w:rPr>
          <w:t>Rogow, David</w:t>
        </w:r>
      </w:hyperlink>
    </w:p>
    <w:p w14:paraId="3AAD7448" w14:textId="77777777" w:rsidR="00947CC6" w:rsidRPr="005B64D8" w:rsidRDefault="00947CC6" w:rsidP="009879E6">
      <w:pPr>
        <w:rPr>
          <w:rFonts w:ascii="Arial" w:hAnsi="Arial" w:cs="Arial"/>
          <w:b/>
        </w:rPr>
      </w:pPr>
    </w:p>
    <w:p w14:paraId="7FCE1697" w14:textId="1BFE0465" w:rsidR="00947CC6" w:rsidRPr="005B64D8" w:rsidRDefault="009879E6" w:rsidP="009879E6">
      <w:pPr>
        <w:rPr>
          <w:rFonts w:ascii="Arial" w:hAnsi="Arial" w:cs="Arial"/>
        </w:rPr>
      </w:pPr>
      <w:r w:rsidRPr="005B64D8">
        <w:rPr>
          <w:rFonts w:ascii="Arial" w:hAnsi="Arial" w:cs="Arial"/>
          <w:b/>
        </w:rPr>
        <w:t>Office:</w:t>
      </w:r>
      <w:r w:rsidR="002F4478">
        <w:rPr>
          <w:rFonts w:ascii="Arial" w:hAnsi="Arial" w:cs="Arial"/>
        </w:rPr>
        <w:t xml:space="preserve">  MH-211</w:t>
      </w:r>
      <w:r w:rsidR="00C44DCD">
        <w:rPr>
          <w:rFonts w:ascii="Arial" w:hAnsi="Arial" w:cs="Arial"/>
        </w:rPr>
        <w:tab/>
      </w:r>
      <w:r w:rsidR="00947CC6" w:rsidRPr="005B64D8">
        <w:rPr>
          <w:rFonts w:ascii="Arial" w:hAnsi="Arial" w:cs="Arial"/>
          <w:b/>
        </w:rPr>
        <w:t>Office Hours:</w:t>
      </w:r>
      <w:r w:rsidR="00947CC6" w:rsidRPr="007B4F72">
        <w:rPr>
          <w:rFonts w:ascii="Arial" w:hAnsi="Arial" w:cs="Arial"/>
        </w:rPr>
        <w:t xml:space="preserve"> </w:t>
      </w:r>
      <w:r w:rsidR="007B4F72" w:rsidRPr="007B4F72">
        <w:rPr>
          <w:rFonts w:ascii="Arial" w:hAnsi="Arial" w:cs="Arial"/>
        </w:rPr>
        <w:t>Tues. &amp; Thurs. (</w:t>
      </w:r>
      <w:r w:rsidR="007B4F72">
        <w:rPr>
          <w:rFonts w:ascii="Arial" w:hAnsi="Arial" w:cs="Arial"/>
        </w:rPr>
        <w:t>TR)</w:t>
      </w:r>
      <w:r w:rsidR="002F4478">
        <w:rPr>
          <w:rFonts w:ascii="Arial" w:hAnsi="Arial" w:cs="Arial"/>
        </w:rPr>
        <w:t xml:space="preserve"> </w:t>
      </w:r>
      <w:r w:rsidR="00C44DCD">
        <w:rPr>
          <w:rFonts w:ascii="Arial" w:hAnsi="Arial" w:cs="Arial"/>
        </w:rPr>
        <w:t>2</w:t>
      </w:r>
      <w:r w:rsidR="00E01DB9">
        <w:rPr>
          <w:rFonts w:ascii="Arial" w:hAnsi="Arial" w:cs="Arial"/>
        </w:rPr>
        <w:t xml:space="preserve">:00 </w:t>
      </w:r>
      <w:r w:rsidR="0066750C">
        <w:rPr>
          <w:rFonts w:ascii="Arial" w:hAnsi="Arial" w:cs="Arial"/>
        </w:rPr>
        <w:t>–</w:t>
      </w:r>
      <w:r w:rsidR="00E01DB9">
        <w:rPr>
          <w:rFonts w:ascii="Arial" w:hAnsi="Arial" w:cs="Arial"/>
        </w:rPr>
        <w:t xml:space="preserve"> </w:t>
      </w:r>
      <w:r w:rsidR="0066750C">
        <w:rPr>
          <w:rFonts w:ascii="Arial" w:hAnsi="Arial" w:cs="Arial"/>
        </w:rPr>
        <w:t>2:50</w:t>
      </w:r>
      <w:r w:rsidR="002F4478">
        <w:rPr>
          <w:rFonts w:ascii="Arial" w:hAnsi="Arial" w:cs="Arial"/>
        </w:rPr>
        <w:t xml:space="preserve"> pm</w:t>
      </w:r>
    </w:p>
    <w:p w14:paraId="7BC08E52" w14:textId="77777777" w:rsidR="0018083C" w:rsidRPr="005B64D8" w:rsidRDefault="0018083C" w:rsidP="009879E6">
      <w:pPr>
        <w:rPr>
          <w:rFonts w:ascii="Arial" w:hAnsi="Arial" w:cs="Arial"/>
        </w:rPr>
      </w:pPr>
    </w:p>
    <w:p w14:paraId="183BABC7" w14:textId="5F5B1AE6" w:rsidR="009879E6" w:rsidRPr="005B64D8" w:rsidRDefault="009879E6" w:rsidP="009879E6">
      <w:pPr>
        <w:rPr>
          <w:rFonts w:ascii="Arial" w:hAnsi="Arial" w:cs="Arial"/>
        </w:rPr>
      </w:pPr>
      <w:r w:rsidRPr="005B64D8">
        <w:rPr>
          <w:rFonts w:ascii="Arial" w:hAnsi="Arial" w:cs="Arial"/>
          <w:b/>
        </w:rPr>
        <w:t>Lecture:</w:t>
      </w:r>
      <w:r w:rsidR="0019266A" w:rsidRPr="005B64D8">
        <w:rPr>
          <w:rFonts w:ascii="Arial" w:hAnsi="Arial" w:cs="Arial"/>
        </w:rPr>
        <w:t xml:space="preserve">  </w:t>
      </w:r>
      <w:r w:rsidR="0066750C">
        <w:rPr>
          <w:rFonts w:ascii="Arial" w:hAnsi="Arial" w:cs="Arial"/>
        </w:rPr>
        <w:t>TR</w:t>
      </w:r>
      <w:r w:rsidR="008226E2" w:rsidRPr="005B64D8">
        <w:rPr>
          <w:rFonts w:ascii="Arial" w:hAnsi="Arial" w:cs="Arial"/>
        </w:rPr>
        <w:t xml:space="preserve"> </w:t>
      </w:r>
      <w:r w:rsidR="002F4478">
        <w:rPr>
          <w:rFonts w:ascii="Arial" w:hAnsi="Arial" w:cs="Arial"/>
        </w:rPr>
        <w:t>10</w:t>
      </w:r>
      <w:r w:rsidR="008226E2" w:rsidRPr="005B64D8">
        <w:rPr>
          <w:rFonts w:ascii="Arial" w:hAnsi="Arial" w:cs="Arial"/>
        </w:rPr>
        <w:t>:00</w:t>
      </w:r>
      <w:r w:rsidR="00784201" w:rsidRPr="005B64D8">
        <w:rPr>
          <w:rFonts w:ascii="Arial" w:hAnsi="Arial" w:cs="Arial"/>
        </w:rPr>
        <w:t xml:space="preserve"> </w:t>
      </w:r>
      <w:r w:rsidR="008226E2" w:rsidRPr="005B64D8">
        <w:rPr>
          <w:rFonts w:ascii="Arial" w:hAnsi="Arial" w:cs="Arial"/>
        </w:rPr>
        <w:t>-</w:t>
      </w:r>
      <w:r w:rsidR="00784201" w:rsidRPr="005B64D8">
        <w:rPr>
          <w:rFonts w:ascii="Arial" w:hAnsi="Arial" w:cs="Arial"/>
        </w:rPr>
        <w:t xml:space="preserve"> </w:t>
      </w:r>
      <w:r w:rsidR="0066750C">
        <w:rPr>
          <w:rFonts w:ascii="Arial" w:hAnsi="Arial" w:cs="Arial"/>
        </w:rPr>
        <w:t>11:2</w:t>
      </w:r>
      <w:r w:rsidR="002F4478">
        <w:rPr>
          <w:rFonts w:ascii="Arial" w:hAnsi="Arial" w:cs="Arial"/>
        </w:rPr>
        <w:t>0 a</w:t>
      </w:r>
      <w:r w:rsidR="003C362F" w:rsidRPr="005B64D8">
        <w:rPr>
          <w:rFonts w:ascii="Arial" w:hAnsi="Arial" w:cs="Arial"/>
        </w:rPr>
        <w:t>m</w:t>
      </w:r>
      <w:r w:rsidR="0049184C" w:rsidRPr="005B64D8">
        <w:rPr>
          <w:rFonts w:ascii="Arial" w:hAnsi="Arial" w:cs="Arial"/>
        </w:rPr>
        <w:t>,</w:t>
      </w:r>
      <w:r w:rsidR="0019266A" w:rsidRPr="005B64D8">
        <w:rPr>
          <w:rFonts w:ascii="Arial" w:hAnsi="Arial" w:cs="Arial"/>
        </w:rPr>
        <w:t xml:space="preserve"> in </w:t>
      </w:r>
      <w:r w:rsidR="0066750C">
        <w:rPr>
          <w:rFonts w:ascii="Arial" w:hAnsi="Arial" w:cs="Arial"/>
        </w:rPr>
        <w:t>Madrone Hall, Room 208</w:t>
      </w:r>
      <w:r w:rsidR="0077447C" w:rsidRPr="005B64D8">
        <w:rPr>
          <w:rFonts w:ascii="Arial" w:hAnsi="Arial" w:cs="Arial"/>
        </w:rPr>
        <w:t xml:space="preserve"> (</w:t>
      </w:r>
      <w:r w:rsidR="0066750C">
        <w:rPr>
          <w:rFonts w:ascii="Arial" w:hAnsi="Arial" w:cs="Arial"/>
        </w:rPr>
        <w:t>MH-208</w:t>
      </w:r>
      <w:r w:rsidR="0077447C" w:rsidRPr="005B64D8">
        <w:rPr>
          <w:rFonts w:ascii="Arial" w:hAnsi="Arial" w:cs="Arial"/>
        </w:rPr>
        <w:t>)</w:t>
      </w:r>
    </w:p>
    <w:p w14:paraId="5308AC78" w14:textId="77777777" w:rsidR="005D4E23" w:rsidRPr="005B64D8" w:rsidRDefault="005D4E23" w:rsidP="009879E6">
      <w:pPr>
        <w:rPr>
          <w:rFonts w:ascii="Arial" w:hAnsi="Arial" w:cs="Arial"/>
        </w:rPr>
      </w:pPr>
    </w:p>
    <w:p w14:paraId="33CE9C43" w14:textId="77777777" w:rsidR="007B4F72" w:rsidRDefault="005D4E23" w:rsidP="007B4F72">
      <w:pPr>
        <w:rPr>
          <w:rFonts w:ascii="Arial" w:hAnsi="Arial" w:cs="Arial"/>
        </w:rPr>
      </w:pPr>
      <w:r w:rsidRPr="002D0B21">
        <w:rPr>
          <w:rStyle w:val="HeaderChar"/>
        </w:rPr>
        <w:t>Course Description:</w:t>
      </w:r>
      <w:r w:rsidRPr="005B64D8">
        <w:rPr>
          <w:rFonts w:ascii="Arial" w:hAnsi="Arial" w:cs="Arial"/>
        </w:rPr>
        <w:t xml:space="preserve"> </w:t>
      </w:r>
      <w:r w:rsidR="00750644" w:rsidRPr="005B64D8">
        <w:rPr>
          <w:rFonts w:ascii="Arial" w:hAnsi="Arial" w:cs="Arial"/>
        </w:rPr>
        <w:t>Introduction to</w:t>
      </w:r>
      <w:r w:rsidRPr="005B64D8">
        <w:rPr>
          <w:rFonts w:ascii="Arial" w:hAnsi="Arial" w:cs="Arial"/>
        </w:rPr>
        <w:t xml:space="preserve"> chemistry for science, engineering and the professional health occupations.  Designed to meet the prerequisite for </w:t>
      </w:r>
      <w:hyperlink r:id="rId11" w:history="1">
        <w:r w:rsidRPr="005B64D8">
          <w:rPr>
            <w:rStyle w:val="Hyperlink"/>
            <w:rFonts w:ascii="Arial" w:hAnsi="Arial" w:cs="Arial"/>
          </w:rPr>
          <w:t>CH 221</w:t>
        </w:r>
      </w:hyperlink>
      <w:r w:rsidRPr="005B64D8">
        <w:rPr>
          <w:rFonts w:ascii="Arial" w:hAnsi="Arial" w:cs="Arial"/>
        </w:rPr>
        <w:t xml:space="preserve">, this fast-moving curriculum covers the basic tools offered in a </w:t>
      </w:r>
      <w:r w:rsidR="004C3B3B" w:rsidRPr="005B64D8">
        <w:rPr>
          <w:rFonts w:ascii="Arial" w:hAnsi="Arial" w:cs="Arial"/>
        </w:rPr>
        <w:t xml:space="preserve">typical </w:t>
      </w:r>
      <w:r w:rsidRPr="005B64D8">
        <w:rPr>
          <w:rFonts w:ascii="Arial" w:hAnsi="Arial" w:cs="Arial"/>
        </w:rPr>
        <w:t xml:space="preserve">one-year high school chemistry course.  A good selection for students who need a refresher in chemistry or have little or no background in chemistry and need to meet the prerequisite for </w:t>
      </w:r>
      <w:hyperlink r:id="rId12" w:history="1">
        <w:r w:rsidRPr="005B64D8">
          <w:rPr>
            <w:rStyle w:val="Hyperlink"/>
            <w:rFonts w:ascii="Arial" w:hAnsi="Arial" w:cs="Arial"/>
          </w:rPr>
          <w:t>CH 221</w:t>
        </w:r>
      </w:hyperlink>
      <w:r w:rsidRPr="005B64D8">
        <w:rPr>
          <w:rFonts w:ascii="Arial" w:hAnsi="Arial" w:cs="Arial"/>
        </w:rPr>
        <w:t>.  Topics emphasized include chemical calculations and problem-solving techniques encountered in both inorganic and organic chemistry.  There is no lab</w:t>
      </w:r>
      <w:r w:rsidR="004B0B66" w:rsidRPr="005B64D8">
        <w:rPr>
          <w:rFonts w:ascii="Arial" w:hAnsi="Arial" w:cs="Arial"/>
        </w:rPr>
        <w:t>oratory</w:t>
      </w:r>
      <w:r w:rsidRPr="005B64D8">
        <w:rPr>
          <w:rFonts w:ascii="Arial" w:hAnsi="Arial" w:cs="Arial"/>
        </w:rPr>
        <w:t xml:space="preserve"> with </w:t>
      </w:r>
      <w:hyperlink r:id="rId13" w:history="1">
        <w:r w:rsidRPr="005B64D8">
          <w:rPr>
            <w:rStyle w:val="Hyperlink"/>
            <w:rFonts w:ascii="Arial" w:hAnsi="Arial" w:cs="Arial"/>
          </w:rPr>
          <w:t>CH 150</w:t>
        </w:r>
      </w:hyperlink>
      <w:r w:rsidRPr="005B64D8">
        <w:rPr>
          <w:rFonts w:ascii="Arial" w:hAnsi="Arial" w:cs="Arial"/>
        </w:rPr>
        <w:t>.</w:t>
      </w:r>
      <w:r w:rsidR="00750644" w:rsidRPr="005B64D8">
        <w:rPr>
          <w:rFonts w:ascii="Arial" w:hAnsi="Arial" w:cs="Arial"/>
        </w:rPr>
        <w:t xml:space="preserve">  Chemistry 150 </w:t>
      </w:r>
      <w:r w:rsidR="00750644" w:rsidRPr="005B64D8">
        <w:rPr>
          <w:rFonts w:ascii="Arial" w:hAnsi="Arial" w:cs="Arial"/>
          <w:i/>
        </w:rPr>
        <w:t>does not</w:t>
      </w:r>
      <w:r w:rsidR="00750644" w:rsidRPr="005B64D8">
        <w:rPr>
          <w:rFonts w:ascii="Arial" w:hAnsi="Arial" w:cs="Arial"/>
        </w:rPr>
        <w:t xml:space="preserve"> </w:t>
      </w:r>
      <w:r w:rsidR="00811410" w:rsidRPr="005B64D8">
        <w:rPr>
          <w:rFonts w:ascii="Arial" w:hAnsi="Arial" w:cs="Arial"/>
        </w:rPr>
        <w:t>fulfill</w:t>
      </w:r>
      <w:r w:rsidR="00750644" w:rsidRPr="005B64D8">
        <w:rPr>
          <w:rFonts w:ascii="Arial" w:hAnsi="Arial" w:cs="Arial"/>
        </w:rPr>
        <w:t xml:space="preserve"> the </w:t>
      </w:r>
      <w:r w:rsidR="00811410" w:rsidRPr="005B64D8">
        <w:rPr>
          <w:rFonts w:ascii="Arial" w:hAnsi="Arial" w:cs="Arial"/>
        </w:rPr>
        <w:t>general education science course</w:t>
      </w:r>
      <w:r w:rsidR="004459D9" w:rsidRPr="005B64D8">
        <w:rPr>
          <w:rFonts w:ascii="Arial" w:hAnsi="Arial" w:cs="Arial"/>
        </w:rPr>
        <w:t xml:space="preserve"> requirement</w:t>
      </w:r>
      <w:r w:rsidR="00811410" w:rsidRPr="005B64D8">
        <w:rPr>
          <w:rFonts w:ascii="Arial" w:hAnsi="Arial" w:cs="Arial"/>
        </w:rPr>
        <w:t>.</w:t>
      </w:r>
    </w:p>
    <w:p w14:paraId="70E65A4C" w14:textId="77777777" w:rsidR="007B4F72" w:rsidRDefault="007B4F72" w:rsidP="007B4F72">
      <w:pPr>
        <w:rPr>
          <w:rFonts w:ascii="Arial" w:hAnsi="Arial" w:cs="Arial"/>
        </w:rPr>
      </w:pPr>
    </w:p>
    <w:p w14:paraId="498BBC05" w14:textId="49900378" w:rsidR="00C873BA" w:rsidRPr="007B4F72" w:rsidRDefault="00C873BA" w:rsidP="007B4F72">
      <w:pPr>
        <w:rPr>
          <w:rFonts w:ascii="Arial" w:hAnsi="Arial" w:cs="Arial"/>
        </w:rPr>
      </w:pPr>
      <w:r w:rsidRPr="002D0B21">
        <w:rPr>
          <w:rStyle w:val="HeaderChar"/>
        </w:rPr>
        <w:t>Required Materials:</w:t>
      </w:r>
      <w:r w:rsidRPr="005B64D8">
        <w:rPr>
          <w:rFonts w:ascii="Arial" w:hAnsi="Arial" w:cs="Arial"/>
        </w:rPr>
        <w:t xml:space="preserve"> </w:t>
      </w:r>
      <w:r w:rsidRPr="005B64D8">
        <w:rPr>
          <w:rFonts w:ascii="Arial" w:hAnsi="Arial" w:cs="Arial"/>
        </w:rPr>
        <w:tab/>
      </w:r>
      <w:hyperlink r:id="rId14" w:history="1">
        <w:r w:rsidR="007B4F72" w:rsidRPr="005C1F8D">
          <w:rPr>
            <w:rStyle w:val="Hyperlink"/>
            <w:rFonts w:ascii="Arial" w:hAnsi="Arial" w:cs="Arial"/>
          </w:rPr>
          <w:t>OpenStax C</w:t>
        </w:r>
        <w:r w:rsidR="002257A5">
          <w:rPr>
            <w:rStyle w:val="Hyperlink"/>
            <w:rFonts w:ascii="Arial" w:hAnsi="Arial" w:cs="Arial"/>
          </w:rPr>
          <w:t>hemistry Textb</w:t>
        </w:r>
        <w:r w:rsidR="007B4F72" w:rsidRPr="005C1F8D">
          <w:rPr>
            <w:rStyle w:val="Hyperlink"/>
            <w:rFonts w:ascii="Arial" w:hAnsi="Arial" w:cs="Arial"/>
          </w:rPr>
          <w:t>ook</w:t>
        </w:r>
      </w:hyperlink>
      <w:r w:rsidR="007B4F72" w:rsidRPr="005C1F8D">
        <w:rPr>
          <w:rFonts w:ascii="Arial" w:hAnsi="Arial" w:cs="Arial"/>
        </w:rPr>
        <w:t xml:space="preserve"> </w:t>
      </w:r>
    </w:p>
    <w:p w14:paraId="10B8FB2A" w14:textId="3D090D38" w:rsidR="00F7434D" w:rsidRPr="005B64D8" w:rsidRDefault="004F0F05" w:rsidP="00C873BA">
      <w:pPr>
        <w:rPr>
          <w:rFonts w:ascii="Arial" w:hAnsi="Arial" w:cs="Arial"/>
        </w:rPr>
      </w:pPr>
      <w:r w:rsidRPr="005B64D8">
        <w:rPr>
          <w:rFonts w:ascii="Arial" w:hAnsi="Arial" w:cs="Arial"/>
        </w:rPr>
        <w:tab/>
      </w:r>
      <w:r w:rsidRPr="005B64D8">
        <w:rPr>
          <w:rFonts w:ascii="Arial" w:hAnsi="Arial" w:cs="Arial"/>
        </w:rPr>
        <w:tab/>
      </w:r>
      <w:r w:rsidRPr="005B64D8">
        <w:rPr>
          <w:rFonts w:ascii="Arial" w:hAnsi="Arial" w:cs="Arial"/>
        </w:rPr>
        <w:tab/>
      </w:r>
      <w:r w:rsidR="00C873BA" w:rsidRPr="005B64D8">
        <w:rPr>
          <w:rFonts w:ascii="Arial" w:hAnsi="Arial" w:cs="Arial"/>
        </w:rPr>
        <w:tab/>
      </w:r>
      <w:r w:rsidR="00423C62">
        <w:rPr>
          <w:rFonts w:ascii="Arial" w:hAnsi="Arial" w:cs="Arial"/>
        </w:rPr>
        <w:t>Knewton Alta</w:t>
      </w:r>
      <w:r w:rsidR="00F7434D" w:rsidRPr="005B64D8">
        <w:rPr>
          <w:rFonts w:ascii="Arial" w:hAnsi="Arial" w:cs="Arial"/>
        </w:rPr>
        <w:t xml:space="preserve"> Online</w:t>
      </w:r>
      <w:r w:rsidR="005D4E23" w:rsidRPr="005B64D8">
        <w:rPr>
          <w:rFonts w:ascii="Arial" w:hAnsi="Arial" w:cs="Arial"/>
        </w:rPr>
        <w:t xml:space="preserve"> Homework</w:t>
      </w:r>
      <w:r w:rsidR="00F7434D" w:rsidRPr="005B64D8">
        <w:rPr>
          <w:rFonts w:ascii="Arial" w:hAnsi="Arial" w:cs="Arial"/>
        </w:rPr>
        <w:t xml:space="preserve"> Access Code</w:t>
      </w:r>
    </w:p>
    <w:p w14:paraId="23882A97" w14:textId="5EA85821" w:rsidR="00F366DA" w:rsidRPr="005B64D8" w:rsidRDefault="004F0F05" w:rsidP="00C873BA">
      <w:pPr>
        <w:rPr>
          <w:rFonts w:ascii="Arial" w:hAnsi="Arial" w:cs="Arial"/>
        </w:rPr>
      </w:pPr>
      <w:r w:rsidRPr="005B64D8">
        <w:rPr>
          <w:rFonts w:ascii="Arial" w:hAnsi="Arial" w:cs="Arial"/>
        </w:rPr>
        <w:tab/>
      </w:r>
      <w:r w:rsidRPr="005B64D8">
        <w:rPr>
          <w:rFonts w:ascii="Arial" w:hAnsi="Arial" w:cs="Arial"/>
        </w:rPr>
        <w:tab/>
      </w:r>
      <w:r w:rsidRPr="005B64D8">
        <w:rPr>
          <w:rFonts w:ascii="Arial" w:hAnsi="Arial" w:cs="Arial"/>
        </w:rPr>
        <w:tab/>
      </w:r>
      <w:r w:rsidRPr="005B64D8">
        <w:rPr>
          <w:rFonts w:ascii="Arial" w:hAnsi="Arial" w:cs="Arial"/>
        </w:rPr>
        <w:tab/>
        <w:t>Non-graphing/</w:t>
      </w:r>
      <w:r w:rsidR="00F366DA" w:rsidRPr="005B64D8">
        <w:rPr>
          <w:rFonts w:ascii="Arial" w:hAnsi="Arial" w:cs="Arial"/>
        </w:rPr>
        <w:t>programmable Scientific Calculator</w:t>
      </w:r>
    </w:p>
    <w:p w14:paraId="39D69C67" w14:textId="77777777" w:rsidR="00C873BA" w:rsidRPr="005B64D8" w:rsidRDefault="00C873BA" w:rsidP="00C873BA">
      <w:pPr>
        <w:rPr>
          <w:rFonts w:ascii="Arial" w:hAnsi="Arial" w:cs="Arial"/>
        </w:rPr>
      </w:pPr>
    </w:p>
    <w:p w14:paraId="793AE212" w14:textId="24775267" w:rsidR="00F366DA" w:rsidRPr="00C643C2" w:rsidRDefault="00F366DA" w:rsidP="00F366DA">
      <w:pPr>
        <w:rPr>
          <w:rFonts w:ascii="Arial" w:hAnsi="Arial" w:cs="Arial"/>
          <w:color w:val="000000" w:themeColor="text1"/>
        </w:rPr>
      </w:pPr>
      <w:r w:rsidRPr="002D0B21">
        <w:rPr>
          <w:rStyle w:val="HeaderChar"/>
        </w:rPr>
        <w:t>Calculator Policy:</w:t>
      </w:r>
      <w:r w:rsidR="00C643C2">
        <w:rPr>
          <w:rFonts w:ascii="Arial" w:hAnsi="Arial" w:cs="Arial"/>
          <w:color w:val="222222"/>
          <w:shd w:val="clear" w:color="auto" w:fill="FFFFFF"/>
        </w:rPr>
        <w:t xml:space="preserve"> </w:t>
      </w:r>
      <w:r w:rsidRPr="00C643C2">
        <w:rPr>
          <w:rFonts w:ascii="Arial" w:hAnsi="Arial" w:cs="Arial"/>
          <w:color w:val="000000" w:themeColor="text1"/>
          <w:shd w:val="clear" w:color="auto" w:fill="FFFFFF"/>
        </w:rPr>
        <w:t>Students will be req</w:t>
      </w:r>
      <w:r w:rsidR="00811410" w:rsidRPr="00C643C2">
        <w:rPr>
          <w:rFonts w:ascii="Arial" w:hAnsi="Arial" w:cs="Arial"/>
          <w:color w:val="000000" w:themeColor="text1"/>
          <w:shd w:val="clear" w:color="auto" w:fill="FFFFFF"/>
        </w:rPr>
        <w:t>uired to use a non-graphing/</w:t>
      </w:r>
      <w:r w:rsidRPr="00C643C2">
        <w:rPr>
          <w:rFonts w:ascii="Arial" w:hAnsi="Arial" w:cs="Arial"/>
          <w:color w:val="000000" w:themeColor="text1"/>
          <w:shd w:val="clear" w:color="auto" w:fill="FFFFFF"/>
        </w:rPr>
        <w:t>programmable scientific calcul</w:t>
      </w:r>
      <w:r w:rsidR="00811410" w:rsidRPr="00C643C2">
        <w:rPr>
          <w:rFonts w:ascii="Arial" w:hAnsi="Arial" w:cs="Arial"/>
          <w:color w:val="000000" w:themeColor="text1"/>
          <w:shd w:val="clear" w:color="auto" w:fill="FFFFFF"/>
        </w:rPr>
        <w:t xml:space="preserve">ator for quizzes and/or exams.  </w:t>
      </w:r>
      <w:r w:rsidRPr="00C643C2">
        <w:rPr>
          <w:rFonts w:ascii="Arial" w:hAnsi="Arial" w:cs="Arial"/>
          <w:color w:val="000000" w:themeColor="text1"/>
          <w:shd w:val="clear" w:color="auto" w:fill="FFFFFF"/>
        </w:rPr>
        <w:t>Depart</w:t>
      </w:r>
      <w:r w:rsidR="0049184C" w:rsidRPr="00C643C2">
        <w:rPr>
          <w:rFonts w:ascii="Arial" w:hAnsi="Arial" w:cs="Arial"/>
          <w:color w:val="000000" w:themeColor="text1"/>
          <w:shd w:val="clear" w:color="auto" w:fill="FFFFFF"/>
        </w:rPr>
        <w:t>ment approved calculators are:</w:t>
      </w:r>
      <w:r w:rsidR="00811410" w:rsidRPr="00C643C2">
        <w:rPr>
          <w:rFonts w:ascii="Arial" w:hAnsi="Arial" w:cs="Arial"/>
          <w:color w:val="000000" w:themeColor="text1"/>
          <w:shd w:val="clear" w:color="auto" w:fill="FFFFFF"/>
        </w:rPr>
        <w:t xml:space="preserve"> </w:t>
      </w:r>
      <w:r w:rsidRPr="00C643C2">
        <w:rPr>
          <w:rFonts w:ascii="Arial" w:hAnsi="Arial" w:cs="Arial"/>
          <w:color w:val="000000" w:themeColor="text1"/>
          <w:shd w:val="clear" w:color="auto" w:fill="FFFFFF"/>
        </w:rPr>
        <w:t>TI 30xa, TI 30X</w:t>
      </w:r>
      <w:r w:rsidR="00811410" w:rsidRPr="00C643C2">
        <w:rPr>
          <w:rFonts w:ascii="Arial" w:hAnsi="Arial" w:cs="Arial"/>
          <w:color w:val="000000" w:themeColor="text1"/>
          <w:shd w:val="clear" w:color="auto" w:fill="FFFFFF"/>
        </w:rPr>
        <w:t xml:space="preserve"> IIs, Casio fx-260, or HP 10s.  </w:t>
      </w:r>
      <w:r w:rsidRPr="00C643C2">
        <w:rPr>
          <w:rFonts w:ascii="Arial" w:hAnsi="Arial" w:cs="Arial"/>
          <w:color w:val="000000" w:themeColor="text1"/>
          <w:shd w:val="clear" w:color="auto" w:fill="FFFFFF"/>
        </w:rPr>
        <w:t>If a student does not wish to purchase one of these calculators the department will provide either a Casio fx-260 or HP 10s f</w:t>
      </w:r>
      <w:r w:rsidR="00C643C2">
        <w:rPr>
          <w:rFonts w:ascii="Arial" w:hAnsi="Arial" w:cs="Arial"/>
          <w:color w:val="000000" w:themeColor="text1"/>
          <w:shd w:val="clear" w:color="auto" w:fill="FFFFFF"/>
        </w:rPr>
        <w:t>or use on exams and/or quizzes.</w:t>
      </w:r>
    </w:p>
    <w:p w14:paraId="62FFD7C1" w14:textId="77777777" w:rsidR="00F366DA" w:rsidRPr="005B64D8" w:rsidRDefault="00F366DA" w:rsidP="00C873BA">
      <w:pPr>
        <w:rPr>
          <w:rFonts w:ascii="Arial" w:hAnsi="Arial" w:cs="Arial"/>
          <w:b/>
        </w:rPr>
      </w:pPr>
    </w:p>
    <w:p w14:paraId="0C04F3D6" w14:textId="67855161" w:rsidR="00C873BA" w:rsidRPr="005B64D8" w:rsidRDefault="00003D8F" w:rsidP="00C873BA">
      <w:pPr>
        <w:rPr>
          <w:rFonts w:ascii="Arial" w:hAnsi="Arial" w:cs="Arial"/>
        </w:rPr>
      </w:pPr>
      <w:r w:rsidRPr="002D0B21">
        <w:rPr>
          <w:rStyle w:val="HeaderChar"/>
        </w:rPr>
        <w:t>Corequisite:</w:t>
      </w:r>
      <w:r w:rsidRPr="005B64D8">
        <w:rPr>
          <w:rFonts w:ascii="Arial" w:hAnsi="Arial" w:cs="Arial"/>
        </w:rPr>
        <w:t xml:space="preserve"> Math </w:t>
      </w:r>
      <w:r w:rsidR="00C873BA" w:rsidRPr="005B64D8">
        <w:rPr>
          <w:rFonts w:ascii="Arial" w:hAnsi="Arial" w:cs="Arial"/>
        </w:rPr>
        <w:t>95, Intermediate Algebra</w:t>
      </w:r>
    </w:p>
    <w:p w14:paraId="350B21B9" w14:textId="77777777" w:rsidR="00C873BA" w:rsidRPr="005B64D8" w:rsidRDefault="00C873BA" w:rsidP="00C873BA">
      <w:pPr>
        <w:rPr>
          <w:rFonts w:ascii="Arial" w:hAnsi="Arial" w:cs="Arial"/>
        </w:rPr>
      </w:pPr>
    </w:p>
    <w:p w14:paraId="07198CE7" w14:textId="77777777" w:rsidR="00370237" w:rsidRPr="005B64D8" w:rsidRDefault="00370237" w:rsidP="002D0B21">
      <w:pPr>
        <w:pStyle w:val="Header"/>
      </w:pPr>
      <w:r w:rsidRPr="005B64D8">
        <w:t>Student Learning Outcomes:</w:t>
      </w:r>
    </w:p>
    <w:p w14:paraId="65A622E3" w14:textId="55762888" w:rsidR="00370237" w:rsidRPr="005B64D8" w:rsidRDefault="00370237" w:rsidP="001068B6">
      <w:pPr>
        <w:ind w:left="360" w:hanging="360"/>
        <w:rPr>
          <w:rFonts w:ascii="Arial" w:hAnsi="Arial" w:cs="Arial"/>
        </w:rPr>
      </w:pPr>
      <w:r w:rsidRPr="005B64D8">
        <w:rPr>
          <w:rFonts w:ascii="Arial" w:hAnsi="Arial" w:cs="Arial"/>
        </w:rPr>
        <w:t>1.  Use mathematical reasoning with dimensional a</w:t>
      </w:r>
      <w:r w:rsidR="005B64D8">
        <w:rPr>
          <w:rFonts w:ascii="Arial" w:hAnsi="Arial" w:cs="Arial"/>
        </w:rPr>
        <w:t xml:space="preserve">nalysis while applying rules of </w:t>
      </w:r>
      <w:r w:rsidRPr="005B64D8">
        <w:rPr>
          <w:rFonts w:ascii="Arial" w:hAnsi="Arial" w:cs="Arial"/>
        </w:rPr>
        <w:t>significant figures.</w:t>
      </w:r>
    </w:p>
    <w:p w14:paraId="464746DE" w14:textId="1177823A" w:rsidR="00370237" w:rsidRPr="005B64D8" w:rsidRDefault="00370237" w:rsidP="001068B6">
      <w:pPr>
        <w:ind w:left="360" w:hanging="360"/>
        <w:rPr>
          <w:rFonts w:ascii="Arial" w:hAnsi="Arial" w:cs="Arial"/>
        </w:rPr>
      </w:pPr>
      <w:r w:rsidRPr="005B64D8">
        <w:rPr>
          <w:rFonts w:ascii="Arial" w:hAnsi="Arial" w:cs="Arial"/>
        </w:rPr>
        <w:t>2.  Use the Periodic Table to recognize and explain; (a) the differences between, (b) the formation of, and (c) the naming of covalent and ionic compounds.</w:t>
      </w:r>
    </w:p>
    <w:p w14:paraId="5A7CA322" w14:textId="0F9F4640" w:rsidR="00370237" w:rsidRPr="005B64D8" w:rsidRDefault="00370237" w:rsidP="001068B6">
      <w:pPr>
        <w:ind w:left="360" w:hanging="360"/>
        <w:rPr>
          <w:rFonts w:ascii="Arial" w:hAnsi="Arial" w:cs="Arial"/>
        </w:rPr>
      </w:pPr>
      <w:r w:rsidRPr="005B64D8">
        <w:rPr>
          <w:rFonts w:ascii="Arial" w:hAnsi="Arial" w:cs="Arial"/>
        </w:rPr>
        <w:t>3.  Explain the relationships and perform calculations using moles, individual particles, and mass.</w:t>
      </w:r>
    </w:p>
    <w:p w14:paraId="47FD0B5E" w14:textId="54BA7799" w:rsidR="00370237" w:rsidRPr="005B64D8" w:rsidRDefault="00370237" w:rsidP="001068B6">
      <w:pPr>
        <w:ind w:left="360" w:hanging="360"/>
        <w:rPr>
          <w:rFonts w:ascii="Arial" w:hAnsi="Arial" w:cs="Arial"/>
        </w:rPr>
      </w:pPr>
      <w:r w:rsidRPr="005B64D8">
        <w:rPr>
          <w:rFonts w:ascii="Arial" w:hAnsi="Arial" w:cs="Arial"/>
        </w:rPr>
        <w:t>4.  Balance chemical reactions and perform stoichiometric calculations in problem solving.</w:t>
      </w:r>
    </w:p>
    <w:p w14:paraId="01A3962B" w14:textId="6443AD48" w:rsidR="00370237" w:rsidRPr="005B64D8" w:rsidRDefault="00370237" w:rsidP="001068B6">
      <w:pPr>
        <w:ind w:left="360" w:hanging="360"/>
        <w:rPr>
          <w:rFonts w:ascii="Arial" w:hAnsi="Arial" w:cs="Arial"/>
        </w:rPr>
      </w:pPr>
      <w:r w:rsidRPr="005B64D8">
        <w:rPr>
          <w:rFonts w:ascii="Arial" w:hAnsi="Arial" w:cs="Arial"/>
        </w:rPr>
        <w:t>5.  Perform calculations using a variety of concentrations such as mass percent and molarity in connection with solution stoichiometry.</w:t>
      </w:r>
    </w:p>
    <w:p w14:paraId="7BC4AB56" w14:textId="77777777" w:rsidR="00370237" w:rsidRPr="005B64D8" w:rsidRDefault="00370237" w:rsidP="00491321">
      <w:pPr>
        <w:rPr>
          <w:rFonts w:ascii="Arial" w:hAnsi="Arial" w:cs="Arial"/>
          <w:b/>
        </w:rPr>
      </w:pPr>
    </w:p>
    <w:p w14:paraId="42EDF988" w14:textId="135B9666" w:rsidR="00491321" w:rsidRPr="005B64D8" w:rsidRDefault="00491321" w:rsidP="00491321">
      <w:pPr>
        <w:rPr>
          <w:rFonts w:ascii="Arial" w:hAnsi="Arial" w:cs="Arial"/>
        </w:rPr>
      </w:pPr>
      <w:r w:rsidRPr="002D0B21">
        <w:rPr>
          <w:rStyle w:val="HeaderChar"/>
        </w:rPr>
        <w:t>Science Help Desk:</w:t>
      </w:r>
      <w:r w:rsidRPr="005B64D8">
        <w:rPr>
          <w:rFonts w:ascii="Arial" w:hAnsi="Arial" w:cs="Arial"/>
          <w:b/>
        </w:rPr>
        <w:t xml:space="preserve"> </w:t>
      </w:r>
      <w:r w:rsidRPr="005B64D8">
        <w:rPr>
          <w:rFonts w:ascii="Arial" w:hAnsi="Arial" w:cs="Arial"/>
        </w:rPr>
        <w:t xml:space="preserve">The Science Help Desk is located on the first floor of Madrone Hall in the atrium area.  The Help Desk is </w:t>
      </w:r>
      <w:r w:rsidR="004E5D92" w:rsidRPr="005B64D8">
        <w:rPr>
          <w:rFonts w:ascii="Arial" w:hAnsi="Arial" w:cs="Arial"/>
        </w:rPr>
        <w:t>staffed</w:t>
      </w:r>
      <w:r w:rsidRPr="005B64D8">
        <w:rPr>
          <w:rFonts w:ascii="Arial" w:hAnsi="Arial" w:cs="Arial"/>
        </w:rPr>
        <w:t xml:space="preserve"> </w:t>
      </w:r>
      <w:r w:rsidR="00976054" w:rsidRPr="005B64D8">
        <w:rPr>
          <w:rFonts w:ascii="Arial" w:hAnsi="Arial" w:cs="Arial"/>
        </w:rPr>
        <w:t xml:space="preserve">approximately </w:t>
      </w:r>
      <w:r w:rsidRPr="005B64D8">
        <w:rPr>
          <w:rFonts w:ascii="Arial" w:hAnsi="Arial" w:cs="Arial"/>
        </w:rPr>
        <w:t>20 hours per week.  Hours of the Help Desk are posted throughout Madrone H</w:t>
      </w:r>
      <w:r w:rsidR="00492977" w:rsidRPr="005B64D8">
        <w:rPr>
          <w:rFonts w:ascii="Arial" w:hAnsi="Arial" w:cs="Arial"/>
        </w:rPr>
        <w:t>all and in the Help Desk area.</w:t>
      </w:r>
    </w:p>
    <w:p w14:paraId="3E8A9C04" w14:textId="77777777" w:rsidR="00D346FA" w:rsidRPr="005B64D8" w:rsidRDefault="00D346FA" w:rsidP="009879E6">
      <w:pPr>
        <w:rPr>
          <w:rFonts w:ascii="Arial" w:hAnsi="Arial" w:cs="Arial"/>
          <w:b/>
        </w:rPr>
      </w:pPr>
    </w:p>
    <w:p w14:paraId="66901579" w14:textId="3BA58878" w:rsidR="009879E6" w:rsidRPr="005B64D8" w:rsidRDefault="009879E6" w:rsidP="009879E6">
      <w:pPr>
        <w:rPr>
          <w:rFonts w:ascii="Arial" w:hAnsi="Arial" w:cs="Arial"/>
        </w:rPr>
      </w:pPr>
      <w:r w:rsidRPr="002D0B21">
        <w:rPr>
          <w:rStyle w:val="HeaderChar"/>
        </w:rPr>
        <w:lastRenderedPageBreak/>
        <w:t>Attendance and Classroom Expectations:</w:t>
      </w:r>
      <w:r w:rsidRPr="005B64D8">
        <w:rPr>
          <w:rFonts w:ascii="Arial" w:hAnsi="Arial" w:cs="Arial"/>
          <w:b/>
        </w:rPr>
        <w:t xml:space="preserve"> </w:t>
      </w:r>
      <w:r w:rsidRPr="005B64D8">
        <w:rPr>
          <w:rFonts w:ascii="Arial" w:hAnsi="Arial" w:cs="Arial"/>
        </w:rPr>
        <w:t xml:space="preserve">Class attendance is very important </w:t>
      </w:r>
      <w:r w:rsidR="00811410" w:rsidRPr="005B64D8">
        <w:rPr>
          <w:rFonts w:ascii="Arial" w:hAnsi="Arial" w:cs="Arial"/>
        </w:rPr>
        <w:t>for</w:t>
      </w:r>
      <w:r w:rsidRPr="005B64D8">
        <w:rPr>
          <w:rFonts w:ascii="Arial" w:hAnsi="Arial" w:cs="Arial"/>
        </w:rPr>
        <w:t xml:space="preserve"> the learning of chemistry.  Students are expected to attend class regularly and on time.  </w:t>
      </w:r>
      <w:r w:rsidR="00811410" w:rsidRPr="005B64D8">
        <w:rPr>
          <w:rFonts w:ascii="Arial" w:hAnsi="Arial" w:cs="Arial"/>
        </w:rPr>
        <w:t>Students should</w:t>
      </w:r>
      <w:r w:rsidRPr="005B64D8">
        <w:rPr>
          <w:rFonts w:ascii="Arial" w:hAnsi="Arial" w:cs="Arial"/>
        </w:rPr>
        <w:t xml:space="preserve"> avoid entering the classroom late or leaving before the class ends</w:t>
      </w:r>
      <w:r w:rsidR="00811410" w:rsidRPr="005B64D8">
        <w:rPr>
          <w:rFonts w:ascii="Arial" w:hAnsi="Arial" w:cs="Arial"/>
        </w:rPr>
        <w:t>,</w:t>
      </w:r>
      <w:r w:rsidRPr="005B64D8">
        <w:rPr>
          <w:rFonts w:ascii="Arial" w:hAnsi="Arial" w:cs="Arial"/>
        </w:rPr>
        <w:t xml:space="preserve"> as it is distracti</w:t>
      </w:r>
      <w:r w:rsidR="00927BE9" w:rsidRPr="005B64D8">
        <w:rPr>
          <w:rFonts w:ascii="Arial" w:hAnsi="Arial" w:cs="Arial"/>
        </w:rPr>
        <w:t xml:space="preserve">ng to students and instructors.  </w:t>
      </w:r>
      <w:r w:rsidRPr="005B64D8">
        <w:rPr>
          <w:rFonts w:ascii="Arial" w:hAnsi="Arial" w:cs="Arial"/>
        </w:rPr>
        <w:t xml:space="preserve">Students are </w:t>
      </w:r>
      <w:r w:rsidR="00811410" w:rsidRPr="005B64D8">
        <w:rPr>
          <w:rFonts w:ascii="Arial" w:hAnsi="Arial" w:cs="Arial"/>
        </w:rPr>
        <w:t>required</w:t>
      </w:r>
      <w:r w:rsidRPr="005B64D8">
        <w:rPr>
          <w:rFonts w:ascii="Arial" w:hAnsi="Arial" w:cs="Arial"/>
        </w:rPr>
        <w:t xml:space="preserve"> to turn off their cell phones during class periods.  </w:t>
      </w:r>
      <w:r w:rsidRPr="005B64D8">
        <w:rPr>
          <w:rFonts w:ascii="Arial" w:hAnsi="Arial" w:cs="Arial"/>
          <w:b/>
          <w:u w:val="single"/>
        </w:rPr>
        <w:t>If a student needs to use a cell phone (call or text) they are expected to leave the classroom to do so.</w:t>
      </w:r>
    </w:p>
    <w:p w14:paraId="4094C2DC" w14:textId="77777777" w:rsidR="009879E6" w:rsidRPr="005B64D8" w:rsidRDefault="009879E6" w:rsidP="009879E6">
      <w:pPr>
        <w:ind w:left="1170" w:hanging="2880"/>
        <w:rPr>
          <w:rFonts w:ascii="Arial" w:hAnsi="Arial" w:cs="Arial"/>
          <w:b/>
        </w:rPr>
      </w:pPr>
    </w:p>
    <w:p w14:paraId="583AA4C4" w14:textId="77CC874E" w:rsidR="00AE7C8D" w:rsidRPr="00AE7C8D" w:rsidRDefault="00AE7C8D" w:rsidP="00AE7C8D">
      <w:pPr>
        <w:pStyle w:val="HTMLPreformatted"/>
        <w:rPr>
          <w:rFonts w:ascii="Arial" w:hAnsi="Arial" w:cs="Arial"/>
          <w:sz w:val="24"/>
          <w:szCs w:val="24"/>
        </w:rPr>
      </w:pPr>
      <w:r>
        <w:rPr>
          <w:rStyle w:val="HeaderChar"/>
        </w:rPr>
        <w:t>Textbook</w:t>
      </w:r>
      <w:r w:rsidR="00C873BA" w:rsidRPr="002D0B21">
        <w:rPr>
          <w:rStyle w:val="HeaderChar"/>
        </w:rPr>
        <w:t>:</w:t>
      </w:r>
      <w:r w:rsidR="002365BB" w:rsidRPr="005B64D8">
        <w:rPr>
          <w:rFonts w:ascii="Arial" w:hAnsi="Arial" w:cs="Arial"/>
        </w:rPr>
        <w:t xml:space="preserve"> </w:t>
      </w:r>
      <w:r w:rsidRPr="00AE7C8D">
        <w:rPr>
          <w:rFonts w:ascii="Arial" w:hAnsi="Arial" w:cs="Arial"/>
          <w:sz w:val="24"/>
          <w:szCs w:val="24"/>
        </w:rPr>
        <w:t xml:space="preserve">Good news: your textbook for this class is available for free online! </w:t>
      </w:r>
      <w:r w:rsidR="00323BDB">
        <w:rPr>
          <w:rFonts w:ascii="Arial" w:hAnsi="Arial" w:cs="Arial"/>
          <w:sz w:val="24"/>
          <w:szCs w:val="24"/>
        </w:rPr>
        <w:t xml:space="preserve"> </w:t>
      </w:r>
      <w:r w:rsidRPr="00AE7C8D">
        <w:rPr>
          <w:rFonts w:ascii="Arial" w:hAnsi="Arial" w:cs="Arial"/>
          <w:sz w:val="24"/>
          <w:szCs w:val="24"/>
        </w:rPr>
        <w:t xml:space="preserve">If you prefer, you can also get a print version at a very low cost. </w:t>
      </w:r>
      <w:r>
        <w:rPr>
          <w:rFonts w:ascii="Arial" w:hAnsi="Arial" w:cs="Arial"/>
          <w:sz w:val="24"/>
          <w:szCs w:val="24"/>
        </w:rPr>
        <w:t xml:space="preserve"> </w:t>
      </w:r>
      <w:r w:rsidRPr="00AE7C8D">
        <w:rPr>
          <w:rFonts w:ascii="Arial" w:hAnsi="Arial" w:cs="Arial"/>
          <w:sz w:val="24"/>
          <w:szCs w:val="24"/>
        </w:rPr>
        <w:t xml:space="preserve">Your book is available in web view and PDF for free. </w:t>
      </w:r>
      <w:r w:rsidR="00323BDB">
        <w:rPr>
          <w:rFonts w:ascii="Arial" w:hAnsi="Arial" w:cs="Arial"/>
          <w:sz w:val="24"/>
          <w:szCs w:val="24"/>
        </w:rPr>
        <w:t xml:space="preserve"> </w:t>
      </w:r>
      <w:r w:rsidRPr="00AE7C8D">
        <w:rPr>
          <w:rFonts w:ascii="Arial" w:hAnsi="Arial" w:cs="Arial"/>
          <w:sz w:val="24"/>
          <w:szCs w:val="24"/>
        </w:rPr>
        <w:t>You can also choose to purchase on iBooks or get a print version via the campus bookstore or from OpenStax on Amazon.com.</w:t>
      </w:r>
      <w:r>
        <w:rPr>
          <w:rFonts w:ascii="Arial" w:hAnsi="Arial" w:cs="Arial"/>
          <w:sz w:val="24"/>
          <w:szCs w:val="24"/>
        </w:rPr>
        <w:t xml:space="preserve">  </w:t>
      </w:r>
      <w:r w:rsidRPr="00AE7C8D">
        <w:rPr>
          <w:rFonts w:ascii="Arial" w:hAnsi="Arial" w:cs="Arial"/>
          <w:sz w:val="24"/>
          <w:szCs w:val="24"/>
        </w:rPr>
        <w:t xml:space="preserve">You can use whichever formats you want. </w:t>
      </w:r>
      <w:r w:rsidR="00323BDB">
        <w:rPr>
          <w:rFonts w:ascii="Arial" w:hAnsi="Arial" w:cs="Arial"/>
          <w:sz w:val="24"/>
          <w:szCs w:val="24"/>
        </w:rPr>
        <w:t xml:space="preserve"> </w:t>
      </w:r>
      <w:r w:rsidRPr="00AE7C8D">
        <w:rPr>
          <w:rFonts w:ascii="Arial" w:hAnsi="Arial" w:cs="Arial"/>
          <w:sz w:val="24"/>
          <w:szCs w:val="24"/>
        </w:rPr>
        <w:t xml:space="preserve">Web view is recommended -- the responsive design works seamlessly on any device. </w:t>
      </w:r>
      <w:r w:rsidR="00323BDB">
        <w:rPr>
          <w:rFonts w:ascii="Arial" w:hAnsi="Arial" w:cs="Arial"/>
          <w:sz w:val="24"/>
          <w:szCs w:val="24"/>
        </w:rPr>
        <w:t xml:space="preserve"> </w:t>
      </w:r>
      <w:r w:rsidRPr="00AE7C8D">
        <w:rPr>
          <w:rFonts w:ascii="Arial" w:hAnsi="Arial" w:cs="Arial"/>
          <w:sz w:val="24"/>
          <w:szCs w:val="24"/>
        </w:rPr>
        <w:t>If you buy on Amazon, make sure you use the link on your book page on openstax.org so you get the official OpenStax print version.</w:t>
      </w:r>
      <w:r w:rsidR="00323BDB">
        <w:rPr>
          <w:rFonts w:ascii="Arial" w:hAnsi="Arial" w:cs="Arial"/>
          <w:sz w:val="24"/>
          <w:szCs w:val="24"/>
        </w:rPr>
        <w:t xml:space="preserve"> </w:t>
      </w:r>
      <w:r w:rsidRPr="00AE7C8D">
        <w:rPr>
          <w:rFonts w:ascii="Arial" w:hAnsi="Arial" w:cs="Arial"/>
          <w:sz w:val="24"/>
          <w:szCs w:val="24"/>
        </w:rPr>
        <w:t xml:space="preserve"> (Simple printouts sold by third parties on Amazon are not verifiable and not as high-quality.)</w:t>
      </w:r>
      <w:r>
        <w:rPr>
          <w:rFonts w:ascii="Arial" w:hAnsi="Arial" w:cs="Arial"/>
          <w:sz w:val="24"/>
          <w:szCs w:val="24"/>
        </w:rPr>
        <w:t xml:space="preserve">  </w:t>
      </w:r>
      <w:r w:rsidR="006A33B1">
        <w:rPr>
          <w:rFonts w:ascii="Arial" w:hAnsi="Arial" w:cs="Arial"/>
          <w:sz w:val="24"/>
          <w:szCs w:val="24"/>
        </w:rPr>
        <w:t>Chemistry from OpenStax:</w:t>
      </w:r>
      <w:r w:rsidRPr="00AE7C8D">
        <w:rPr>
          <w:rFonts w:ascii="Arial" w:hAnsi="Arial" w:cs="Arial"/>
          <w:sz w:val="24"/>
          <w:szCs w:val="24"/>
        </w:rPr>
        <w:t xml:space="preserve"> Print ISBN 1938168399, Digital ISBN 1947172093,</w:t>
      </w:r>
      <w:r>
        <w:rPr>
          <w:rFonts w:ascii="Arial" w:hAnsi="Arial" w:cs="Arial"/>
          <w:sz w:val="24"/>
          <w:szCs w:val="24"/>
        </w:rPr>
        <w:t xml:space="preserve"> </w:t>
      </w:r>
      <w:r w:rsidRPr="00AE7C8D">
        <w:rPr>
          <w:rFonts w:ascii="Arial" w:hAnsi="Arial" w:cs="Arial"/>
          <w:sz w:val="24"/>
          <w:szCs w:val="24"/>
        </w:rPr>
        <w:t>www.openstax.org/details/chemistry</w:t>
      </w:r>
    </w:p>
    <w:p w14:paraId="0E346582" w14:textId="77777777" w:rsidR="00D346FA" w:rsidRPr="005B64D8" w:rsidRDefault="00D346FA" w:rsidP="009879E6">
      <w:pPr>
        <w:rPr>
          <w:rFonts w:ascii="Arial" w:hAnsi="Arial" w:cs="Arial"/>
          <w:b/>
        </w:rPr>
      </w:pPr>
    </w:p>
    <w:p w14:paraId="0E1B146D" w14:textId="77777777" w:rsidR="006A33B1" w:rsidRPr="005C1F8D" w:rsidRDefault="006A33B1" w:rsidP="006A33B1">
      <w:pPr>
        <w:outlineLvl w:val="0"/>
        <w:rPr>
          <w:rFonts w:ascii="Arial" w:hAnsi="Arial" w:cs="Arial"/>
          <w:b/>
        </w:rPr>
      </w:pPr>
      <w:r w:rsidRPr="005C1F8D">
        <w:rPr>
          <w:rFonts w:ascii="Arial" w:hAnsi="Arial" w:cs="Arial"/>
          <w:b/>
        </w:rPr>
        <w:t>Homework Problem Sets</w:t>
      </w:r>
      <w:r w:rsidRPr="005C1F8D">
        <w:rPr>
          <w:rFonts w:ascii="Arial" w:hAnsi="Arial" w:cs="Arial"/>
        </w:rPr>
        <w:t>:</w:t>
      </w:r>
      <w:r w:rsidRPr="005C1F8D">
        <w:rPr>
          <w:rFonts w:ascii="Arial" w:hAnsi="Arial" w:cs="Arial"/>
          <w:b/>
        </w:rPr>
        <w:t xml:space="preserve">  </w:t>
      </w:r>
    </w:p>
    <w:p w14:paraId="3FEB4295" w14:textId="04C0DED1" w:rsidR="006A33B1" w:rsidRPr="005C1F8D" w:rsidRDefault="006A33B1" w:rsidP="006A33B1">
      <w:pPr>
        <w:rPr>
          <w:rFonts w:ascii="Arial" w:hAnsi="Arial" w:cs="Arial"/>
        </w:rPr>
      </w:pPr>
      <w:r w:rsidRPr="005C1F8D">
        <w:rPr>
          <w:rFonts w:ascii="Arial" w:hAnsi="Arial" w:cs="Arial"/>
        </w:rPr>
        <w:t>Online homework will be assigned for each chapter.</w:t>
      </w:r>
      <w:r w:rsidR="00EC451E">
        <w:rPr>
          <w:rFonts w:ascii="Arial" w:hAnsi="Arial" w:cs="Arial"/>
        </w:rPr>
        <w:t xml:space="preserve"> </w:t>
      </w:r>
      <w:r w:rsidRPr="005C1F8D">
        <w:rPr>
          <w:rFonts w:ascii="Arial" w:hAnsi="Arial" w:cs="Arial"/>
        </w:rPr>
        <w:t xml:space="preserve"> Homework w</w:t>
      </w:r>
      <w:r w:rsidR="00EC451E">
        <w:rPr>
          <w:rFonts w:ascii="Arial" w:hAnsi="Arial" w:cs="Arial"/>
        </w:rPr>
        <w:t>ill be completed using Knewton A</w:t>
      </w:r>
      <w:r w:rsidRPr="005C1F8D">
        <w:rPr>
          <w:rFonts w:ascii="Arial" w:hAnsi="Arial" w:cs="Arial"/>
        </w:rPr>
        <w:t>lta through</w:t>
      </w:r>
      <w:r w:rsidR="00EC451E">
        <w:rPr>
          <w:rFonts w:ascii="Arial" w:hAnsi="Arial" w:cs="Arial"/>
        </w:rPr>
        <w:t xml:space="preserve"> the course</w:t>
      </w:r>
      <w:r w:rsidRPr="005C1F8D">
        <w:rPr>
          <w:rFonts w:ascii="Arial" w:hAnsi="Arial" w:cs="Arial"/>
        </w:rPr>
        <w:t xml:space="preserve"> Moodle</w:t>
      </w:r>
      <w:r w:rsidR="00EC451E">
        <w:rPr>
          <w:rFonts w:ascii="Arial" w:hAnsi="Arial" w:cs="Arial"/>
        </w:rPr>
        <w:t xml:space="preserve"> site</w:t>
      </w:r>
      <w:r w:rsidRPr="005C1F8D">
        <w:rPr>
          <w:rFonts w:ascii="Arial" w:hAnsi="Arial" w:cs="Arial"/>
        </w:rPr>
        <w:t>.</w:t>
      </w:r>
      <w:r w:rsidR="00EC451E">
        <w:rPr>
          <w:rFonts w:ascii="Arial" w:hAnsi="Arial" w:cs="Arial"/>
        </w:rPr>
        <w:t xml:space="preserve"> </w:t>
      </w:r>
      <w:r w:rsidRPr="005C1F8D">
        <w:rPr>
          <w:rFonts w:ascii="Arial" w:hAnsi="Arial" w:cs="Arial"/>
        </w:rPr>
        <w:t xml:space="preserve"> Refer to the schedule for homework due dates. </w:t>
      </w:r>
      <w:r w:rsidR="00EC451E">
        <w:rPr>
          <w:rFonts w:ascii="Arial" w:hAnsi="Arial" w:cs="Arial"/>
        </w:rPr>
        <w:t xml:space="preserve"> </w:t>
      </w:r>
      <w:r w:rsidRPr="005C1F8D">
        <w:rPr>
          <w:rFonts w:ascii="Arial" w:hAnsi="Arial" w:cs="Arial"/>
        </w:rPr>
        <w:t>Homework is due at 11:59</w:t>
      </w:r>
      <w:r w:rsidR="00C953F4">
        <w:rPr>
          <w:rFonts w:ascii="Arial" w:hAnsi="Arial" w:cs="Arial"/>
        </w:rPr>
        <w:t xml:space="preserve"> </w:t>
      </w:r>
      <w:r w:rsidRPr="005C1F8D">
        <w:rPr>
          <w:rFonts w:ascii="Arial" w:hAnsi="Arial" w:cs="Arial"/>
        </w:rPr>
        <w:t xml:space="preserve">pm on the due date. </w:t>
      </w:r>
      <w:r w:rsidRPr="005C1F8D">
        <w:rPr>
          <w:rFonts w:ascii="Arial" w:hAnsi="Arial" w:cs="Arial"/>
          <w:b/>
          <w:u w:val="single"/>
        </w:rPr>
        <w:t>No late homework will be accepted.</w:t>
      </w:r>
      <w:r w:rsidRPr="005C1F8D">
        <w:rPr>
          <w:rFonts w:ascii="Arial" w:hAnsi="Arial" w:cs="Arial"/>
        </w:rPr>
        <w:t xml:space="preserve"> </w:t>
      </w:r>
    </w:p>
    <w:p w14:paraId="3F6635AE" w14:textId="77777777" w:rsidR="006A33B1" w:rsidRPr="005C1F8D" w:rsidRDefault="006A33B1" w:rsidP="006A33B1">
      <w:pPr>
        <w:rPr>
          <w:rFonts w:ascii="Arial" w:hAnsi="Arial" w:cs="Arial"/>
        </w:rPr>
      </w:pPr>
    </w:p>
    <w:p w14:paraId="4F262F19" w14:textId="7630A7BA" w:rsidR="006A33B1" w:rsidRPr="005C1F8D" w:rsidRDefault="006A33B1" w:rsidP="006A33B1">
      <w:pPr>
        <w:outlineLvl w:val="0"/>
        <w:rPr>
          <w:rFonts w:ascii="Arial" w:hAnsi="Arial" w:cs="Arial"/>
          <w:b/>
        </w:rPr>
      </w:pPr>
      <w:r w:rsidRPr="005C1F8D">
        <w:rPr>
          <w:rFonts w:ascii="Arial" w:hAnsi="Arial" w:cs="Arial"/>
          <w:b/>
        </w:rPr>
        <w:t>Instructions to Sign Up for Knewton</w:t>
      </w:r>
      <w:r w:rsidR="00EC451E">
        <w:rPr>
          <w:rFonts w:ascii="Arial" w:hAnsi="Arial" w:cs="Arial"/>
          <w:b/>
        </w:rPr>
        <w:t xml:space="preserve"> Alta</w:t>
      </w:r>
      <w:r w:rsidR="005D7F07">
        <w:rPr>
          <w:rFonts w:ascii="Arial" w:hAnsi="Arial" w:cs="Arial"/>
          <w:b/>
        </w:rPr>
        <w:t xml:space="preserve"> online homework</w:t>
      </w:r>
      <w:r w:rsidRPr="005C1F8D">
        <w:rPr>
          <w:rFonts w:ascii="Arial" w:hAnsi="Arial" w:cs="Arial"/>
        </w:rPr>
        <w:t>:</w:t>
      </w:r>
      <w:r w:rsidRPr="005C1F8D">
        <w:rPr>
          <w:rFonts w:ascii="Arial" w:hAnsi="Arial" w:cs="Arial"/>
          <w:b/>
        </w:rPr>
        <w:t xml:space="preserve">  </w:t>
      </w:r>
    </w:p>
    <w:p w14:paraId="06E9B896" w14:textId="5EE5BBF3" w:rsidR="006A33B1" w:rsidRPr="005C1F8D" w:rsidRDefault="00D25E6D" w:rsidP="006A33B1">
      <w:pPr>
        <w:numPr>
          <w:ilvl w:val="0"/>
          <w:numId w:val="10"/>
        </w:numPr>
        <w:contextualSpacing/>
        <w:rPr>
          <w:rFonts w:ascii="Arial" w:hAnsi="Arial" w:cs="Arial"/>
        </w:rPr>
      </w:pPr>
      <w:r>
        <w:rPr>
          <w:rFonts w:ascii="Arial" w:hAnsi="Arial" w:cs="Arial"/>
        </w:rPr>
        <w:t>Log-o</w:t>
      </w:r>
      <w:r w:rsidR="006A33B1" w:rsidRPr="005C1F8D">
        <w:rPr>
          <w:rFonts w:ascii="Arial" w:hAnsi="Arial" w:cs="Arial"/>
        </w:rPr>
        <w:t>n</w:t>
      </w:r>
      <w:r>
        <w:rPr>
          <w:rFonts w:ascii="Arial" w:hAnsi="Arial" w:cs="Arial"/>
        </w:rPr>
        <w:t xml:space="preserve"> </w:t>
      </w:r>
      <w:r w:rsidR="006A33B1" w:rsidRPr="005C1F8D">
        <w:rPr>
          <w:rFonts w:ascii="Arial" w:hAnsi="Arial" w:cs="Arial"/>
        </w:rPr>
        <w:t>to Moodle and navigate to the course</w:t>
      </w:r>
      <w:r>
        <w:rPr>
          <w:rFonts w:ascii="Arial" w:hAnsi="Arial" w:cs="Arial"/>
        </w:rPr>
        <w:t xml:space="preserve"> site</w:t>
      </w:r>
      <w:r w:rsidR="006A33B1" w:rsidRPr="005C1F8D">
        <w:rPr>
          <w:rFonts w:ascii="Arial" w:hAnsi="Arial" w:cs="Arial"/>
        </w:rPr>
        <w:t>.</w:t>
      </w:r>
    </w:p>
    <w:p w14:paraId="4F5B188D" w14:textId="7A716931" w:rsidR="006A33B1" w:rsidRPr="005C1F8D" w:rsidRDefault="006A33B1" w:rsidP="006A33B1">
      <w:pPr>
        <w:numPr>
          <w:ilvl w:val="0"/>
          <w:numId w:val="10"/>
        </w:numPr>
        <w:contextualSpacing/>
        <w:rPr>
          <w:rFonts w:ascii="Arial" w:hAnsi="Arial" w:cs="Arial"/>
        </w:rPr>
      </w:pPr>
      <w:r w:rsidRPr="005C1F8D">
        <w:rPr>
          <w:rFonts w:ascii="Arial" w:hAnsi="Arial" w:cs="Arial"/>
        </w:rPr>
        <w:t>Click on any homework assignment</w:t>
      </w:r>
      <w:r w:rsidR="00D25E6D">
        <w:rPr>
          <w:rFonts w:ascii="Arial" w:hAnsi="Arial" w:cs="Arial"/>
        </w:rPr>
        <w:t xml:space="preserve"> activity (green puzzle icons)</w:t>
      </w:r>
      <w:r w:rsidRPr="005C1F8D">
        <w:rPr>
          <w:rFonts w:ascii="Arial" w:hAnsi="Arial" w:cs="Arial"/>
        </w:rPr>
        <w:t xml:space="preserve"> to launch Knewton.</w:t>
      </w:r>
    </w:p>
    <w:p w14:paraId="74C9ACB1" w14:textId="427E5298" w:rsidR="006A33B1" w:rsidRPr="005C1F8D" w:rsidRDefault="006A33B1" w:rsidP="006A33B1">
      <w:pPr>
        <w:numPr>
          <w:ilvl w:val="0"/>
          <w:numId w:val="10"/>
        </w:numPr>
        <w:contextualSpacing/>
        <w:rPr>
          <w:rFonts w:ascii="Arial" w:hAnsi="Arial" w:cs="Arial"/>
        </w:rPr>
      </w:pPr>
      <w:r w:rsidRPr="005C1F8D">
        <w:rPr>
          <w:rFonts w:ascii="Arial" w:hAnsi="Arial" w:cs="Arial"/>
        </w:rPr>
        <w:t xml:space="preserve">Click </w:t>
      </w:r>
      <w:r w:rsidRPr="005C1F8D">
        <w:rPr>
          <w:rFonts w:ascii="Arial" w:hAnsi="Arial" w:cs="Arial"/>
          <w:b/>
        </w:rPr>
        <w:t>Purchase</w:t>
      </w:r>
      <w:r w:rsidRPr="005C1F8D">
        <w:rPr>
          <w:rFonts w:ascii="Arial" w:hAnsi="Arial" w:cs="Arial"/>
        </w:rPr>
        <w:t xml:space="preserve"> and then choose </w:t>
      </w:r>
      <w:r w:rsidRPr="005C1F8D">
        <w:rPr>
          <w:rFonts w:ascii="Arial" w:hAnsi="Arial" w:cs="Arial"/>
          <w:b/>
        </w:rPr>
        <w:t>One-Time Purchase</w:t>
      </w:r>
      <w:r w:rsidRPr="005C1F8D">
        <w:rPr>
          <w:rFonts w:ascii="Arial" w:hAnsi="Arial" w:cs="Arial"/>
        </w:rPr>
        <w:t xml:space="preserve"> or </w:t>
      </w:r>
      <w:r w:rsidRPr="005C1F8D">
        <w:rPr>
          <w:rFonts w:ascii="Arial" w:hAnsi="Arial" w:cs="Arial"/>
          <w:b/>
        </w:rPr>
        <w:t>Redeem Access Code</w:t>
      </w:r>
      <w:r w:rsidRPr="005C1F8D">
        <w:rPr>
          <w:rFonts w:ascii="Arial" w:hAnsi="Arial" w:cs="Arial"/>
        </w:rPr>
        <w:t xml:space="preserve">. The access codes are available at the bookstore. </w:t>
      </w:r>
      <w:r w:rsidR="006C66C1">
        <w:rPr>
          <w:rFonts w:ascii="Arial" w:hAnsi="Arial" w:cs="Arial"/>
        </w:rPr>
        <w:t xml:space="preserve"> </w:t>
      </w:r>
      <w:r w:rsidRPr="005C1F8D">
        <w:rPr>
          <w:rFonts w:ascii="Arial" w:hAnsi="Arial" w:cs="Arial"/>
        </w:rPr>
        <w:t xml:space="preserve">There is also an option to get courtesy access for 14-days. </w:t>
      </w:r>
    </w:p>
    <w:p w14:paraId="77F2E979" w14:textId="77777777" w:rsidR="006A33B1" w:rsidRPr="005C1F8D" w:rsidRDefault="006A33B1" w:rsidP="006A33B1">
      <w:pPr>
        <w:rPr>
          <w:rFonts w:ascii="Arial" w:hAnsi="Arial" w:cs="Arial"/>
        </w:rPr>
      </w:pPr>
      <w:r w:rsidRPr="005C1F8D">
        <w:rPr>
          <w:rFonts w:ascii="Arial" w:hAnsi="Arial" w:cs="Arial"/>
        </w:rPr>
        <w:t>If you have issues with Knewton, you can use the feedback button, the online chat, or email </w:t>
      </w:r>
      <w:hyperlink r:id="rId15" w:history="1">
        <w:r w:rsidRPr="005C1F8D">
          <w:rPr>
            <w:rFonts w:ascii="Arial" w:hAnsi="Arial" w:cs="Arial"/>
            <w:color w:val="0563C1" w:themeColor="hyperlink"/>
            <w:u w:val="single"/>
          </w:rPr>
          <w:t>support@knewton.com</w:t>
        </w:r>
      </w:hyperlink>
      <w:r w:rsidRPr="005C1F8D">
        <w:rPr>
          <w:rFonts w:ascii="Arial" w:hAnsi="Arial" w:cs="Arial"/>
        </w:rPr>
        <w:t>.</w:t>
      </w:r>
    </w:p>
    <w:p w14:paraId="3CF3CBCE" w14:textId="77777777" w:rsidR="006A33B1" w:rsidRPr="005C1F8D" w:rsidRDefault="006A33B1" w:rsidP="006A33B1">
      <w:pPr>
        <w:rPr>
          <w:rFonts w:ascii="Arial" w:hAnsi="Arial" w:cs="Arial"/>
        </w:rPr>
      </w:pPr>
    </w:p>
    <w:p w14:paraId="6FDE799F" w14:textId="77777777" w:rsidR="006A33B1" w:rsidRPr="005C1F8D" w:rsidRDefault="006A33B1" w:rsidP="006A33B1">
      <w:pPr>
        <w:outlineLvl w:val="0"/>
        <w:rPr>
          <w:rFonts w:ascii="Arial" w:hAnsi="Arial" w:cs="Arial"/>
          <w:b/>
        </w:rPr>
      </w:pPr>
      <w:r w:rsidRPr="005C1F8D">
        <w:rPr>
          <w:rFonts w:ascii="Arial" w:hAnsi="Arial" w:cs="Arial"/>
          <w:b/>
        </w:rPr>
        <w:t>Quizzes</w:t>
      </w:r>
      <w:r w:rsidRPr="005C1F8D">
        <w:rPr>
          <w:rFonts w:ascii="Arial" w:hAnsi="Arial" w:cs="Arial"/>
        </w:rPr>
        <w:t>:</w:t>
      </w:r>
      <w:r w:rsidRPr="005C1F8D">
        <w:rPr>
          <w:rFonts w:ascii="Arial" w:hAnsi="Arial" w:cs="Arial"/>
          <w:b/>
        </w:rPr>
        <w:t xml:space="preserve">  </w:t>
      </w:r>
    </w:p>
    <w:p w14:paraId="44ECB628" w14:textId="166567BA" w:rsidR="006A33B1" w:rsidRPr="005C1F8D" w:rsidRDefault="006A33B1" w:rsidP="006A33B1">
      <w:pPr>
        <w:rPr>
          <w:rFonts w:ascii="Arial" w:hAnsi="Arial" w:cs="Arial"/>
          <w:u w:val="single"/>
        </w:rPr>
      </w:pPr>
      <w:r w:rsidRPr="005C1F8D">
        <w:rPr>
          <w:rFonts w:ascii="Arial" w:hAnsi="Arial" w:cs="Arial"/>
        </w:rPr>
        <w:t>Students will be given unannounced quizzes.</w:t>
      </w:r>
      <w:r w:rsidR="006C66C1">
        <w:rPr>
          <w:rFonts w:ascii="Arial" w:hAnsi="Arial" w:cs="Arial"/>
        </w:rPr>
        <w:t xml:space="preserve"> </w:t>
      </w:r>
      <w:r w:rsidRPr="005C1F8D">
        <w:rPr>
          <w:rFonts w:ascii="Arial" w:hAnsi="Arial" w:cs="Arial"/>
        </w:rPr>
        <w:t xml:space="preserve"> They may be in-class or take-home quizzes. The lowest quiz score will be dropped. </w:t>
      </w:r>
      <w:r w:rsidR="006C66C1">
        <w:rPr>
          <w:rFonts w:ascii="Arial" w:hAnsi="Arial" w:cs="Arial"/>
        </w:rPr>
        <w:t xml:space="preserve"> </w:t>
      </w:r>
      <w:r w:rsidRPr="005C1F8D">
        <w:rPr>
          <w:rFonts w:ascii="Arial" w:hAnsi="Arial" w:cs="Arial"/>
        </w:rPr>
        <w:t xml:space="preserve">The quiz problems are good practice for exams and assist with keeping students up-to-date with material. </w:t>
      </w:r>
      <w:r w:rsidR="006C66C1">
        <w:rPr>
          <w:rFonts w:ascii="Arial" w:hAnsi="Arial" w:cs="Arial"/>
        </w:rPr>
        <w:t xml:space="preserve"> </w:t>
      </w:r>
      <w:r w:rsidRPr="005C1F8D">
        <w:rPr>
          <w:rFonts w:ascii="Arial" w:hAnsi="Arial" w:cs="Arial"/>
          <w:b/>
          <w:u w:val="single"/>
        </w:rPr>
        <w:t>No late or make-up quizzes will be given.</w:t>
      </w:r>
    </w:p>
    <w:p w14:paraId="4814FDDD" w14:textId="77777777" w:rsidR="006A33B1" w:rsidRPr="005C1F8D" w:rsidRDefault="006A33B1" w:rsidP="006A33B1">
      <w:pPr>
        <w:rPr>
          <w:rFonts w:ascii="Arial" w:hAnsi="Arial" w:cs="Arial"/>
        </w:rPr>
      </w:pPr>
    </w:p>
    <w:p w14:paraId="685BDF40" w14:textId="3BEEED11" w:rsidR="006A33B1" w:rsidRPr="005C1F8D" w:rsidRDefault="006A33B1" w:rsidP="006A33B1">
      <w:pPr>
        <w:outlineLvl w:val="0"/>
        <w:rPr>
          <w:rFonts w:ascii="Arial" w:hAnsi="Arial" w:cs="Arial"/>
          <w:b/>
        </w:rPr>
      </w:pPr>
      <w:r w:rsidRPr="005C1F8D">
        <w:rPr>
          <w:rFonts w:ascii="Arial" w:hAnsi="Arial" w:cs="Arial"/>
          <w:b/>
        </w:rPr>
        <w:t>Exams</w:t>
      </w:r>
      <w:r w:rsidRPr="005C1F8D">
        <w:rPr>
          <w:rFonts w:ascii="Arial" w:hAnsi="Arial" w:cs="Arial"/>
        </w:rPr>
        <w:t>:</w:t>
      </w:r>
    </w:p>
    <w:p w14:paraId="7CE566C7" w14:textId="3BE42237" w:rsidR="00D346FA" w:rsidRPr="005B64D8" w:rsidRDefault="006A33B1" w:rsidP="00BA2495">
      <w:pPr>
        <w:rPr>
          <w:rFonts w:ascii="Arial" w:hAnsi="Arial" w:cs="Arial"/>
        </w:rPr>
      </w:pPr>
      <w:r w:rsidRPr="005C1F8D">
        <w:rPr>
          <w:rFonts w:ascii="Arial" w:hAnsi="Arial" w:cs="Arial"/>
        </w:rPr>
        <w:t xml:space="preserve">All exams are given in class. </w:t>
      </w:r>
      <w:r w:rsidR="006C66C1">
        <w:rPr>
          <w:rFonts w:ascii="Arial" w:hAnsi="Arial" w:cs="Arial"/>
        </w:rPr>
        <w:t xml:space="preserve"> </w:t>
      </w:r>
      <w:r w:rsidRPr="005C1F8D">
        <w:rPr>
          <w:rFonts w:ascii="Arial" w:hAnsi="Arial" w:cs="Arial"/>
        </w:rPr>
        <w:t xml:space="preserve">Students who have conflicts with exam days due to other College functions, illness, or family emergencies must contact the instructor </w:t>
      </w:r>
      <w:r w:rsidRPr="005C1F8D">
        <w:rPr>
          <w:rFonts w:ascii="Arial" w:hAnsi="Arial" w:cs="Arial"/>
          <w:b/>
        </w:rPr>
        <w:t>prior</w:t>
      </w:r>
      <w:r w:rsidRPr="005C1F8D">
        <w:rPr>
          <w:rFonts w:ascii="Arial" w:hAnsi="Arial" w:cs="Arial"/>
        </w:rPr>
        <w:t xml:space="preserve"> to the exam. </w:t>
      </w:r>
      <w:r w:rsidR="006C66C1">
        <w:rPr>
          <w:rFonts w:ascii="Arial" w:hAnsi="Arial" w:cs="Arial"/>
        </w:rPr>
        <w:t xml:space="preserve"> </w:t>
      </w:r>
      <w:r w:rsidRPr="005C1F8D">
        <w:rPr>
          <w:rFonts w:ascii="Arial" w:hAnsi="Arial" w:cs="Arial"/>
        </w:rPr>
        <w:t>Documentation of the College function, illness and/or family emergency must be provided to schedule a make-up exam.</w:t>
      </w:r>
      <w:r w:rsidR="006C66C1">
        <w:rPr>
          <w:rFonts w:ascii="Arial" w:hAnsi="Arial" w:cs="Arial"/>
        </w:rPr>
        <w:t xml:space="preserve">  </w:t>
      </w:r>
      <w:r w:rsidR="00BA1BAB">
        <w:rPr>
          <w:rFonts w:ascii="Arial" w:hAnsi="Arial" w:cs="Arial"/>
        </w:rPr>
        <w:t>“My alarm did not go off” or “My car would not start” are not valid excuses.  Leave early and have a plan B.  Getting to class</w:t>
      </w:r>
      <w:r w:rsidR="00973437">
        <w:rPr>
          <w:rFonts w:ascii="Arial" w:hAnsi="Arial" w:cs="Arial"/>
        </w:rPr>
        <w:t xml:space="preserve"> on-time</w:t>
      </w:r>
      <w:r w:rsidR="00BA1BAB">
        <w:rPr>
          <w:rFonts w:ascii="Arial" w:hAnsi="Arial" w:cs="Arial"/>
        </w:rPr>
        <w:t xml:space="preserve"> is the responsibility of every student </w:t>
      </w:r>
      <w:r w:rsidR="006A6E50">
        <w:rPr>
          <w:rFonts w:ascii="Arial" w:hAnsi="Arial" w:cs="Arial"/>
        </w:rPr>
        <w:t xml:space="preserve">who chooses to </w:t>
      </w:r>
      <w:r>
        <w:rPr>
          <w:rFonts w:ascii="Arial" w:hAnsi="Arial" w:cs="Arial"/>
        </w:rPr>
        <w:t>participate</w:t>
      </w:r>
      <w:r w:rsidR="006A6E50">
        <w:rPr>
          <w:rFonts w:ascii="Arial" w:hAnsi="Arial" w:cs="Arial"/>
        </w:rPr>
        <w:t xml:space="preserve"> in</w:t>
      </w:r>
      <w:r w:rsidR="00BA1BAB">
        <w:rPr>
          <w:rFonts w:ascii="Arial" w:hAnsi="Arial" w:cs="Arial"/>
        </w:rPr>
        <w:t xml:space="preserve"> an adult learning environment.</w:t>
      </w:r>
    </w:p>
    <w:p w14:paraId="004080DE" w14:textId="3073E864" w:rsidR="005B64D8" w:rsidRDefault="005B64D8">
      <w:pPr>
        <w:rPr>
          <w:rFonts w:ascii="Arial" w:hAnsi="Arial" w:cs="Arial"/>
          <w:b/>
        </w:rPr>
      </w:pPr>
    </w:p>
    <w:p w14:paraId="3A016588" w14:textId="77777777" w:rsidR="006C66C1" w:rsidRDefault="006C66C1">
      <w:pPr>
        <w:rPr>
          <w:rFonts w:ascii="Arial" w:hAnsi="Arial" w:cs="Arial"/>
          <w:b/>
        </w:rPr>
      </w:pPr>
    </w:p>
    <w:p w14:paraId="5E14E9C0" w14:textId="482E4EF1" w:rsidR="009C5C4E" w:rsidRPr="004B492C" w:rsidRDefault="004B492C" w:rsidP="002D0B21">
      <w:pPr>
        <w:pStyle w:val="Header"/>
      </w:pPr>
      <w:r w:rsidRPr="004B492C">
        <w:lastRenderedPageBreak/>
        <w:t>Grading/Point Distribution:</w:t>
      </w:r>
    </w:p>
    <w:tbl>
      <w:tblPr>
        <w:tblStyle w:val="TableGrid"/>
        <w:tblW w:w="0" w:type="auto"/>
        <w:tblLook w:val="04A0" w:firstRow="1" w:lastRow="0" w:firstColumn="1" w:lastColumn="0" w:noHBand="0" w:noVBand="1"/>
        <w:tblCaption w:val="Point Distribution"/>
      </w:tblPr>
      <w:tblGrid>
        <w:gridCol w:w="4315"/>
        <w:gridCol w:w="4315"/>
      </w:tblGrid>
      <w:tr w:rsidR="004B492C" w14:paraId="23084CF9" w14:textId="77777777" w:rsidTr="004B492C">
        <w:trPr>
          <w:tblHeader/>
        </w:trPr>
        <w:tc>
          <w:tcPr>
            <w:tcW w:w="4315" w:type="dxa"/>
            <w:tcBorders>
              <w:top w:val="nil"/>
              <w:left w:val="nil"/>
              <w:bottom w:val="nil"/>
              <w:right w:val="nil"/>
            </w:tcBorders>
          </w:tcPr>
          <w:p w14:paraId="5E50C0EF" w14:textId="39FA08BF" w:rsidR="004B492C" w:rsidRPr="005B64D8" w:rsidRDefault="004B492C" w:rsidP="00BA2495">
            <w:pPr>
              <w:rPr>
                <w:rFonts w:ascii="Arial" w:hAnsi="Arial" w:cs="Arial"/>
              </w:rPr>
            </w:pPr>
            <w:r>
              <w:rPr>
                <w:rFonts w:ascii="Arial" w:hAnsi="Arial" w:cs="Arial"/>
                <w:b/>
              </w:rPr>
              <w:t>Assignments</w:t>
            </w:r>
          </w:p>
        </w:tc>
        <w:tc>
          <w:tcPr>
            <w:tcW w:w="4315" w:type="dxa"/>
            <w:tcBorders>
              <w:top w:val="nil"/>
              <w:left w:val="nil"/>
              <w:bottom w:val="nil"/>
              <w:right w:val="nil"/>
            </w:tcBorders>
          </w:tcPr>
          <w:p w14:paraId="5B067D78" w14:textId="4BFD5A12" w:rsidR="004B492C" w:rsidRPr="004B492C" w:rsidRDefault="004B492C" w:rsidP="009C5C4E">
            <w:pPr>
              <w:jc w:val="right"/>
              <w:rPr>
                <w:rFonts w:ascii="Arial" w:hAnsi="Arial" w:cs="Arial"/>
                <w:b/>
              </w:rPr>
            </w:pPr>
            <w:r w:rsidRPr="004B492C">
              <w:rPr>
                <w:rFonts w:ascii="Arial" w:hAnsi="Arial" w:cs="Arial"/>
                <w:b/>
              </w:rPr>
              <w:t>Points</w:t>
            </w:r>
          </w:p>
        </w:tc>
      </w:tr>
      <w:tr w:rsidR="009C5C4E" w14:paraId="61B2782B" w14:textId="77777777" w:rsidTr="004B492C">
        <w:trPr>
          <w:tblHeader/>
        </w:trPr>
        <w:tc>
          <w:tcPr>
            <w:tcW w:w="4315" w:type="dxa"/>
            <w:tcBorders>
              <w:top w:val="nil"/>
              <w:left w:val="nil"/>
              <w:bottom w:val="nil"/>
              <w:right w:val="nil"/>
            </w:tcBorders>
          </w:tcPr>
          <w:p w14:paraId="06064015" w14:textId="77183C4D" w:rsidR="009C5C4E" w:rsidRDefault="00423C62" w:rsidP="00BA2495">
            <w:pPr>
              <w:rPr>
                <w:rFonts w:ascii="Arial" w:hAnsi="Arial" w:cs="Arial"/>
              </w:rPr>
            </w:pPr>
            <w:r>
              <w:rPr>
                <w:rFonts w:ascii="Arial" w:hAnsi="Arial" w:cs="Arial"/>
              </w:rPr>
              <w:t>Homework: 4</w:t>
            </w:r>
            <w:r w:rsidR="009C5C4E" w:rsidRPr="005B64D8">
              <w:rPr>
                <w:rFonts w:ascii="Arial" w:hAnsi="Arial" w:cs="Arial"/>
              </w:rPr>
              <w:t xml:space="preserve"> @ 10 pts. each</w:t>
            </w:r>
          </w:p>
        </w:tc>
        <w:tc>
          <w:tcPr>
            <w:tcW w:w="4315" w:type="dxa"/>
            <w:tcBorders>
              <w:top w:val="nil"/>
              <w:left w:val="nil"/>
              <w:bottom w:val="nil"/>
              <w:right w:val="nil"/>
            </w:tcBorders>
          </w:tcPr>
          <w:p w14:paraId="38D515CF" w14:textId="49168DBD" w:rsidR="009C5C4E" w:rsidRDefault="00423C62" w:rsidP="009C5C4E">
            <w:pPr>
              <w:jc w:val="right"/>
              <w:rPr>
                <w:rFonts w:ascii="Arial" w:hAnsi="Arial" w:cs="Arial"/>
              </w:rPr>
            </w:pPr>
            <w:r>
              <w:rPr>
                <w:rFonts w:ascii="Arial" w:hAnsi="Arial" w:cs="Arial"/>
              </w:rPr>
              <w:t>4</w:t>
            </w:r>
            <w:r w:rsidR="009C5C4E" w:rsidRPr="005B64D8">
              <w:rPr>
                <w:rFonts w:ascii="Arial" w:hAnsi="Arial" w:cs="Arial"/>
              </w:rPr>
              <w:t>0 pts.</w:t>
            </w:r>
          </w:p>
        </w:tc>
      </w:tr>
      <w:tr w:rsidR="009C5C4E" w14:paraId="58A2A681" w14:textId="77777777" w:rsidTr="004B492C">
        <w:trPr>
          <w:tblHeader/>
        </w:trPr>
        <w:tc>
          <w:tcPr>
            <w:tcW w:w="4315" w:type="dxa"/>
            <w:tcBorders>
              <w:top w:val="nil"/>
              <w:left w:val="nil"/>
              <w:bottom w:val="nil"/>
              <w:right w:val="nil"/>
            </w:tcBorders>
          </w:tcPr>
          <w:p w14:paraId="16B8FEE3" w14:textId="4EF22807" w:rsidR="009C5C4E" w:rsidRDefault="009C5C4E" w:rsidP="00BA2495">
            <w:pPr>
              <w:rPr>
                <w:rFonts w:ascii="Arial" w:hAnsi="Arial" w:cs="Arial"/>
              </w:rPr>
            </w:pPr>
            <w:r w:rsidRPr="005B64D8">
              <w:rPr>
                <w:rFonts w:ascii="Arial" w:hAnsi="Arial" w:cs="Arial"/>
              </w:rPr>
              <w:t>Quizzes:</w:t>
            </w:r>
          </w:p>
        </w:tc>
        <w:tc>
          <w:tcPr>
            <w:tcW w:w="4315" w:type="dxa"/>
            <w:tcBorders>
              <w:top w:val="nil"/>
              <w:left w:val="nil"/>
              <w:bottom w:val="nil"/>
              <w:right w:val="nil"/>
            </w:tcBorders>
          </w:tcPr>
          <w:p w14:paraId="52170834" w14:textId="44A15599" w:rsidR="009C5C4E" w:rsidRDefault="009C5C4E" w:rsidP="009C5C4E">
            <w:pPr>
              <w:jc w:val="right"/>
              <w:rPr>
                <w:rFonts w:ascii="Arial" w:hAnsi="Arial" w:cs="Arial"/>
              </w:rPr>
            </w:pPr>
            <w:r w:rsidRPr="005B64D8">
              <w:rPr>
                <w:rFonts w:ascii="Arial" w:hAnsi="Arial" w:cs="Arial"/>
              </w:rPr>
              <w:t>~50 pts.</w:t>
            </w:r>
          </w:p>
        </w:tc>
      </w:tr>
      <w:tr w:rsidR="009C5C4E" w14:paraId="3FF8D914" w14:textId="77777777" w:rsidTr="004B492C">
        <w:trPr>
          <w:tblHeader/>
        </w:trPr>
        <w:tc>
          <w:tcPr>
            <w:tcW w:w="4315" w:type="dxa"/>
            <w:tcBorders>
              <w:top w:val="nil"/>
              <w:left w:val="nil"/>
              <w:bottom w:val="nil"/>
              <w:right w:val="nil"/>
            </w:tcBorders>
          </w:tcPr>
          <w:p w14:paraId="72DA871D" w14:textId="2E873948" w:rsidR="009C5C4E" w:rsidRDefault="00423C62" w:rsidP="00BA2495">
            <w:pPr>
              <w:rPr>
                <w:rFonts w:ascii="Arial" w:hAnsi="Arial" w:cs="Arial"/>
              </w:rPr>
            </w:pPr>
            <w:r>
              <w:rPr>
                <w:rFonts w:ascii="Arial" w:hAnsi="Arial" w:cs="Arial"/>
              </w:rPr>
              <w:t>Exams 3</w:t>
            </w:r>
            <w:r w:rsidR="009C5C4E" w:rsidRPr="005B64D8">
              <w:rPr>
                <w:rFonts w:ascii="Arial" w:hAnsi="Arial" w:cs="Arial"/>
              </w:rPr>
              <w:t xml:space="preserve"> @ 50 pts. each</w:t>
            </w:r>
          </w:p>
        </w:tc>
        <w:tc>
          <w:tcPr>
            <w:tcW w:w="4315" w:type="dxa"/>
            <w:tcBorders>
              <w:top w:val="nil"/>
              <w:left w:val="nil"/>
              <w:bottom w:val="nil"/>
              <w:right w:val="nil"/>
            </w:tcBorders>
          </w:tcPr>
          <w:p w14:paraId="447E6516" w14:textId="7453E8C3" w:rsidR="009C5C4E" w:rsidRDefault="00423C62" w:rsidP="009C5C4E">
            <w:pPr>
              <w:jc w:val="right"/>
              <w:rPr>
                <w:rFonts w:ascii="Arial" w:hAnsi="Arial" w:cs="Arial"/>
              </w:rPr>
            </w:pPr>
            <w:r>
              <w:rPr>
                <w:rFonts w:ascii="Arial" w:hAnsi="Arial" w:cs="Arial"/>
              </w:rPr>
              <w:t>1</w:t>
            </w:r>
            <w:r w:rsidR="009C5C4E" w:rsidRPr="005B64D8">
              <w:rPr>
                <w:rFonts w:ascii="Arial" w:hAnsi="Arial" w:cs="Arial"/>
              </w:rPr>
              <w:t>50 pts.</w:t>
            </w:r>
          </w:p>
        </w:tc>
      </w:tr>
      <w:tr w:rsidR="009C5C4E" w14:paraId="6E603BD7" w14:textId="77777777" w:rsidTr="004B492C">
        <w:trPr>
          <w:tblHeader/>
        </w:trPr>
        <w:tc>
          <w:tcPr>
            <w:tcW w:w="4315" w:type="dxa"/>
            <w:tcBorders>
              <w:top w:val="nil"/>
              <w:left w:val="nil"/>
              <w:bottom w:val="single" w:sz="4" w:space="0" w:color="auto"/>
              <w:right w:val="nil"/>
            </w:tcBorders>
          </w:tcPr>
          <w:p w14:paraId="48ACB72C" w14:textId="3AC44FD9" w:rsidR="009C5C4E" w:rsidRDefault="009C5C4E" w:rsidP="00BA2495">
            <w:pPr>
              <w:rPr>
                <w:rFonts w:ascii="Arial" w:hAnsi="Arial" w:cs="Arial"/>
              </w:rPr>
            </w:pPr>
            <w:r w:rsidRPr="005B64D8">
              <w:rPr>
                <w:rFonts w:ascii="Arial" w:hAnsi="Arial" w:cs="Arial"/>
              </w:rPr>
              <w:t>Final Exam</w:t>
            </w:r>
          </w:p>
        </w:tc>
        <w:tc>
          <w:tcPr>
            <w:tcW w:w="4315" w:type="dxa"/>
            <w:tcBorders>
              <w:top w:val="nil"/>
              <w:left w:val="nil"/>
              <w:bottom w:val="single" w:sz="4" w:space="0" w:color="auto"/>
              <w:right w:val="nil"/>
            </w:tcBorders>
          </w:tcPr>
          <w:p w14:paraId="24FBE3D5" w14:textId="75003291" w:rsidR="009C5C4E" w:rsidRPr="009C5C4E" w:rsidRDefault="00F4558F" w:rsidP="009C5C4E">
            <w:pPr>
              <w:jc w:val="right"/>
              <w:rPr>
                <w:rFonts w:ascii="Arial" w:hAnsi="Arial" w:cs="Arial"/>
              </w:rPr>
            </w:pPr>
            <w:r>
              <w:rPr>
                <w:rFonts w:ascii="Arial" w:hAnsi="Arial" w:cs="Arial"/>
              </w:rPr>
              <w:t>10</w:t>
            </w:r>
            <w:r w:rsidR="009C5C4E" w:rsidRPr="009C5C4E">
              <w:rPr>
                <w:rFonts w:ascii="Arial" w:hAnsi="Arial" w:cs="Arial"/>
              </w:rPr>
              <w:t>0 pts.</w:t>
            </w:r>
          </w:p>
        </w:tc>
      </w:tr>
      <w:tr w:rsidR="009C5C4E" w14:paraId="5EC777A0" w14:textId="77777777" w:rsidTr="00C81123">
        <w:trPr>
          <w:trHeight w:val="251"/>
          <w:tblHeader/>
        </w:trPr>
        <w:tc>
          <w:tcPr>
            <w:tcW w:w="4315" w:type="dxa"/>
            <w:tcBorders>
              <w:left w:val="nil"/>
              <w:bottom w:val="nil"/>
              <w:right w:val="nil"/>
            </w:tcBorders>
          </w:tcPr>
          <w:p w14:paraId="7CE4A2A9" w14:textId="55CC5C63" w:rsidR="009C5C4E" w:rsidRDefault="009C5C4E" w:rsidP="00BA2495">
            <w:pPr>
              <w:rPr>
                <w:rFonts w:ascii="Arial" w:hAnsi="Arial" w:cs="Arial"/>
              </w:rPr>
            </w:pPr>
            <w:r w:rsidRPr="005B64D8">
              <w:rPr>
                <w:rFonts w:ascii="Arial" w:hAnsi="Arial" w:cs="Arial"/>
                <w:b/>
              </w:rPr>
              <w:t>Total</w:t>
            </w:r>
          </w:p>
        </w:tc>
        <w:tc>
          <w:tcPr>
            <w:tcW w:w="4315" w:type="dxa"/>
            <w:tcBorders>
              <w:left w:val="nil"/>
              <w:bottom w:val="nil"/>
              <w:right w:val="nil"/>
            </w:tcBorders>
          </w:tcPr>
          <w:p w14:paraId="6A411B76" w14:textId="6C293820" w:rsidR="009C5C4E" w:rsidRDefault="00F4558F" w:rsidP="009C5C4E">
            <w:pPr>
              <w:jc w:val="right"/>
              <w:rPr>
                <w:rFonts w:ascii="Arial" w:hAnsi="Arial" w:cs="Arial"/>
              </w:rPr>
            </w:pPr>
            <w:r>
              <w:rPr>
                <w:rFonts w:ascii="Arial" w:hAnsi="Arial" w:cs="Arial"/>
                <w:b/>
              </w:rPr>
              <w:t>34</w:t>
            </w:r>
            <w:r w:rsidR="009C5C4E" w:rsidRPr="005B64D8">
              <w:rPr>
                <w:rFonts w:ascii="Arial" w:hAnsi="Arial" w:cs="Arial"/>
                <w:b/>
              </w:rPr>
              <w:t>0 pts.</w:t>
            </w:r>
          </w:p>
        </w:tc>
      </w:tr>
    </w:tbl>
    <w:p w14:paraId="474956D1" w14:textId="77777777" w:rsidR="006A33B1" w:rsidRDefault="006A33B1" w:rsidP="00DE7442">
      <w:pPr>
        <w:rPr>
          <w:rFonts w:ascii="Arial" w:hAnsi="Arial" w:cs="Arial"/>
        </w:rPr>
      </w:pPr>
    </w:p>
    <w:p w14:paraId="12BE04BB" w14:textId="1925C34C" w:rsidR="009C5C4E" w:rsidRDefault="009C5C4E" w:rsidP="002D0B21">
      <w:pPr>
        <w:pStyle w:val="Header"/>
      </w:pPr>
      <w:r>
        <w:t>Course Grade: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ade Scale"/>
      </w:tblPr>
      <w:tblGrid>
        <w:gridCol w:w="4315"/>
        <w:gridCol w:w="4315"/>
      </w:tblGrid>
      <w:tr w:rsidR="004B492C" w14:paraId="3228A639" w14:textId="77777777" w:rsidTr="004B492C">
        <w:trPr>
          <w:tblHeader/>
        </w:trPr>
        <w:tc>
          <w:tcPr>
            <w:tcW w:w="4315" w:type="dxa"/>
          </w:tcPr>
          <w:p w14:paraId="55C419CC" w14:textId="653AE0AF" w:rsidR="004B492C" w:rsidRPr="004B492C" w:rsidRDefault="004B492C" w:rsidP="004B492C">
            <w:pPr>
              <w:jc w:val="center"/>
              <w:rPr>
                <w:rFonts w:ascii="Arial" w:hAnsi="Arial" w:cs="Arial"/>
                <w:b/>
              </w:rPr>
            </w:pPr>
            <w:r>
              <w:rPr>
                <w:rFonts w:ascii="Arial" w:hAnsi="Arial" w:cs="Arial"/>
                <w:b/>
              </w:rPr>
              <w:t>Percentage</w:t>
            </w:r>
          </w:p>
        </w:tc>
        <w:tc>
          <w:tcPr>
            <w:tcW w:w="4315" w:type="dxa"/>
          </w:tcPr>
          <w:p w14:paraId="5F1E8D89" w14:textId="75F81C4F" w:rsidR="004B492C" w:rsidRPr="004B492C" w:rsidRDefault="004B492C" w:rsidP="004B492C">
            <w:pPr>
              <w:jc w:val="center"/>
              <w:rPr>
                <w:rFonts w:ascii="Arial" w:hAnsi="Arial" w:cs="Arial"/>
                <w:b/>
              </w:rPr>
            </w:pPr>
            <w:r>
              <w:rPr>
                <w:rFonts w:ascii="Arial" w:hAnsi="Arial" w:cs="Arial"/>
                <w:b/>
              </w:rPr>
              <w:t>Letter Grade</w:t>
            </w:r>
          </w:p>
        </w:tc>
      </w:tr>
      <w:tr w:rsidR="009C5C4E" w14:paraId="674E5A3E" w14:textId="77777777" w:rsidTr="009C5C4E">
        <w:tc>
          <w:tcPr>
            <w:tcW w:w="4315" w:type="dxa"/>
          </w:tcPr>
          <w:p w14:paraId="78F65B50" w14:textId="29678D28" w:rsidR="009C5C4E" w:rsidRDefault="009C5C4E" w:rsidP="004B492C">
            <w:pPr>
              <w:jc w:val="center"/>
              <w:rPr>
                <w:rFonts w:ascii="Arial" w:hAnsi="Arial" w:cs="Arial"/>
              </w:rPr>
            </w:pPr>
            <w:r>
              <w:rPr>
                <w:rFonts w:ascii="Arial" w:hAnsi="Arial" w:cs="Arial"/>
              </w:rPr>
              <w:t>90-100%</w:t>
            </w:r>
          </w:p>
        </w:tc>
        <w:tc>
          <w:tcPr>
            <w:tcW w:w="4315" w:type="dxa"/>
          </w:tcPr>
          <w:p w14:paraId="1E1A0569" w14:textId="5A78F8A1" w:rsidR="009C5C4E" w:rsidRDefault="009C5C4E" w:rsidP="004B492C">
            <w:pPr>
              <w:jc w:val="center"/>
              <w:rPr>
                <w:rFonts w:ascii="Arial" w:hAnsi="Arial" w:cs="Arial"/>
              </w:rPr>
            </w:pPr>
            <w:r>
              <w:rPr>
                <w:rFonts w:ascii="Arial" w:hAnsi="Arial" w:cs="Arial"/>
              </w:rPr>
              <w:t>A</w:t>
            </w:r>
          </w:p>
        </w:tc>
      </w:tr>
      <w:tr w:rsidR="009C5C4E" w14:paraId="1C30DC0E" w14:textId="77777777" w:rsidTr="009C5C4E">
        <w:tc>
          <w:tcPr>
            <w:tcW w:w="4315" w:type="dxa"/>
          </w:tcPr>
          <w:p w14:paraId="43E8F934" w14:textId="144EB6C4" w:rsidR="009C5C4E" w:rsidRDefault="009C5C4E" w:rsidP="004B492C">
            <w:pPr>
              <w:jc w:val="center"/>
              <w:rPr>
                <w:rFonts w:ascii="Arial" w:hAnsi="Arial" w:cs="Arial"/>
              </w:rPr>
            </w:pPr>
            <w:r>
              <w:rPr>
                <w:rFonts w:ascii="Arial" w:hAnsi="Arial" w:cs="Arial"/>
              </w:rPr>
              <w:t>80-89%</w:t>
            </w:r>
          </w:p>
        </w:tc>
        <w:tc>
          <w:tcPr>
            <w:tcW w:w="4315" w:type="dxa"/>
          </w:tcPr>
          <w:p w14:paraId="5BAD2352" w14:textId="7A569A21" w:rsidR="009C5C4E" w:rsidRDefault="009C5C4E" w:rsidP="004B492C">
            <w:pPr>
              <w:jc w:val="center"/>
              <w:rPr>
                <w:rFonts w:ascii="Arial" w:hAnsi="Arial" w:cs="Arial"/>
              </w:rPr>
            </w:pPr>
            <w:r>
              <w:rPr>
                <w:rFonts w:ascii="Arial" w:hAnsi="Arial" w:cs="Arial"/>
              </w:rPr>
              <w:t>B</w:t>
            </w:r>
          </w:p>
        </w:tc>
      </w:tr>
      <w:tr w:rsidR="009C5C4E" w14:paraId="0B4C3C9A" w14:textId="77777777" w:rsidTr="009C5C4E">
        <w:tc>
          <w:tcPr>
            <w:tcW w:w="4315" w:type="dxa"/>
          </w:tcPr>
          <w:p w14:paraId="1976C1B5" w14:textId="1F061191" w:rsidR="009C5C4E" w:rsidRDefault="009C5C4E" w:rsidP="004B492C">
            <w:pPr>
              <w:jc w:val="center"/>
              <w:rPr>
                <w:rFonts w:ascii="Arial" w:hAnsi="Arial" w:cs="Arial"/>
              </w:rPr>
            </w:pPr>
            <w:r>
              <w:rPr>
                <w:rFonts w:ascii="Arial" w:hAnsi="Arial" w:cs="Arial"/>
              </w:rPr>
              <w:t>70-79%</w:t>
            </w:r>
          </w:p>
        </w:tc>
        <w:tc>
          <w:tcPr>
            <w:tcW w:w="4315" w:type="dxa"/>
          </w:tcPr>
          <w:p w14:paraId="7BF1EE34" w14:textId="013EB5C8" w:rsidR="009C5C4E" w:rsidRDefault="009C5C4E" w:rsidP="004B492C">
            <w:pPr>
              <w:jc w:val="center"/>
              <w:rPr>
                <w:rFonts w:ascii="Arial" w:hAnsi="Arial" w:cs="Arial"/>
              </w:rPr>
            </w:pPr>
            <w:r>
              <w:rPr>
                <w:rFonts w:ascii="Arial" w:hAnsi="Arial" w:cs="Arial"/>
              </w:rPr>
              <w:t>C</w:t>
            </w:r>
          </w:p>
        </w:tc>
      </w:tr>
      <w:tr w:rsidR="009C5C4E" w14:paraId="10B0DECC" w14:textId="77777777" w:rsidTr="009C5C4E">
        <w:tc>
          <w:tcPr>
            <w:tcW w:w="4315" w:type="dxa"/>
          </w:tcPr>
          <w:p w14:paraId="06BD8F3B" w14:textId="30E6F3CD" w:rsidR="009C5C4E" w:rsidRDefault="009C5C4E" w:rsidP="004B492C">
            <w:pPr>
              <w:jc w:val="center"/>
              <w:rPr>
                <w:rFonts w:ascii="Arial" w:hAnsi="Arial" w:cs="Arial"/>
              </w:rPr>
            </w:pPr>
            <w:r>
              <w:rPr>
                <w:rFonts w:ascii="Arial" w:hAnsi="Arial" w:cs="Arial"/>
              </w:rPr>
              <w:t>60-69%</w:t>
            </w:r>
          </w:p>
        </w:tc>
        <w:tc>
          <w:tcPr>
            <w:tcW w:w="4315" w:type="dxa"/>
          </w:tcPr>
          <w:p w14:paraId="312C6F26" w14:textId="701DB208" w:rsidR="009C5C4E" w:rsidRDefault="009C5C4E" w:rsidP="004B492C">
            <w:pPr>
              <w:jc w:val="center"/>
              <w:rPr>
                <w:rFonts w:ascii="Arial" w:hAnsi="Arial" w:cs="Arial"/>
              </w:rPr>
            </w:pPr>
            <w:r>
              <w:rPr>
                <w:rFonts w:ascii="Arial" w:hAnsi="Arial" w:cs="Arial"/>
              </w:rPr>
              <w:t>D</w:t>
            </w:r>
          </w:p>
        </w:tc>
      </w:tr>
      <w:tr w:rsidR="009C5C4E" w14:paraId="1C2A1D4E" w14:textId="77777777" w:rsidTr="009C5C4E">
        <w:tc>
          <w:tcPr>
            <w:tcW w:w="4315" w:type="dxa"/>
          </w:tcPr>
          <w:p w14:paraId="6C5FF15A" w14:textId="2B475C71" w:rsidR="009C5C4E" w:rsidRDefault="009C5C4E" w:rsidP="004B492C">
            <w:pPr>
              <w:jc w:val="center"/>
              <w:rPr>
                <w:rFonts w:ascii="Arial" w:hAnsi="Arial" w:cs="Arial"/>
              </w:rPr>
            </w:pPr>
            <w:r>
              <w:rPr>
                <w:rFonts w:ascii="Arial" w:hAnsi="Arial" w:cs="Arial"/>
              </w:rPr>
              <w:t>0-59%</w:t>
            </w:r>
          </w:p>
        </w:tc>
        <w:tc>
          <w:tcPr>
            <w:tcW w:w="4315" w:type="dxa"/>
          </w:tcPr>
          <w:p w14:paraId="37BB0135" w14:textId="2707985E" w:rsidR="009C5C4E" w:rsidRDefault="009C5C4E" w:rsidP="004B492C">
            <w:pPr>
              <w:jc w:val="center"/>
              <w:rPr>
                <w:rFonts w:ascii="Arial" w:hAnsi="Arial" w:cs="Arial"/>
              </w:rPr>
            </w:pPr>
            <w:r w:rsidRPr="005B64D8">
              <w:rPr>
                <w:rFonts w:ascii="Arial" w:hAnsi="Arial" w:cs="Arial"/>
              </w:rPr>
              <w:t>F</w:t>
            </w:r>
          </w:p>
        </w:tc>
      </w:tr>
    </w:tbl>
    <w:p w14:paraId="28940F4A" w14:textId="105A0AFF" w:rsidR="005B64D8" w:rsidRPr="005B64D8" w:rsidRDefault="005B64D8" w:rsidP="00DE7442">
      <w:pPr>
        <w:rPr>
          <w:rFonts w:ascii="Arial" w:hAnsi="Arial" w:cs="Arial"/>
        </w:rPr>
      </w:pPr>
      <w:r w:rsidRPr="005B64D8">
        <w:rPr>
          <w:rFonts w:ascii="Arial" w:hAnsi="Arial" w:cs="Arial"/>
        </w:rPr>
        <w:t>An incomplete grade (I) may be given at the</w:t>
      </w:r>
      <w:r>
        <w:rPr>
          <w:rFonts w:ascii="Arial" w:hAnsi="Arial" w:cs="Arial"/>
        </w:rPr>
        <w:t xml:space="preserve"> </w:t>
      </w:r>
      <w:r w:rsidRPr="005B64D8">
        <w:rPr>
          <w:rFonts w:ascii="Arial" w:hAnsi="Arial" w:cs="Arial"/>
        </w:rPr>
        <w:t>discretion of the instructor.  However, a</w:t>
      </w:r>
      <w:r>
        <w:rPr>
          <w:rFonts w:ascii="Arial" w:hAnsi="Arial" w:cs="Arial"/>
        </w:rPr>
        <w:t xml:space="preserve"> </w:t>
      </w:r>
      <w:r w:rsidRPr="005B64D8">
        <w:rPr>
          <w:rFonts w:ascii="Arial" w:hAnsi="Arial" w:cs="Arial"/>
        </w:rPr>
        <w:t>student must have a passing grade (≥70 %)</w:t>
      </w:r>
      <w:r>
        <w:rPr>
          <w:rFonts w:ascii="Arial" w:hAnsi="Arial" w:cs="Arial"/>
        </w:rPr>
        <w:t xml:space="preserve"> </w:t>
      </w:r>
      <w:r w:rsidRPr="005B64D8">
        <w:rPr>
          <w:rFonts w:ascii="Arial" w:hAnsi="Arial" w:cs="Arial"/>
        </w:rPr>
        <w:t>at the time an incomplete is assigned.</w:t>
      </w:r>
    </w:p>
    <w:p w14:paraId="2CB59246" w14:textId="5707DA64" w:rsidR="00A125A7" w:rsidRPr="005B64D8" w:rsidRDefault="00A125A7">
      <w:pPr>
        <w:rPr>
          <w:rFonts w:ascii="Arial" w:hAnsi="Arial" w:cs="Arial"/>
        </w:rPr>
      </w:pPr>
    </w:p>
    <w:p w14:paraId="0DFDF4EF" w14:textId="77777777" w:rsidR="00644303" w:rsidRDefault="009B043D" w:rsidP="00BA2495">
      <w:pPr>
        <w:rPr>
          <w:rFonts w:ascii="Arial" w:hAnsi="Arial" w:cs="Arial"/>
        </w:rPr>
      </w:pPr>
      <w:r w:rsidRPr="002D0B21">
        <w:rPr>
          <w:rStyle w:val="HeaderChar"/>
        </w:rPr>
        <w:t>Drop/Withdraw Policy:</w:t>
      </w:r>
      <w:r w:rsidR="00BA2495" w:rsidRPr="005B64D8">
        <w:rPr>
          <w:rFonts w:ascii="Arial" w:hAnsi="Arial" w:cs="Arial"/>
          <w:b/>
        </w:rPr>
        <w:t xml:space="preserve"> </w:t>
      </w:r>
      <w:r w:rsidR="00287519" w:rsidRPr="005B64D8">
        <w:rPr>
          <w:rFonts w:ascii="Arial" w:hAnsi="Arial" w:cs="Arial"/>
        </w:rPr>
        <w:t>If a student wishes to withdraw from the class,</w:t>
      </w:r>
      <w:r w:rsidR="00BA2495" w:rsidRPr="005B64D8">
        <w:rPr>
          <w:rFonts w:ascii="Arial" w:hAnsi="Arial" w:cs="Arial"/>
        </w:rPr>
        <w:t xml:space="preserve"> a Schedule Change Form</w:t>
      </w:r>
      <w:r w:rsidR="00287519" w:rsidRPr="005B64D8">
        <w:rPr>
          <w:rFonts w:ascii="Arial" w:hAnsi="Arial" w:cs="Arial"/>
        </w:rPr>
        <w:t xml:space="preserve"> will need to be filed with Registration, or using</w:t>
      </w:r>
      <w:r w:rsidR="00BA2495" w:rsidRPr="005B64D8">
        <w:rPr>
          <w:rFonts w:ascii="Arial" w:hAnsi="Arial" w:cs="Arial"/>
        </w:rPr>
        <w:t xml:space="preserve"> WebRunner</w:t>
      </w:r>
      <w:r w:rsidR="00287519" w:rsidRPr="005B64D8">
        <w:rPr>
          <w:rFonts w:ascii="Arial" w:hAnsi="Arial" w:cs="Arial"/>
        </w:rPr>
        <w:t>.  If a student</w:t>
      </w:r>
      <w:r w:rsidR="00BA2495" w:rsidRPr="005B64D8">
        <w:rPr>
          <w:rFonts w:ascii="Arial" w:hAnsi="Arial" w:cs="Arial"/>
        </w:rPr>
        <w:t xml:space="preserve"> formally drop</w:t>
      </w:r>
      <w:r w:rsidR="00287519" w:rsidRPr="005B64D8">
        <w:rPr>
          <w:rFonts w:ascii="Arial" w:hAnsi="Arial" w:cs="Arial"/>
        </w:rPr>
        <w:t>s</w:t>
      </w:r>
      <w:r w:rsidR="00BA2495" w:rsidRPr="005B64D8">
        <w:rPr>
          <w:rFonts w:ascii="Arial" w:hAnsi="Arial" w:cs="Arial"/>
        </w:rPr>
        <w:t xml:space="preserve"> the class </w:t>
      </w:r>
      <w:r w:rsidR="00BA2495" w:rsidRPr="005B64D8">
        <w:rPr>
          <w:rFonts w:ascii="Arial" w:hAnsi="Arial" w:cs="Arial"/>
          <w:b/>
          <w:u w:val="single"/>
        </w:rPr>
        <w:t>by Monday of the second week of the term</w:t>
      </w:r>
      <w:r w:rsidR="00287519" w:rsidRPr="005B64D8">
        <w:rPr>
          <w:rFonts w:ascii="Arial" w:hAnsi="Arial" w:cs="Arial"/>
        </w:rPr>
        <w:t>,</w:t>
      </w:r>
      <w:r w:rsidR="00BA2495" w:rsidRPr="005B64D8">
        <w:rPr>
          <w:rFonts w:ascii="Arial" w:hAnsi="Arial" w:cs="Arial"/>
        </w:rPr>
        <w:t xml:space="preserve"> </w:t>
      </w:r>
      <w:r w:rsidR="00287519" w:rsidRPr="005B64D8">
        <w:rPr>
          <w:rFonts w:ascii="Arial" w:hAnsi="Arial" w:cs="Arial"/>
        </w:rPr>
        <w:t xml:space="preserve">that student will receive </w:t>
      </w:r>
      <w:r w:rsidR="00BA2495" w:rsidRPr="005B64D8">
        <w:rPr>
          <w:rFonts w:ascii="Arial" w:hAnsi="Arial" w:cs="Arial"/>
        </w:rPr>
        <w:t>a</w:t>
      </w:r>
      <w:r w:rsidR="00287519" w:rsidRPr="005B64D8">
        <w:rPr>
          <w:rFonts w:ascii="Arial" w:hAnsi="Arial" w:cs="Arial"/>
        </w:rPr>
        <w:t xml:space="preserve"> full refund of tuition.  If a</w:t>
      </w:r>
      <w:r w:rsidR="00BA2495" w:rsidRPr="005B64D8">
        <w:rPr>
          <w:rFonts w:ascii="Arial" w:hAnsi="Arial" w:cs="Arial"/>
        </w:rPr>
        <w:t xml:space="preserve"> withdraw</w:t>
      </w:r>
      <w:r w:rsidR="00287519" w:rsidRPr="005B64D8">
        <w:rPr>
          <w:rFonts w:ascii="Arial" w:hAnsi="Arial" w:cs="Arial"/>
        </w:rPr>
        <w:t>al is filed</w:t>
      </w:r>
      <w:r w:rsidR="00BA2495" w:rsidRPr="005B64D8">
        <w:rPr>
          <w:rFonts w:ascii="Arial" w:hAnsi="Arial" w:cs="Arial"/>
        </w:rPr>
        <w:t xml:space="preserve"> after the Monday of the second week of instruction through the seventh week</w:t>
      </w:r>
      <w:r w:rsidR="00FA28AE">
        <w:rPr>
          <w:rFonts w:ascii="Arial" w:hAnsi="Arial" w:cs="Arial"/>
        </w:rPr>
        <w:t>,</w:t>
      </w:r>
      <w:r w:rsidR="00BA2495" w:rsidRPr="005B64D8">
        <w:rPr>
          <w:rFonts w:ascii="Arial" w:hAnsi="Arial" w:cs="Arial"/>
        </w:rPr>
        <w:t xml:space="preserve"> a </w:t>
      </w:r>
      <w:r w:rsidR="00BA2495" w:rsidRPr="005B64D8">
        <w:rPr>
          <w:rFonts w:ascii="Arial" w:hAnsi="Arial" w:cs="Arial"/>
          <w:b/>
          <w:bCs/>
        </w:rPr>
        <w:t>‘W’</w:t>
      </w:r>
      <w:r w:rsidR="00BA2495" w:rsidRPr="005B64D8">
        <w:rPr>
          <w:rFonts w:ascii="Arial" w:hAnsi="Arial" w:cs="Arial"/>
        </w:rPr>
        <w:t xml:space="preserve"> will show up on </w:t>
      </w:r>
      <w:r w:rsidR="00287519" w:rsidRPr="005B64D8">
        <w:rPr>
          <w:rFonts w:ascii="Arial" w:hAnsi="Arial" w:cs="Arial"/>
        </w:rPr>
        <w:t>the student’s</w:t>
      </w:r>
      <w:r w:rsidR="00BA2495" w:rsidRPr="005B64D8">
        <w:rPr>
          <w:rFonts w:ascii="Arial" w:hAnsi="Arial" w:cs="Arial"/>
        </w:rPr>
        <w:t xml:space="preserve"> transcript.  No withdrawals are allowed after the end of the seventh week.  An instruct</w:t>
      </w:r>
      <w:r w:rsidR="00555CC6">
        <w:rPr>
          <w:rFonts w:ascii="Arial" w:hAnsi="Arial" w:cs="Arial"/>
        </w:rPr>
        <w:t xml:space="preserve">or may not assign a “W” grade. </w:t>
      </w:r>
      <w:r w:rsidR="00555CC6" w:rsidRPr="005B64D8">
        <w:rPr>
          <w:rFonts w:ascii="Arial" w:hAnsi="Arial" w:cs="Arial"/>
        </w:rPr>
        <w:t xml:space="preserve"> </w:t>
      </w:r>
    </w:p>
    <w:p w14:paraId="37936438" w14:textId="77777777" w:rsidR="00644303" w:rsidRDefault="00644303" w:rsidP="00BA2495">
      <w:pPr>
        <w:rPr>
          <w:rFonts w:ascii="Arial" w:hAnsi="Arial" w:cs="Arial"/>
        </w:rPr>
      </w:pPr>
    </w:p>
    <w:p w14:paraId="2C788DC3" w14:textId="6C5E7610" w:rsidR="00644303" w:rsidRDefault="008150AB" w:rsidP="00BA2495">
      <w:pPr>
        <w:rPr>
          <w:rFonts w:ascii="Arial" w:hAnsi="Arial" w:cs="Arial"/>
        </w:rPr>
      </w:pPr>
      <w:r w:rsidRPr="005B64D8">
        <w:rPr>
          <w:rFonts w:ascii="Arial" w:hAnsi="Arial" w:cs="Arial"/>
        </w:rPr>
        <w:t>S</w:t>
      </w:r>
      <w:r w:rsidR="00287519" w:rsidRPr="005B64D8">
        <w:rPr>
          <w:rFonts w:ascii="Arial" w:hAnsi="Arial" w:cs="Arial"/>
        </w:rPr>
        <w:t>tudent</w:t>
      </w:r>
      <w:r w:rsidRPr="005B64D8">
        <w:rPr>
          <w:rFonts w:ascii="Arial" w:hAnsi="Arial" w:cs="Arial"/>
        </w:rPr>
        <w:t>s receiving</w:t>
      </w:r>
      <w:r w:rsidR="00BA2495" w:rsidRPr="005B64D8">
        <w:rPr>
          <w:rFonts w:ascii="Arial" w:hAnsi="Arial" w:cs="Arial"/>
        </w:rPr>
        <w:t xml:space="preserve"> financial </w:t>
      </w:r>
      <w:r w:rsidR="00287519" w:rsidRPr="005B64D8">
        <w:rPr>
          <w:rFonts w:ascii="Arial" w:hAnsi="Arial" w:cs="Arial"/>
        </w:rPr>
        <w:t xml:space="preserve">aid </w:t>
      </w:r>
      <w:r w:rsidR="00845B21" w:rsidRPr="005B64D8">
        <w:rPr>
          <w:rFonts w:ascii="Arial" w:hAnsi="Arial" w:cs="Arial"/>
        </w:rPr>
        <w:t>and/</w:t>
      </w:r>
      <w:r w:rsidRPr="005B64D8">
        <w:rPr>
          <w:rFonts w:ascii="Arial" w:hAnsi="Arial" w:cs="Arial"/>
        </w:rPr>
        <w:t>or veteran’s benefits</w:t>
      </w:r>
      <w:r w:rsidR="00287519" w:rsidRPr="005B64D8">
        <w:rPr>
          <w:rFonts w:ascii="Arial" w:hAnsi="Arial" w:cs="Arial"/>
        </w:rPr>
        <w:t xml:space="preserve"> should</w:t>
      </w:r>
      <w:r w:rsidR="007F051B" w:rsidRPr="005B64D8">
        <w:rPr>
          <w:rFonts w:ascii="Arial" w:hAnsi="Arial" w:cs="Arial"/>
        </w:rPr>
        <w:t xml:space="preserve"> speak</w:t>
      </w:r>
      <w:r w:rsidR="00BA2495" w:rsidRPr="005B64D8">
        <w:rPr>
          <w:rFonts w:ascii="Arial" w:hAnsi="Arial" w:cs="Arial"/>
        </w:rPr>
        <w:t xml:space="preserve"> with </w:t>
      </w:r>
      <w:r w:rsidR="007F051B" w:rsidRPr="005B64D8">
        <w:rPr>
          <w:rFonts w:ascii="Arial" w:hAnsi="Arial" w:cs="Arial"/>
        </w:rPr>
        <w:t xml:space="preserve">the </w:t>
      </w:r>
      <w:r w:rsidR="00BA2495" w:rsidRPr="005B64D8">
        <w:rPr>
          <w:rFonts w:ascii="Arial" w:hAnsi="Arial" w:cs="Arial"/>
        </w:rPr>
        <w:t xml:space="preserve">associates at the appropriate office to determine what effects on eligibility dropping a course will have.  </w:t>
      </w:r>
      <w:r w:rsidR="00644303">
        <w:rPr>
          <w:rFonts w:ascii="Arial" w:hAnsi="Arial" w:cs="Arial"/>
        </w:rPr>
        <w:t xml:space="preserve">Don’t jeopardize your eligibility!  The </w:t>
      </w:r>
      <w:r w:rsidR="00BA2495" w:rsidRPr="005B64D8">
        <w:rPr>
          <w:rFonts w:ascii="Arial" w:hAnsi="Arial" w:cs="Arial"/>
        </w:rPr>
        <w:t>Financial Aid</w:t>
      </w:r>
      <w:r w:rsidR="00644303">
        <w:rPr>
          <w:rFonts w:ascii="Arial" w:hAnsi="Arial" w:cs="Arial"/>
        </w:rPr>
        <w:t xml:space="preserve"> Office</w:t>
      </w:r>
      <w:r w:rsidR="00BA2495" w:rsidRPr="005B64D8">
        <w:rPr>
          <w:rFonts w:ascii="Arial" w:hAnsi="Arial" w:cs="Arial"/>
        </w:rPr>
        <w:t xml:space="preserve"> can be reached at (541) 917-4850</w:t>
      </w:r>
      <w:r w:rsidR="007F051B" w:rsidRPr="005B64D8">
        <w:rPr>
          <w:rFonts w:ascii="Arial" w:hAnsi="Arial" w:cs="Arial"/>
        </w:rPr>
        <w:t>,</w:t>
      </w:r>
      <w:r w:rsidR="00287519" w:rsidRPr="005B64D8">
        <w:rPr>
          <w:rFonts w:ascii="Arial" w:hAnsi="Arial" w:cs="Arial"/>
        </w:rPr>
        <w:t xml:space="preserve"> and </w:t>
      </w:r>
      <w:r w:rsidR="00644303">
        <w:rPr>
          <w:rFonts w:ascii="Arial" w:hAnsi="Arial" w:cs="Arial"/>
        </w:rPr>
        <w:t>the Financial Aid Office can be found</w:t>
      </w:r>
      <w:r w:rsidR="00BA2495" w:rsidRPr="005B64D8">
        <w:rPr>
          <w:rFonts w:ascii="Arial" w:hAnsi="Arial" w:cs="Arial"/>
        </w:rPr>
        <w:t xml:space="preserve"> in Takena Hall.</w:t>
      </w:r>
      <w:r w:rsidR="0032105E">
        <w:rPr>
          <w:rFonts w:ascii="Arial" w:hAnsi="Arial" w:cs="Arial"/>
        </w:rPr>
        <w:t xml:space="preserve">  </w:t>
      </w:r>
    </w:p>
    <w:p w14:paraId="56429F3A" w14:textId="77777777" w:rsidR="00644303" w:rsidRDefault="00644303" w:rsidP="00BA2495">
      <w:pPr>
        <w:rPr>
          <w:rFonts w:ascii="Arial" w:hAnsi="Arial" w:cs="Arial"/>
        </w:rPr>
      </w:pPr>
    </w:p>
    <w:p w14:paraId="02011ECB" w14:textId="27E34E61" w:rsidR="00BA2495" w:rsidRPr="0032105E" w:rsidRDefault="00BA2495" w:rsidP="00BA2495">
      <w:pPr>
        <w:rPr>
          <w:rFonts w:ascii="Arial" w:hAnsi="Arial" w:cs="Arial"/>
        </w:rPr>
      </w:pPr>
      <w:r w:rsidRPr="005B64D8">
        <w:rPr>
          <w:rFonts w:ascii="Arial" w:hAnsi="Arial" w:cs="Arial"/>
        </w:rPr>
        <w:t xml:space="preserve">If </w:t>
      </w:r>
      <w:r w:rsidR="007F051B" w:rsidRPr="005B64D8">
        <w:rPr>
          <w:rFonts w:ascii="Arial" w:hAnsi="Arial" w:cs="Arial"/>
        </w:rPr>
        <w:t>a student</w:t>
      </w:r>
      <w:r w:rsidRPr="005B64D8">
        <w:rPr>
          <w:rFonts w:ascii="Arial" w:hAnsi="Arial" w:cs="Arial"/>
        </w:rPr>
        <w:t xml:space="preserve"> stop</w:t>
      </w:r>
      <w:r w:rsidR="007F051B" w:rsidRPr="005B64D8">
        <w:rPr>
          <w:rFonts w:ascii="Arial" w:hAnsi="Arial" w:cs="Arial"/>
        </w:rPr>
        <w:t>s</w:t>
      </w:r>
      <w:r w:rsidRPr="005B64D8">
        <w:rPr>
          <w:rFonts w:ascii="Arial" w:hAnsi="Arial" w:cs="Arial"/>
        </w:rPr>
        <w:t xml:space="preserve"> attending the course without formally withdrawing</w:t>
      </w:r>
      <w:r w:rsidR="007F051B" w:rsidRPr="005B64D8">
        <w:rPr>
          <w:rFonts w:ascii="Arial" w:hAnsi="Arial" w:cs="Arial"/>
        </w:rPr>
        <w:t>, that student will</w:t>
      </w:r>
      <w:r w:rsidRPr="005B64D8">
        <w:rPr>
          <w:rFonts w:ascii="Arial" w:hAnsi="Arial" w:cs="Arial"/>
        </w:rPr>
        <w:t xml:space="preserve"> continue to accumulate grades (zeroes for all assignments not turned in) and will receive the grade assigned by the instructor</w:t>
      </w:r>
      <w:r w:rsidR="007F051B" w:rsidRPr="005B64D8">
        <w:rPr>
          <w:rFonts w:ascii="Arial" w:hAnsi="Arial" w:cs="Arial"/>
        </w:rPr>
        <w:t xml:space="preserve"> based on the cumulative score for all assignments. </w:t>
      </w:r>
      <w:r w:rsidRPr="005B64D8">
        <w:rPr>
          <w:rFonts w:ascii="Arial" w:hAnsi="Arial" w:cs="Arial"/>
        </w:rPr>
        <w:t xml:space="preserve"> </w:t>
      </w:r>
      <w:r w:rsidR="007F051B" w:rsidRPr="005B64D8">
        <w:rPr>
          <w:rFonts w:ascii="Arial" w:hAnsi="Arial" w:cs="Arial"/>
        </w:rPr>
        <w:t>Students will</w:t>
      </w:r>
      <w:r w:rsidRPr="005B64D8">
        <w:rPr>
          <w:rFonts w:ascii="Arial" w:hAnsi="Arial" w:cs="Arial"/>
        </w:rPr>
        <w:t xml:space="preserve"> be held acc</w:t>
      </w:r>
      <w:r w:rsidR="007F051B" w:rsidRPr="005B64D8">
        <w:rPr>
          <w:rFonts w:ascii="Arial" w:hAnsi="Arial" w:cs="Arial"/>
        </w:rPr>
        <w:t>ountable for all charges on their</w:t>
      </w:r>
      <w:r w:rsidRPr="005B64D8">
        <w:rPr>
          <w:rFonts w:ascii="Arial" w:hAnsi="Arial" w:cs="Arial"/>
        </w:rPr>
        <w:t xml:space="preserve"> account</w:t>
      </w:r>
      <w:r w:rsidR="007F051B" w:rsidRPr="005B64D8">
        <w:rPr>
          <w:rFonts w:ascii="Arial" w:hAnsi="Arial" w:cs="Arial"/>
        </w:rPr>
        <w:t>s if a withdrawal is not filed.</w:t>
      </w:r>
    </w:p>
    <w:p w14:paraId="0007024E" w14:textId="77777777" w:rsidR="00BA2495" w:rsidRPr="005B64D8" w:rsidRDefault="00BA2495" w:rsidP="00BA2495">
      <w:pPr>
        <w:rPr>
          <w:rFonts w:ascii="Arial" w:hAnsi="Arial" w:cs="Arial"/>
          <w:b/>
        </w:rPr>
      </w:pPr>
    </w:p>
    <w:p w14:paraId="1568985B" w14:textId="6F5796F2" w:rsidR="008310D3" w:rsidRPr="005B64D8" w:rsidRDefault="008310D3" w:rsidP="002D0B21">
      <w:pPr>
        <w:pStyle w:val="Header"/>
      </w:pPr>
      <w:r w:rsidRPr="005B64D8">
        <w:t>How To Be Successful In This Class:</w:t>
      </w:r>
    </w:p>
    <w:p w14:paraId="68A991FB" w14:textId="6C5A43CF" w:rsidR="008310D3" w:rsidRPr="005B64D8" w:rsidRDefault="008310D3" w:rsidP="008310D3">
      <w:pPr>
        <w:widowControl w:val="0"/>
        <w:numPr>
          <w:ilvl w:val="0"/>
          <w:numId w:val="7"/>
        </w:numPr>
        <w:tabs>
          <w:tab w:val="left" w:pos="707"/>
        </w:tabs>
        <w:spacing w:line="328" w:lineRule="auto"/>
        <w:ind w:hanging="283"/>
        <w:rPr>
          <w:rFonts w:ascii="Arial" w:hAnsi="Arial" w:cs="Arial"/>
        </w:rPr>
      </w:pPr>
      <w:r w:rsidRPr="005B64D8">
        <w:rPr>
          <w:rFonts w:ascii="Arial" w:hAnsi="Arial" w:cs="Arial"/>
        </w:rPr>
        <w:t xml:space="preserve">Attend </w:t>
      </w:r>
      <w:r w:rsidR="00F14E6E" w:rsidRPr="005B64D8">
        <w:rPr>
          <w:rFonts w:ascii="Arial" w:hAnsi="Arial" w:cs="Arial"/>
        </w:rPr>
        <w:t xml:space="preserve">all </w:t>
      </w:r>
      <w:r w:rsidRPr="005B64D8">
        <w:rPr>
          <w:rFonts w:ascii="Arial" w:hAnsi="Arial" w:cs="Arial"/>
        </w:rPr>
        <w:t>class</w:t>
      </w:r>
      <w:r w:rsidR="00F14E6E" w:rsidRPr="005B64D8">
        <w:rPr>
          <w:rFonts w:ascii="Arial" w:hAnsi="Arial" w:cs="Arial"/>
        </w:rPr>
        <w:t>es</w:t>
      </w:r>
      <w:r w:rsidRPr="005B64D8">
        <w:rPr>
          <w:rFonts w:ascii="Arial" w:hAnsi="Arial" w:cs="Arial"/>
        </w:rPr>
        <w:t>.</w:t>
      </w:r>
    </w:p>
    <w:p w14:paraId="4C52407F" w14:textId="65D0E545" w:rsidR="008310D3" w:rsidRPr="005B64D8" w:rsidRDefault="008310D3" w:rsidP="008310D3">
      <w:pPr>
        <w:widowControl w:val="0"/>
        <w:numPr>
          <w:ilvl w:val="0"/>
          <w:numId w:val="7"/>
        </w:numPr>
        <w:tabs>
          <w:tab w:val="left" w:pos="707"/>
        </w:tabs>
        <w:spacing w:line="328" w:lineRule="auto"/>
        <w:ind w:hanging="283"/>
        <w:rPr>
          <w:rFonts w:ascii="Arial" w:hAnsi="Arial" w:cs="Arial"/>
        </w:rPr>
      </w:pPr>
      <w:r w:rsidRPr="005B64D8">
        <w:rPr>
          <w:rFonts w:ascii="Arial" w:hAnsi="Arial" w:cs="Arial"/>
        </w:rPr>
        <w:t>Be prepared for class by reading</w:t>
      </w:r>
      <w:r w:rsidR="000C5572">
        <w:rPr>
          <w:rFonts w:ascii="Arial" w:hAnsi="Arial" w:cs="Arial"/>
        </w:rPr>
        <w:t>/working through</w:t>
      </w:r>
      <w:r w:rsidRPr="005B64D8">
        <w:rPr>
          <w:rFonts w:ascii="Arial" w:hAnsi="Arial" w:cs="Arial"/>
        </w:rPr>
        <w:t xml:space="preserve"> the Course Manual units </w:t>
      </w:r>
      <w:r w:rsidR="00F14E6E" w:rsidRPr="005B64D8">
        <w:rPr>
          <w:rFonts w:ascii="Arial" w:hAnsi="Arial" w:cs="Arial"/>
        </w:rPr>
        <w:t>to be covered in class (see Lecture Schedule, page 5) before that class</w:t>
      </w:r>
      <w:r w:rsidRPr="005B64D8">
        <w:rPr>
          <w:rFonts w:ascii="Arial" w:hAnsi="Arial" w:cs="Arial"/>
        </w:rPr>
        <w:t>.</w:t>
      </w:r>
      <w:r w:rsidR="00F14E6E" w:rsidRPr="005B64D8">
        <w:rPr>
          <w:rFonts w:ascii="Arial" w:hAnsi="Arial" w:cs="Arial"/>
        </w:rPr>
        <w:t xml:space="preserve"> </w:t>
      </w:r>
      <w:r w:rsidRPr="005B64D8">
        <w:rPr>
          <w:rFonts w:ascii="Arial" w:hAnsi="Arial" w:cs="Arial"/>
        </w:rPr>
        <w:t xml:space="preserve"> Classroom experiences will be</w:t>
      </w:r>
      <w:r w:rsidR="005B6F17">
        <w:rPr>
          <w:rFonts w:ascii="Arial" w:hAnsi="Arial" w:cs="Arial"/>
        </w:rPr>
        <w:t xml:space="preserve"> much</w:t>
      </w:r>
      <w:r w:rsidRPr="005B64D8">
        <w:rPr>
          <w:rFonts w:ascii="Arial" w:hAnsi="Arial" w:cs="Arial"/>
        </w:rPr>
        <w:t xml:space="preserve"> richer for you when you have </w:t>
      </w:r>
      <w:r w:rsidR="005B6F17">
        <w:rPr>
          <w:rFonts w:ascii="Arial" w:hAnsi="Arial" w:cs="Arial"/>
        </w:rPr>
        <w:t>made an effort to work through the material before it is worked in class</w:t>
      </w:r>
      <w:r w:rsidRPr="005B64D8">
        <w:rPr>
          <w:rFonts w:ascii="Arial" w:hAnsi="Arial" w:cs="Arial"/>
        </w:rPr>
        <w:t>.</w:t>
      </w:r>
    </w:p>
    <w:p w14:paraId="0A811AB6" w14:textId="77777777" w:rsidR="008310D3" w:rsidRPr="005B64D8" w:rsidRDefault="008310D3" w:rsidP="008310D3">
      <w:pPr>
        <w:widowControl w:val="0"/>
        <w:numPr>
          <w:ilvl w:val="0"/>
          <w:numId w:val="7"/>
        </w:numPr>
        <w:tabs>
          <w:tab w:val="left" w:pos="707"/>
        </w:tabs>
        <w:spacing w:line="328" w:lineRule="auto"/>
        <w:ind w:hanging="283"/>
        <w:rPr>
          <w:rFonts w:ascii="Arial" w:hAnsi="Arial" w:cs="Arial"/>
        </w:rPr>
      </w:pPr>
      <w:r w:rsidRPr="005B64D8">
        <w:rPr>
          <w:rFonts w:ascii="Arial" w:hAnsi="Arial" w:cs="Arial"/>
        </w:rPr>
        <w:t xml:space="preserve">Challenge your own taken-for-granted notions </w:t>
      </w:r>
      <w:r w:rsidRPr="005B64D8">
        <w:rPr>
          <w:rFonts w:ascii="Arial" w:hAnsi="Arial" w:cs="Arial"/>
          <w:i/>
        </w:rPr>
        <w:t xml:space="preserve">and </w:t>
      </w:r>
      <w:r w:rsidRPr="005B64D8">
        <w:rPr>
          <w:rFonts w:ascii="Arial" w:hAnsi="Arial" w:cs="Arial"/>
        </w:rPr>
        <w:t>let the instructor challenge them as well.</w:t>
      </w:r>
    </w:p>
    <w:p w14:paraId="71975941" w14:textId="77777777" w:rsidR="00F90261" w:rsidRDefault="008310D3" w:rsidP="00F90261">
      <w:pPr>
        <w:pStyle w:val="ListParagraph"/>
        <w:widowControl w:val="0"/>
        <w:numPr>
          <w:ilvl w:val="0"/>
          <w:numId w:val="7"/>
        </w:numPr>
        <w:tabs>
          <w:tab w:val="left" w:pos="707"/>
        </w:tabs>
        <w:spacing w:line="328" w:lineRule="auto"/>
        <w:ind w:hanging="283"/>
        <w:rPr>
          <w:rFonts w:ascii="Arial" w:hAnsi="Arial" w:cs="Arial"/>
        </w:rPr>
      </w:pPr>
      <w:r w:rsidRPr="00F90261">
        <w:rPr>
          <w:rFonts w:ascii="Arial" w:hAnsi="Arial" w:cs="Arial"/>
        </w:rPr>
        <w:t>Review the syllabus and learn policies and procedures for this class.</w:t>
      </w:r>
    </w:p>
    <w:p w14:paraId="15EA720A" w14:textId="56480314" w:rsidR="008310D3" w:rsidRPr="00F90261" w:rsidRDefault="008310D3" w:rsidP="00F90261">
      <w:pPr>
        <w:pStyle w:val="ListParagraph"/>
        <w:widowControl w:val="0"/>
        <w:numPr>
          <w:ilvl w:val="0"/>
          <w:numId w:val="7"/>
        </w:numPr>
        <w:tabs>
          <w:tab w:val="left" w:pos="707"/>
        </w:tabs>
        <w:spacing w:line="328" w:lineRule="auto"/>
        <w:ind w:hanging="283"/>
        <w:rPr>
          <w:rFonts w:ascii="Arial" w:hAnsi="Arial" w:cs="Arial"/>
        </w:rPr>
      </w:pPr>
      <w:r w:rsidRPr="00F90261">
        <w:rPr>
          <w:rFonts w:ascii="Arial" w:hAnsi="Arial" w:cs="Arial"/>
        </w:rPr>
        <w:lastRenderedPageBreak/>
        <w:t>Understand your rights and responsibilities as a student and as a class member.</w:t>
      </w:r>
    </w:p>
    <w:p w14:paraId="5E25ACC4" w14:textId="77777777" w:rsidR="008310D3" w:rsidRPr="005B64D8" w:rsidRDefault="008310D3" w:rsidP="008310D3">
      <w:pPr>
        <w:widowControl w:val="0"/>
        <w:numPr>
          <w:ilvl w:val="0"/>
          <w:numId w:val="7"/>
        </w:numPr>
        <w:tabs>
          <w:tab w:val="left" w:pos="707"/>
        </w:tabs>
        <w:spacing w:line="328" w:lineRule="auto"/>
        <w:ind w:hanging="283"/>
        <w:rPr>
          <w:rFonts w:ascii="Arial" w:hAnsi="Arial" w:cs="Arial"/>
        </w:rPr>
      </w:pPr>
      <w:r w:rsidRPr="005B64D8">
        <w:rPr>
          <w:rFonts w:ascii="Arial" w:hAnsi="Arial" w:cs="Arial"/>
        </w:rPr>
        <w:t>Learn how to ask clarifying questions and how to be a coach for your classmates.</w:t>
      </w:r>
    </w:p>
    <w:p w14:paraId="6661D1D0" w14:textId="77777777" w:rsidR="008310D3" w:rsidRPr="005B64D8" w:rsidRDefault="008310D3" w:rsidP="008310D3">
      <w:pPr>
        <w:widowControl w:val="0"/>
        <w:numPr>
          <w:ilvl w:val="0"/>
          <w:numId w:val="7"/>
        </w:numPr>
        <w:tabs>
          <w:tab w:val="left" w:pos="707"/>
        </w:tabs>
        <w:spacing w:line="328" w:lineRule="auto"/>
        <w:ind w:hanging="283"/>
        <w:rPr>
          <w:rFonts w:ascii="Arial" w:hAnsi="Arial" w:cs="Arial"/>
        </w:rPr>
      </w:pPr>
      <w:r w:rsidRPr="005B64D8">
        <w:rPr>
          <w:rFonts w:ascii="Arial" w:hAnsi="Arial" w:cs="Arial"/>
        </w:rPr>
        <w:t>When confused, challenged, frustrated or having an “aha” moment, visit the instructor during their office hours.</w:t>
      </w:r>
    </w:p>
    <w:p w14:paraId="51BB0702" w14:textId="6C6EE051" w:rsidR="008310D3" w:rsidRPr="005B64D8" w:rsidRDefault="008310D3" w:rsidP="008310D3">
      <w:pPr>
        <w:widowControl w:val="0"/>
        <w:numPr>
          <w:ilvl w:val="0"/>
          <w:numId w:val="7"/>
        </w:numPr>
        <w:tabs>
          <w:tab w:val="left" w:pos="707"/>
        </w:tabs>
        <w:spacing w:line="328" w:lineRule="auto"/>
        <w:ind w:hanging="283"/>
        <w:rPr>
          <w:rFonts w:ascii="Arial" w:hAnsi="Arial" w:cs="Arial"/>
        </w:rPr>
      </w:pPr>
      <w:r w:rsidRPr="005B64D8">
        <w:rPr>
          <w:rFonts w:ascii="Arial" w:hAnsi="Arial" w:cs="Arial"/>
        </w:rPr>
        <w:t xml:space="preserve">Be engaged and work from your stretch zone. </w:t>
      </w:r>
      <w:r w:rsidR="00283D38" w:rsidRPr="005B64D8">
        <w:rPr>
          <w:rFonts w:ascii="Arial" w:hAnsi="Arial" w:cs="Arial"/>
        </w:rPr>
        <w:t xml:space="preserve"> </w:t>
      </w:r>
      <w:r w:rsidRPr="005B64D8">
        <w:rPr>
          <w:rFonts w:ascii="Arial" w:hAnsi="Arial" w:cs="Arial"/>
        </w:rPr>
        <w:t>You will get out of this class what you put into it.</w:t>
      </w:r>
    </w:p>
    <w:p w14:paraId="0F08A787" w14:textId="77777777" w:rsidR="008310D3" w:rsidRPr="005B64D8" w:rsidRDefault="008310D3" w:rsidP="008310D3">
      <w:pPr>
        <w:rPr>
          <w:rFonts w:ascii="Arial" w:hAnsi="Arial" w:cs="Arial"/>
        </w:rPr>
      </w:pPr>
    </w:p>
    <w:p w14:paraId="004DE1A3" w14:textId="74B5E744" w:rsidR="008310D3" w:rsidRPr="005B64D8" w:rsidRDefault="000A4B4D" w:rsidP="0078297B">
      <w:pPr>
        <w:rPr>
          <w:rFonts w:ascii="Arial" w:hAnsi="Arial" w:cs="Arial"/>
        </w:rPr>
      </w:pPr>
      <w:r w:rsidRPr="002D0B21">
        <w:rPr>
          <w:rStyle w:val="HeaderChar"/>
        </w:rPr>
        <w:t xml:space="preserve">In-Class </w:t>
      </w:r>
      <w:r w:rsidR="003700AA" w:rsidRPr="002D0B21">
        <w:rPr>
          <w:rStyle w:val="HeaderChar"/>
        </w:rPr>
        <w:t>Expectations:</w:t>
      </w:r>
      <w:r w:rsidR="003700AA" w:rsidRPr="005B64D8">
        <w:rPr>
          <w:rFonts w:ascii="Arial" w:hAnsi="Arial" w:cs="Arial"/>
          <w:b/>
        </w:rPr>
        <w:t xml:space="preserve"> </w:t>
      </w:r>
      <w:r w:rsidR="003700AA" w:rsidRPr="005B64D8">
        <w:rPr>
          <w:rFonts w:ascii="Arial" w:hAnsi="Arial" w:cs="Arial"/>
        </w:rPr>
        <w:t>I</w:t>
      </w:r>
      <w:r w:rsidR="00F90261">
        <w:rPr>
          <w:rFonts w:ascii="Arial" w:hAnsi="Arial" w:cs="Arial"/>
        </w:rPr>
        <w:t>t is</w:t>
      </w:r>
      <w:r w:rsidR="003700AA" w:rsidRPr="005B64D8">
        <w:rPr>
          <w:rFonts w:ascii="Arial" w:hAnsi="Arial" w:cs="Arial"/>
        </w:rPr>
        <w:t xml:space="preserve"> expect</w:t>
      </w:r>
      <w:r w:rsidR="00F90261">
        <w:rPr>
          <w:rFonts w:ascii="Arial" w:hAnsi="Arial" w:cs="Arial"/>
        </w:rPr>
        <w:t>ed</w:t>
      </w:r>
      <w:r w:rsidR="003700AA" w:rsidRPr="005B64D8">
        <w:rPr>
          <w:rFonts w:ascii="Arial" w:hAnsi="Arial" w:cs="Arial"/>
        </w:rPr>
        <w:t xml:space="preserve"> that </w:t>
      </w:r>
      <w:r w:rsidR="0078297B" w:rsidRPr="005B64D8">
        <w:rPr>
          <w:rFonts w:ascii="Arial" w:hAnsi="Arial" w:cs="Arial"/>
        </w:rPr>
        <w:t>all</w:t>
      </w:r>
      <w:r w:rsidR="003700AA" w:rsidRPr="005B64D8">
        <w:rPr>
          <w:rFonts w:ascii="Arial" w:hAnsi="Arial" w:cs="Arial"/>
        </w:rPr>
        <w:t xml:space="preserve"> students will be involved in </w:t>
      </w:r>
      <w:r w:rsidR="0078297B" w:rsidRPr="005B64D8">
        <w:rPr>
          <w:rFonts w:ascii="Arial" w:hAnsi="Arial" w:cs="Arial"/>
        </w:rPr>
        <w:t xml:space="preserve">the </w:t>
      </w:r>
      <w:r w:rsidR="003700AA" w:rsidRPr="005B64D8">
        <w:rPr>
          <w:rFonts w:ascii="Arial" w:hAnsi="Arial" w:cs="Arial"/>
        </w:rPr>
        <w:t xml:space="preserve">class. </w:t>
      </w:r>
      <w:r w:rsidR="0078297B" w:rsidRPr="005B64D8">
        <w:rPr>
          <w:rFonts w:ascii="Arial" w:hAnsi="Arial" w:cs="Arial"/>
        </w:rPr>
        <w:t xml:space="preserve"> </w:t>
      </w:r>
      <w:r w:rsidR="003700AA" w:rsidRPr="005B64D8">
        <w:rPr>
          <w:rFonts w:ascii="Arial" w:hAnsi="Arial" w:cs="Arial"/>
        </w:rPr>
        <w:t xml:space="preserve">This includes being present, asking questions and participating in discussions. </w:t>
      </w:r>
      <w:r w:rsidR="0078297B" w:rsidRPr="005B64D8">
        <w:rPr>
          <w:rFonts w:ascii="Arial" w:hAnsi="Arial" w:cs="Arial"/>
        </w:rPr>
        <w:t xml:space="preserve"> </w:t>
      </w:r>
      <w:r w:rsidR="00F90261">
        <w:rPr>
          <w:rFonts w:ascii="Arial" w:hAnsi="Arial" w:cs="Arial"/>
        </w:rPr>
        <w:t>Students</w:t>
      </w:r>
      <w:r w:rsidR="003700AA" w:rsidRPr="005B64D8">
        <w:rPr>
          <w:rFonts w:ascii="Arial" w:hAnsi="Arial" w:cs="Arial"/>
        </w:rPr>
        <w:t xml:space="preserve"> should </w:t>
      </w:r>
      <w:r w:rsidR="00F90261">
        <w:rPr>
          <w:rFonts w:ascii="Arial" w:hAnsi="Arial" w:cs="Arial"/>
        </w:rPr>
        <w:t xml:space="preserve">always </w:t>
      </w:r>
      <w:r w:rsidR="003700AA" w:rsidRPr="005B64D8">
        <w:rPr>
          <w:rFonts w:ascii="Arial" w:hAnsi="Arial" w:cs="Arial"/>
        </w:rPr>
        <w:t>come to class</w:t>
      </w:r>
      <w:r w:rsidR="00F90261">
        <w:rPr>
          <w:rFonts w:ascii="Arial" w:hAnsi="Arial" w:cs="Arial"/>
        </w:rPr>
        <w:t xml:space="preserve"> prepared</w:t>
      </w:r>
      <w:r w:rsidR="00727ECA">
        <w:rPr>
          <w:rFonts w:ascii="Arial" w:hAnsi="Arial" w:cs="Arial"/>
        </w:rPr>
        <w:t xml:space="preserve"> by having read and worked through the relevant sections of the </w:t>
      </w:r>
      <w:r w:rsidR="001A1B9A">
        <w:rPr>
          <w:rFonts w:ascii="Arial" w:hAnsi="Arial" w:cs="Arial"/>
        </w:rPr>
        <w:t>textbook</w:t>
      </w:r>
      <w:r w:rsidR="00727ECA">
        <w:rPr>
          <w:rFonts w:ascii="Arial" w:hAnsi="Arial" w:cs="Arial"/>
        </w:rPr>
        <w:t xml:space="preserve"> outlined in the schedule on pg. 5 of the syllabus</w:t>
      </w:r>
      <w:r w:rsidR="003700AA" w:rsidRPr="005B64D8">
        <w:rPr>
          <w:rFonts w:ascii="Arial" w:hAnsi="Arial" w:cs="Arial"/>
        </w:rPr>
        <w:t xml:space="preserve">. </w:t>
      </w:r>
      <w:r w:rsidR="0078297B" w:rsidRPr="005B64D8">
        <w:rPr>
          <w:rFonts w:ascii="Arial" w:hAnsi="Arial" w:cs="Arial"/>
        </w:rPr>
        <w:t xml:space="preserve"> </w:t>
      </w:r>
      <w:r w:rsidR="003700AA" w:rsidRPr="005B64D8">
        <w:rPr>
          <w:rFonts w:ascii="Arial" w:hAnsi="Arial" w:cs="Arial"/>
        </w:rPr>
        <w:t xml:space="preserve">No grade will be assigned for attendance in lecture, but to do well in this course it is expected that </w:t>
      </w:r>
      <w:r w:rsidR="00727ECA">
        <w:rPr>
          <w:rFonts w:ascii="Arial" w:hAnsi="Arial" w:cs="Arial"/>
        </w:rPr>
        <w:t>students</w:t>
      </w:r>
      <w:r w:rsidR="003700AA" w:rsidRPr="005B64D8">
        <w:rPr>
          <w:rFonts w:ascii="Arial" w:hAnsi="Arial" w:cs="Arial"/>
        </w:rPr>
        <w:t xml:space="preserve"> wi</w:t>
      </w:r>
      <w:r w:rsidR="0078297B" w:rsidRPr="005B64D8">
        <w:rPr>
          <w:rFonts w:ascii="Arial" w:hAnsi="Arial" w:cs="Arial"/>
        </w:rPr>
        <w:t>ll attend ALL class meetings</w:t>
      </w:r>
      <w:r w:rsidR="00727ECA">
        <w:rPr>
          <w:rFonts w:ascii="Arial" w:hAnsi="Arial" w:cs="Arial"/>
        </w:rPr>
        <w:t xml:space="preserve"> (quizzes are not announced)</w:t>
      </w:r>
      <w:r w:rsidR="0078297B" w:rsidRPr="005B64D8">
        <w:rPr>
          <w:rFonts w:ascii="Arial" w:hAnsi="Arial" w:cs="Arial"/>
        </w:rPr>
        <w:t xml:space="preserve">.  </w:t>
      </w:r>
      <w:r w:rsidR="003700AA" w:rsidRPr="005B64D8">
        <w:rPr>
          <w:rFonts w:ascii="Arial" w:hAnsi="Arial" w:cs="Arial"/>
        </w:rPr>
        <w:t>If a situation arises that makes it necessary to miss a class, it is the student’s responsibility to obtain notes from a peer.</w:t>
      </w:r>
      <w:r w:rsidR="0078297B" w:rsidRPr="005B64D8">
        <w:rPr>
          <w:rFonts w:ascii="Arial" w:hAnsi="Arial" w:cs="Arial"/>
        </w:rPr>
        <w:t xml:space="preserve">  </w:t>
      </w:r>
      <w:r w:rsidR="00727ECA">
        <w:rPr>
          <w:rFonts w:ascii="Arial" w:hAnsi="Arial" w:cs="Arial"/>
        </w:rPr>
        <w:t>Every student is expected</w:t>
      </w:r>
      <w:r w:rsidR="003700AA" w:rsidRPr="005B64D8">
        <w:rPr>
          <w:rFonts w:ascii="Arial" w:hAnsi="Arial" w:cs="Arial"/>
        </w:rPr>
        <w:t xml:space="preserve"> to be respectful of </w:t>
      </w:r>
      <w:r w:rsidR="0078297B" w:rsidRPr="005B64D8">
        <w:rPr>
          <w:rFonts w:ascii="Arial" w:hAnsi="Arial" w:cs="Arial"/>
        </w:rPr>
        <w:t>all students</w:t>
      </w:r>
      <w:r w:rsidR="003700AA" w:rsidRPr="005B64D8">
        <w:rPr>
          <w:rFonts w:ascii="Arial" w:hAnsi="Arial" w:cs="Arial"/>
        </w:rPr>
        <w:t xml:space="preserve"> in the class, in word as well as behavior. </w:t>
      </w:r>
      <w:r w:rsidR="0078297B" w:rsidRPr="005B64D8">
        <w:rPr>
          <w:rFonts w:ascii="Arial" w:hAnsi="Arial" w:cs="Arial"/>
        </w:rPr>
        <w:t xml:space="preserve"> </w:t>
      </w:r>
      <w:r w:rsidR="003700AA" w:rsidRPr="005B64D8">
        <w:rPr>
          <w:rFonts w:ascii="Arial" w:hAnsi="Arial" w:cs="Arial"/>
        </w:rPr>
        <w:t xml:space="preserve">Along these lines, turn off </w:t>
      </w:r>
      <w:r w:rsidR="00727ECA">
        <w:rPr>
          <w:rFonts w:ascii="Arial" w:hAnsi="Arial" w:cs="Arial"/>
        </w:rPr>
        <w:t>all</w:t>
      </w:r>
      <w:r w:rsidR="003700AA" w:rsidRPr="005B64D8">
        <w:rPr>
          <w:rFonts w:ascii="Arial" w:hAnsi="Arial" w:cs="Arial"/>
        </w:rPr>
        <w:t xml:space="preserve"> cell phone</w:t>
      </w:r>
      <w:r w:rsidR="00727ECA">
        <w:rPr>
          <w:rFonts w:ascii="Arial" w:hAnsi="Arial" w:cs="Arial"/>
        </w:rPr>
        <w:t>s</w:t>
      </w:r>
      <w:r w:rsidR="003700AA" w:rsidRPr="005B64D8">
        <w:rPr>
          <w:rFonts w:ascii="Arial" w:hAnsi="Arial" w:cs="Arial"/>
        </w:rPr>
        <w:t xml:space="preserve"> </w:t>
      </w:r>
      <w:r w:rsidR="00727ECA">
        <w:rPr>
          <w:rFonts w:ascii="Arial" w:hAnsi="Arial" w:cs="Arial"/>
        </w:rPr>
        <w:t xml:space="preserve">before and </w:t>
      </w:r>
      <w:r w:rsidR="003700AA" w:rsidRPr="005B64D8">
        <w:rPr>
          <w:rFonts w:ascii="Arial" w:hAnsi="Arial" w:cs="Arial"/>
        </w:rPr>
        <w:t xml:space="preserve">during class and put it away so as to avoid causing a distraction.  If </w:t>
      </w:r>
      <w:r w:rsidR="00727ECA">
        <w:rPr>
          <w:rFonts w:ascii="Arial" w:hAnsi="Arial" w:cs="Arial"/>
        </w:rPr>
        <w:t>a student</w:t>
      </w:r>
      <w:r w:rsidR="003700AA" w:rsidRPr="005B64D8">
        <w:rPr>
          <w:rFonts w:ascii="Arial" w:hAnsi="Arial" w:cs="Arial"/>
        </w:rPr>
        <w:t xml:space="preserve"> need</w:t>
      </w:r>
      <w:r w:rsidR="00727ECA">
        <w:rPr>
          <w:rFonts w:ascii="Arial" w:hAnsi="Arial" w:cs="Arial"/>
        </w:rPr>
        <w:t>s</w:t>
      </w:r>
      <w:r w:rsidR="003700AA" w:rsidRPr="005B64D8">
        <w:rPr>
          <w:rFonts w:ascii="Arial" w:hAnsi="Arial" w:cs="Arial"/>
        </w:rPr>
        <w:t xml:space="preserve"> to leave class for any reason, please do so quietly.</w:t>
      </w:r>
    </w:p>
    <w:p w14:paraId="46D5CEC8" w14:textId="77777777" w:rsidR="008310D3" w:rsidRPr="005B64D8" w:rsidRDefault="008310D3" w:rsidP="008310D3">
      <w:pPr>
        <w:rPr>
          <w:rFonts w:ascii="Arial" w:hAnsi="Arial" w:cs="Arial"/>
          <w:b/>
          <w:u w:val="single"/>
        </w:rPr>
      </w:pPr>
    </w:p>
    <w:p w14:paraId="01CC4B12" w14:textId="1811D62A" w:rsidR="008310D3" w:rsidRPr="005B64D8" w:rsidRDefault="008310D3" w:rsidP="008310D3">
      <w:pPr>
        <w:rPr>
          <w:rFonts w:ascii="Arial" w:hAnsi="Arial" w:cs="Arial"/>
        </w:rPr>
      </w:pPr>
      <w:r w:rsidRPr="002D0B21">
        <w:rPr>
          <w:rStyle w:val="HeaderChar"/>
        </w:rPr>
        <w:t>Course Evaluations:</w:t>
      </w:r>
      <w:r w:rsidRPr="005B64D8">
        <w:rPr>
          <w:rFonts w:ascii="Arial" w:hAnsi="Arial" w:cs="Arial"/>
          <w:b/>
        </w:rPr>
        <w:t xml:space="preserve"> </w:t>
      </w:r>
      <w:r w:rsidRPr="005B64D8">
        <w:rPr>
          <w:rFonts w:ascii="Arial" w:hAnsi="Arial" w:cs="Arial"/>
        </w:rPr>
        <w:t xml:space="preserve">Student feedback is important to improve this course and to help the instructor know </w:t>
      </w:r>
      <w:r w:rsidR="00E158BC" w:rsidRPr="005B64D8">
        <w:rPr>
          <w:rFonts w:ascii="Arial" w:hAnsi="Arial" w:cs="Arial"/>
        </w:rPr>
        <w:t xml:space="preserve">how to adjust teaching methods. </w:t>
      </w:r>
      <w:r w:rsidRPr="005B64D8">
        <w:rPr>
          <w:rFonts w:ascii="Arial" w:hAnsi="Arial" w:cs="Arial"/>
        </w:rPr>
        <w:t xml:space="preserve"> </w:t>
      </w:r>
      <w:r w:rsidR="00727ECA">
        <w:rPr>
          <w:rFonts w:ascii="Arial" w:hAnsi="Arial" w:cs="Arial"/>
        </w:rPr>
        <w:t>Student</w:t>
      </w:r>
      <w:r w:rsidRPr="005B64D8">
        <w:rPr>
          <w:rFonts w:ascii="Arial" w:hAnsi="Arial" w:cs="Arial"/>
        </w:rPr>
        <w:t xml:space="preserve"> feedback is taken seriously and does impact</w:t>
      </w:r>
      <w:r w:rsidR="00E158BC" w:rsidRPr="005B64D8">
        <w:rPr>
          <w:rFonts w:ascii="Arial" w:hAnsi="Arial" w:cs="Arial"/>
        </w:rPr>
        <w:t xml:space="preserve"> future versions of the course. </w:t>
      </w:r>
      <w:r w:rsidRPr="005B64D8">
        <w:rPr>
          <w:rFonts w:ascii="Arial" w:hAnsi="Arial" w:cs="Arial"/>
        </w:rPr>
        <w:t xml:space="preserve"> The Student Evaluations of Teaching (SET</w:t>
      </w:r>
      <w:r w:rsidR="00654F7F">
        <w:rPr>
          <w:rFonts w:ascii="Arial" w:hAnsi="Arial" w:cs="Arial"/>
        </w:rPr>
        <w:t>’</w:t>
      </w:r>
      <w:r w:rsidRPr="005B64D8">
        <w:rPr>
          <w:rFonts w:ascii="Arial" w:hAnsi="Arial" w:cs="Arial"/>
        </w:rPr>
        <w:t>s) are anonymous, and will be done the 8</w:t>
      </w:r>
      <w:r w:rsidRPr="005B64D8">
        <w:rPr>
          <w:rFonts w:ascii="Arial" w:hAnsi="Arial" w:cs="Arial"/>
          <w:vertAlign w:val="superscript"/>
        </w:rPr>
        <w:t>th</w:t>
      </w:r>
      <w:r w:rsidRPr="005B64D8">
        <w:rPr>
          <w:rFonts w:ascii="Arial" w:hAnsi="Arial" w:cs="Arial"/>
        </w:rPr>
        <w:t xml:space="preserve"> or 9</w:t>
      </w:r>
      <w:r w:rsidRPr="005B64D8">
        <w:rPr>
          <w:rFonts w:ascii="Arial" w:hAnsi="Arial" w:cs="Arial"/>
          <w:vertAlign w:val="superscript"/>
        </w:rPr>
        <w:t>th</w:t>
      </w:r>
      <w:r w:rsidR="00E158BC" w:rsidRPr="005B64D8">
        <w:rPr>
          <w:rFonts w:ascii="Arial" w:hAnsi="Arial" w:cs="Arial"/>
        </w:rPr>
        <w:t xml:space="preserve"> week of class, in class. </w:t>
      </w:r>
      <w:r w:rsidRPr="005B64D8">
        <w:rPr>
          <w:rFonts w:ascii="Arial" w:hAnsi="Arial" w:cs="Arial"/>
        </w:rPr>
        <w:t xml:space="preserve"> The process take</w:t>
      </w:r>
      <w:r w:rsidR="00727ECA">
        <w:rPr>
          <w:rFonts w:ascii="Arial" w:hAnsi="Arial" w:cs="Arial"/>
        </w:rPr>
        <w:t>s approximately 10 minutes and it is highly</w:t>
      </w:r>
      <w:r w:rsidRPr="005B64D8">
        <w:rPr>
          <w:rFonts w:ascii="Arial" w:hAnsi="Arial" w:cs="Arial"/>
        </w:rPr>
        <w:t xml:space="preserve"> encourage</w:t>
      </w:r>
      <w:r w:rsidR="00727ECA">
        <w:rPr>
          <w:rFonts w:ascii="Arial" w:hAnsi="Arial" w:cs="Arial"/>
        </w:rPr>
        <w:t>d</w:t>
      </w:r>
      <w:r w:rsidRPr="005B64D8">
        <w:rPr>
          <w:rFonts w:ascii="Arial" w:hAnsi="Arial" w:cs="Arial"/>
        </w:rPr>
        <w:t xml:space="preserve"> </w:t>
      </w:r>
      <w:r w:rsidR="00727ECA">
        <w:rPr>
          <w:rFonts w:ascii="Arial" w:hAnsi="Arial" w:cs="Arial"/>
        </w:rPr>
        <w:t>to</w:t>
      </w:r>
      <w:r w:rsidRPr="005B64D8">
        <w:rPr>
          <w:rFonts w:ascii="Arial" w:hAnsi="Arial" w:cs="Arial"/>
        </w:rPr>
        <w:t xml:space="preserve"> take this opportunity to provide cons</w:t>
      </w:r>
      <w:r w:rsidR="00E158BC" w:rsidRPr="005B64D8">
        <w:rPr>
          <w:rFonts w:ascii="Arial" w:hAnsi="Arial" w:cs="Arial"/>
        </w:rPr>
        <w:t xml:space="preserve">tructive feedback on the class. </w:t>
      </w:r>
      <w:r w:rsidRPr="005B64D8">
        <w:rPr>
          <w:rFonts w:ascii="Arial" w:hAnsi="Arial" w:cs="Arial"/>
        </w:rPr>
        <w:t xml:space="preserve"> Thank you in advance for your input!</w:t>
      </w:r>
    </w:p>
    <w:p w14:paraId="58A30043" w14:textId="77777777" w:rsidR="008310D3" w:rsidRPr="005B64D8" w:rsidRDefault="008310D3" w:rsidP="008310D3">
      <w:pPr>
        <w:rPr>
          <w:rFonts w:ascii="Arial" w:hAnsi="Arial" w:cs="Arial"/>
          <w:b/>
        </w:rPr>
      </w:pPr>
    </w:p>
    <w:p w14:paraId="3B259AD9" w14:textId="4A40E493" w:rsidR="005B64D8" w:rsidRPr="005B64D8" w:rsidRDefault="001C0E7B" w:rsidP="005B64D8">
      <w:pPr>
        <w:spacing w:after="183"/>
        <w:ind w:left="-5"/>
        <w:rPr>
          <w:rFonts w:ascii="Arial" w:hAnsi="Arial" w:cs="Arial"/>
        </w:rPr>
      </w:pPr>
      <w:r w:rsidRPr="002D0B21">
        <w:rPr>
          <w:rStyle w:val="HeaderChar"/>
        </w:rPr>
        <w:t>Center for Accessibility Resources:</w:t>
      </w:r>
      <w:r w:rsidR="00E158BC" w:rsidRPr="005B64D8">
        <w:rPr>
          <w:rFonts w:ascii="Arial" w:hAnsi="Arial" w:cs="Arial"/>
        </w:rPr>
        <w:t xml:space="preserve"> </w:t>
      </w:r>
      <w:r w:rsidR="005B64D8" w:rsidRPr="005B64D8">
        <w:rPr>
          <w:rFonts w:ascii="Arial" w:hAnsi="Arial" w:cs="Arial"/>
        </w:rPr>
        <w:t>You should meet with your instructor during the first week of class if:</w:t>
      </w:r>
    </w:p>
    <w:p w14:paraId="2CB257A4" w14:textId="12BB91C9" w:rsidR="005B64D8" w:rsidRPr="005B64D8" w:rsidRDefault="005B64D8" w:rsidP="005B64D8">
      <w:pPr>
        <w:numPr>
          <w:ilvl w:val="0"/>
          <w:numId w:val="8"/>
        </w:numPr>
        <w:spacing w:after="10" w:line="249" w:lineRule="auto"/>
        <w:ind w:left="947" w:hanging="361"/>
        <w:rPr>
          <w:rFonts w:ascii="Arial" w:hAnsi="Arial" w:cs="Arial"/>
        </w:rPr>
      </w:pPr>
      <w:r w:rsidRPr="005B64D8">
        <w:rPr>
          <w:rFonts w:ascii="Arial" w:hAnsi="Arial" w:cs="Arial"/>
        </w:rPr>
        <w:t>You have a documented disab</w:t>
      </w:r>
      <w:r w:rsidR="00C0511B">
        <w:rPr>
          <w:rFonts w:ascii="Arial" w:hAnsi="Arial" w:cs="Arial"/>
        </w:rPr>
        <w:t>ility and need accommodations.</w:t>
      </w:r>
    </w:p>
    <w:p w14:paraId="50D8FC21" w14:textId="32D000F3" w:rsidR="005B64D8" w:rsidRPr="005B64D8" w:rsidRDefault="005B64D8" w:rsidP="005B64D8">
      <w:pPr>
        <w:numPr>
          <w:ilvl w:val="0"/>
          <w:numId w:val="8"/>
        </w:numPr>
        <w:spacing w:after="10" w:line="249" w:lineRule="auto"/>
        <w:ind w:left="947" w:hanging="361"/>
        <w:rPr>
          <w:rFonts w:ascii="Arial" w:hAnsi="Arial" w:cs="Arial"/>
        </w:rPr>
      </w:pPr>
      <w:r w:rsidRPr="005B64D8">
        <w:rPr>
          <w:rFonts w:ascii="Arial" w:hAnsi="Arial" w:cs="Arial"/>
        </w:rPr>
        <w:t xml:space="preserve">Your instructor needs to know </w:t>
      </w:r>
      <w:r w:rsidR="00C0511B">
        <w:rPr>
          <w:rFonts w:ascii="Arial" w:hAnsi="Arial" w:cs="Arial"/>
        </w:rPr>
        <w:t>medical information about you.</w:t>
      </w:r>
    </w:p>
    <w:p w14:paraId="2F4D57C1" w14:textId="3E11EA98" w:rsidR="005B64D8" w:rsidRPr="005B64D8" w:rsidRDefault="005B64D8" w:rsidP="005B64D8">
      <w:pPr>
        <w:numPr>
          <w:ilvl w:val="0"/>
          <w:numId w:val="8"/>
        </w:numPr>
        <w:spacing w:after="183" w:line="249" w:lineRule="auto"/>
        <w:ind w:left="947" w:hanging="361"/>
        <w:rPr>
          <w:rFonts w:ascii="Arial" w:hAnsi="Arial" w:cs="Arial"/>
        </w:rPr>
      </w:pPr>
      <w:r w:rsidRPr="005B64D8">
        <w:rPr>
          <w:rFonts w:ascii="Arial" w:hAnsi="Arial" w:cs="Arial"/>
        </w:rPr>
        <w:t>You need special arrangements</w:t>
      </w:r>
      <w:r w:rsidR="00C0511B">
        <w:rPr>
          <w:rFonts w:ascii="Arial" w:hAnsi="Arial" w:cs="Arial"/>
        </w:rPr>
        <w:t xml:space="preserve"> in the event of an emergency.</w:t>
      </w:r>
    </w:p>
    <w:p w14:paraId="3FFFB0E4" w14:textId="2F65FB57" w:rsidR="00727ECA" w:rsidRDefault="005B64D8" w:rsidP="00F366DA">
      <w:pPr>
        <w:rPr>
          <w:rFonts w:ascii="Arial" w:hAnsi="Arial" w:cs="Arial"/>
        </w:rPr>
      </w:pPr>
      <w:r w:rsidRPr="005B64D8">
        <w:rPr>
          <w:rFonts w:ascii="Arial" w:hAnsi="Arial" w:cs="Arial"/>
        </w:rPr>
        <w:t xml:space="preserve">If you have documented your disability, remember that you must make your request for accommodations through the Center for Accessibility Resources Online Services web page every term in order to receive accommodations. If you believe you may need accommodations but are not yet registered with CFAR, please visit the CFAR website at </w:t>
      </w:r>
      <w:hyperlink r:id="rId16" w:tooltip="CFAR Website" w:history="1">
        <w:r w:rsidR="00654F7F">
          <w:rPr>
            <w:rStyle w:val="Hyperlink"/>
            <w:rFonts w:ascii="Arial" w:hAnsi="Arial" w:cs="Arial"/>
          </w:rPr>
          <w:t>http://www.linnbenton.edu/cfar</w:t>
        </w:r>
      </w:hyperlink>
      <w:r w:rsidRPr="005B64D8">
        <w:rPr>
          <w:rFonts w:ascii="Arial" w:hAnsi="Arial" w:cs="Arial"/>
        </w:rPr>
        <w:t xml:space="preserve"> for steps on how to apply for services or call 541-917-4789.</w:t>
      </w:r>
    </w:p>
    <w:p w14:paraId="6394621F" w14:textId="4E852311" w:rsidR="006A33B1" w:rsidRDefault="006A33B1">
      <w:pPr>
        <w:rPr>
          <w:rStyle w:val="HeaderChar"/>
        </w:rPr>
      </w:pPr>
      <w:r>
        <w:rPr>
          <w:rStyle w:val="HeaderChar"/>
        </w:rPr>
        <w:br w:type="page"/>
      </w:r>
    </w:p>
    <w:p w14:paraId="03E81D00" w14:textId="6E7EAFA4" w:rsidR="00C873BA" w:rsidRDefault="00C259BC" w:rsidP="009879E6">
      <w:pPr>
        <w:rPr>
          <w:rFonts w:ascii="Arial" w:hAnsi="Arial" w:cs="Arial"/>
        </w:rPr>
      </w:pPr>
      <w:r w:rsidRPr="002D0B21">
        <w:rPr>
          <w:rStyle w:val="HeaderChar"/>
        </w:rPr>
        <w:lastRenderedPageBreak/>
        <w:t>Lecture Schedule:</w:t>
      </w:r>
      <w:r w:rsidRPr="005B64D8">
        <w:rPr>
          <w:rFonts w:ascii="Arial" w:hAnsi="Arial" w:cs="Arial"/>
        </w:rPr>
        <w:t xml:space="preserve"> The schedule below includes a tentative list of </w:t>
      </w:r>
      <w:r w:rsidR="00C13991">
        <w:rPr>
          <w:rFonts w:ascii="Arial" w:hAnsi="Arial" w:cs="Arial"/>
        </w:rPr>
        <w:t xml:space="preserve">textbook </w:t>
      </w:r>
      <w:r w:rsidR="001A1B9A">
        <w:rPr>
          <w:rFonts w:ascii="Arial" w:hAnsi="Arial" w:cs="Arial"/>
        </w:rPr>
        <w:t>sections</w:t>
      </w:r>
      <w:r w:rsidRPr="005B64D8">
        <w:rPr>
          <w:rFonts w:ascii="Arial" w:hAnsi="Arial" w:cs="Arial"/>
        </w:rPr>
        <w:t xml:space="preserve"> to be covered, along with the </w:t>
      </w:r>
      <w:r w:rsidRPr="008E79D6">
        <w:rPr>
          <w:rFonts w:ascii="Arial" w:hAnsi="Arial" w:cs="Arial"/>
          <w:i/>
        </w:rPr>
        <w:t>homework due dates</w:t>
      </w:r>
      <w:r w:rsidRPr="005B64D8">
        <w:rPr>
          <w:rFonts w:ascii="Arial" w:hAnsi="Arial" w:cs="Arial"/>
        </w:rPr>
        <w:t xml:space="preserve"> and </w:t>
      </w:r>
      <w:r w:rsidRPr="008E79D6">
        <w:rPr>
          <w:rFonts w:ascii="Arial" w:hAnsi="Arial" w:cs="Arial"/>
          <w:b/>
        </w:rPr>
        <w:t>dates of exams</w:t>
      </w:r>
      <w:r w:rsidRPr="005B64D8">
        <w:rPr>
          <w:rFonts w:ascii="Arial" w:hAnsi="Arial" w:cs="Arial"/>
        </w:rPr>
        <w:t>.</w:t>
      </w:r>
    </w:p>
    <w:p w14:paraId="16B1DD39" w14:textId="77777777" w:rsidR="000C32A5" w:rsidRPr="005B64D8" w:rsidRDefault="000C32A5" w:rsidP="009879E6">
      <w:pPr>
        <w:rPr>
          <w:rFonts w:ascii="Arial" w:hAnsi="Arial" w:cs="Arial"/>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4148"/>
        <w:gridCol w:w="4410"/>
      </w:tblGrid>
      <w:tr w:rsidR="00C953F4" w:rsidRPr="00BB405A" w14:paraId="5FF86082" w14:textId="3C954C43" w:rsidTr="00C953F4">
        <w:tc>
          <w:tcPr>
            <w:tcW w:w="1517" w:type="dxa"/>
            <w:shd w:val="clear" w:color="auto" w:fill="auto"/>
          </w:tcPr>
          <w:p w14:paraId="237017A4" w14:textId="6217B041" w:rsidR="00C953F4" w:rsidRPr="00F447F4" w:rsidRDefault="00C953F4" w:rsidP="00F63EA5">
            <w:pPr>
              <w:spacing w:line="360" w:lineRule="auto"/>
              <w:jc w:val="center"/>
              <w:rPr>
                <w:rFonts w:ascii="Arial" w:hAnsi="Arial" w:cs="Arial"/>
              </w:rPr>
            </w:pPr>
            <w:r w:rsidRPr="00BB405A">
              <w:rPr>
                <w:rFonts w:ascii="Arial" w:hAnsi="Arial" w:cs="Arial"/>
                <w:b/>
              </w:rPr>
              <w:t>Week No.</w:t>
            </w:r>
            <w:r>
              <w:rPr>
                <w:rFonts w:ascii="Arial" w:hAnsi="Arial" w:cs="Arial"/>
              </w:rPr>
              <w:t xml:space="preserve"> dates</w:t>
            </w:r>
          </w:p>
        </w:tc>
        <w:tc>
          <w:tcPr>
            <w:tcW w:w="4148" w:type="dxa"/>
            <w:shd w:val="clear" w:color="auto" w:fill="auto"/>
          </w:tcPr>
          <w:p w14:paraId="1E47C38D" w14:textId="56324A66" w:rsidR="00C953F4" w:rsidRPr="00BB405A" w:rsidRDefault="00C953F4" w:rsidP="00F63EA5">
            <w:pPr>
              <w:spacing w:line="360" w:lineRule="auto"/>
              <w:jc w:val="center"/>
              <w:rPr>
                <w:rFonts w:ascii="Arial" w:hAnsi="Arial" w:cs="Arial"/>
                <w:b/>
              </w:rPr>
            </w:pPr>
            <w:r>
              <w:rPr>
                <w:rFonts w:ascii="Arial" w:hAnsi="Arial" w:cs="Arial"/>
                <w:b/>
              </w:rPr>
              <w:t>Tuesday</w:t>
            </w:r>
          </w:p>
        </w:tc>
        <w:tc>
          <w:tcPr>
            <w:tcW w:w="4410" w:type="dxa"/>
            <w:shd w:val="clear" w:color="auto" w:fill="auto"/>
          </w:tcPr>
          <w:p w14:paraId="4225AAF3" w14:textId="249A61FD" w:rsidR="00C953F4" w:rsidRPr="00BB405A" w:rsidRDefault="00C953F4" w:rsidP="00F63EA5">
            <w:pPr>
              <w:spacing w:line="360" w:lineRule="auto"/>
              <w:jc w:val="center"/>
              <w:rPr>
                <w:rFonts w:ascii="Arial" w:hAnsi="Arial" w:cs="Arial"/>
                <w:b/>
              </w:rPr>
            </w:pPr>
            <w:r>
              <w:rPr>
                <w:rFonts w:ascii="Arial" w:hAnsi="Arial" w:cs="Arial"/>
                <w:b/>
              </w:rPr>
              <w:t>Thursday</w:t>
            </w:r>
          </w:p>
        </w:tc>
      </w:tr>
      <w:tr w:rsidR="00C953F4" w:rsidRPr="00BB405A" w14:paraId="73D07665" w14:textId="55FBBD1B" w:rsidTr="00C953F4">
        <w:tc>
          <w:tcPr>
            <w:tcW w:w="1517" w:type="dxa"/>
            <w:shd w:val="clear" w:color="auto" w:fill="auto"/>
          </w:tcPr>
          <w:p w14:paraId="569B4C11" w14:textId="0CE8AAAD" w:rsidR="00C953F4" w:rsidRPr="00BB405A" w:rsidRDefault="00C953F4" w:rsidP="00F63EA5">
            <w:pPr>
              <w:spacing w:line="360" w:lineRule="auto"/>
              <w:jc w:val="center"/>
              <w:rPr>
                <w:rFonts w:ascii="Arial" w:hAnsi="Arial" w:cs="Arial"/>
                <w:b/>
              </w:rPr>
            </w:pPr>
            <w:r>
              <w:rPr>
                <w:rFonts w:ascii="Arial" w:hAnsi="Arial" w:cs="Arial"/>
                <w:b/>
              </w:rPr>
              <w:t>1</w:t>
            </w:r>
          </w:p>
          <w:p w14:paraId="1EC21726" w14:textId="085027CF" w:rsidR="00C953F4" w:rsidRPr="00BB405A" w:rsidRDefault="00C953F4" w:rsidP="00F63EA5">
            <w:pPr>
              <w:spacing w:line="360" w:lineRule="auto"/>
              <w:jc w:val="center"/>
              <w:rPr>
                <w:rFonts w:ascii="Arial" w:hAnsi="Arial" w:cs="Arial"/>
              </w:rPr>
            </w:pPr>
            <w:r>
              <w:rPr>
                <w:rFonts w:ascii="Arial" w:hAnsi="Arial" w:cs="Arial"/>
              </w:rPr>
              <w:t>1/7-1/11</w:t>
            </w:r>
          </w:p>
        </w:tc>
        <w:tc>
          <w:tcPr>
            <w:tcW w:w="4148" w:type="dxa"/>
            <w:shd w:val="clear" w:color="auto" w:fill="auto"/>
          </w:tcPr>
          <w:p w14:paraId="425B30A7" w14:textId="77777777" w:rsidR="00C953F4" w:rsidRPr="00BB405A" w:rsidRDefault="00C953F4" w:rsidP="00F63EA5">
            <w:pPr>
              <w:spacing w:line="360" w:lineRule="auto"/>
              <w:jc w:val="center"/>
              <w:rPr>
                <w:rFonts w:ascii="Arial" w:hAnsi="Arial" w:cs="Arial"/>
              </w:rPr>
            </w:pPr>
            <w:r w:rsidRPr="00BB405A">
              <w:rPr>
                <w:rFonts w:ascii="Arial" w:hAnsi="Arial" w:cs="Arial"/>
              </w:rPr>
              <w:t xml:space="preserve">Syllabus &amp; </w:t>
            </w:r>
          </w:p>
          <w:p w14:paraId="4631BB2E" w14:textId="53900BD2" w:rsidR="00C953F4" w:rsidRPr="00BB405A" w:rsidRDefault="00C953F4" w:rsidP="00F63EA5">
            <w:pPr>
              <w:spacing w:line="360" w:lineRule="auto"/>
              <w:jc w:val="center"/>
              <w:rPr>
                <w:rFonts w:ascii="Arial" w:hAnsi="Arial" w:cs="Arial"/>
              </w:rPr>
            </w:pPr>
            <w:r>
              <w:rPr>
                <w:rFonts w:ascii="Arial" w:hAnsi="Arial" w:cs="Arial"/>
              </w:rPr>
              <w:t>1.1-1.2</w:t>
            </w:r>
          </w:p>
        </w:tc>
        <w:tc>
          <w:tcPr>
            <w:tcW w:w="4410" w:type="dxa"/>
            <w:shd w:val="clear" w:color="auto" w:fill="auto"/>
          </w:tcPr>
          <w:p w14:paraId="7CE6BEDB" w14:textId="381C0A53" w:rsidR="00C953F4" w:rsidRPr="00BB405A" w:rsidRDefault="00C953F4" w:rsidP="00F63EA5">
            <w:pPr>
              <w:spacing w:line="360" w:lineRule="auto"/>
              <w:jc w:val="center"/>
              <w:rPr>
                <w:rFonts w:ascii="Arial" w:hAnsi="Arial" w:cs="Arial"/>
              </w:rPr>
            </w:pPr>
            <w:r>
              <w:rPr>
                <w:rFonts w:ascii="Arial" w:hAnsi="Arial" w:cs="Arial"/>
              </w:rPr>
              <w:t>1.3-1.5</w:t>
            </w:r>
          </w:p>
        </w:tc>
      </w:tr>
      <w:tr w:rsidR="00C953F4" w:rsidRPr="00BB405A" w14:paraId="5B60F6CF" w14:textId="55C461F4" w:rsidTr="00C953F4">
        <w:tc>
          <w:tcPr>
            <w:tcW w:w="1517" w:type="dxa"/>
            <w:shd w:val="clear" w:color="auto" w:fill="auto"/>
          </w:tcPr>
          <w:p w14:paraId="1F5B0611" w14:textId="54E878BA" w:rsidR="00C953F4" w:rsidRPr="00BB405A" w:rsidRDefault="00C953F4" w:rsidP="00F63EA5">
            <w:pPr>
              <w:spacing w:line="360" w:lineRule="auto"/>
              <w:jc w:val="center"/>
              <w:rPr>
                <w:rFonts w:ascii="Arial" w:hAnsi="Arial" w:cs="Arial"/>
                <w:b/>
              </w:rPr>
            </w:pPr>
            <w:r w:rsidRPr="00BB405A">
              <w:rPr>
                <w:rFonts w:ascii="Arial" w:hAnsi="Arial" w:cs="Arial"/>
                <w:b/>
              </w:rPr>
              <w:t>2</w:t>
            </w:r>
          </w:p>
          <w:p w14:paraId="020479F2" w14:textId="1A2FDCEA" w:rsidR="00C953F4" w:rsidRPr="00BB405A" w:rsidRDefault="00C953F4" w:rsidP="00F63EA5">
            <w:pPr>
              <w:spacing w:line="360" w:lineRule="auto"/>
              <w:jc w:val="center"/>
              <w:rPr>
                <w:rFonts w:ascii="Arial" w:hAnsi="Arial" w:cs="Arial"/>
              </w:rPr>
            </w:pPr>
            <w:r>
              <w:rPr>
                <w:rFonts w:ascii="Arial" w:hAnsi="Arial" w:cs="Arial"/>
              </w:rPr>
              <w:t>1/14-1/18</w:t>
            </w:r>
          </w:p>
        </w:tc>
        <w:tc>
          <w:tcPr>
            <w:tcW w:w="4148" w:type="dxa"/>
            <w:shd w:val="clear" w:color="auto" w:fill="auto"/>
          </w:tcPr>
          <w:p w14:paraId="67F7C610" w14:textId="1B1B7C06" w:rsidR="00C953F4" w:rsidRPr="00BB405A" w:rsidRDefault="00C953F4" w:rsidP="00F63EA5">
            <w:pPr>
              <w:spacing w:line="360" w:lineRule="auto"/>
              <w:jc w:val="center"/>
              <w:rPr>
                <w:rFonts w:ascii="Arial" w:hAnsi="Arial" w:cs="Arial"/>
              </w:rPr>
            </w:pPr>
            <w:r>
              <w:rPr>
                <w:rFonts w:ascii="Arial" w:hAnsi="Arial" w:cs="Arial"/>
              </w:rPr>
              <w:t>1.5-1.6</w:t>
            </w:r>
          </w:p>
        </w:tc>
        <w:tc>
          <w:tcPr>
            <w:tcW w:w="4410" w:type="dxa"/>
            <w:shd w:val="clear" w:color="auto" w:fill="auto"/>
          </w:tcPr>
          <w:p w14:paraId="01D538E6" w14:textId="53FDC9CD" w:rsidR="00C953F4" w:rsidRPr="003D587E" w:rsidRDefault="00C953F4" w:rsidP="00F63EA5">
            <w:pPr>
              <w:spacing w:line="360" w:lineRule="auto"/>
              <w:jc w:val="center"/>
              <w:rPr>
                <w:rFonts w:ascii="Arial" w:hAnsi="Arial" w:cs="Arial"/>
              </w:rPr>
            </w:pPr>
            <w:r>
              <w:rPr>
                <w:rFonts w:ascii="Arial" w:hAnsi="Arial" w:cs="Arial"/>
              </w:rPr>
              <w:t>1.6, 2.1</w:t>
            </w:r>
          </w:p>
        </w:tc>
      </w:tr>
      <w:tr w:rsidR="00C953F4" w:rsidRPr="00BB405A" w14:paraId="10690FCE" w14:textId="05F1D076" w:rsidTr="00C953F4">
        <w:tc>
          <w:tcPr>
            <w:tcW w:w="1517" w:type="dxa"/>
            <w:shd w:val="clear" w:color="auto" w:fill="auto"/>
          </w:tcPr>
          <w:p w14:paraId="31E95517" w14:textId="2D9E5391" w:rsidR="00C953F4" w:rsidRPr="00BB405A" w:rsidRDefault="00C953F4" w:rsidP="00F63EA5">
            <w:pPr>
              <w:spacing w:line="360" w:lineRule="auto"/>
              <w:jc w:val="center"/>
              <w:rPr>
                <w:rFonts w:ascii="Arial" w:hAnsi="Arial" w:cs="Arial"/>
                <w:b/>
              </w:rPr>
            </w:pPr>
            <w:r w:rsidRPr="00BB405A">
              <w:rPr>
                <w:rFonts w:ascii="Arial" w:hAnsi="Arial" w:cs="Arial"/>
                <w:b/>
              </w:rPr>
              <w:t>3</w:t>
            </w:r>
          </w:p>
          <w:p w14:paraId="5F7230CA" w14:textId="33C38344" w:rsidR="00C953F4" w:rsidRPr="00BB405A" w:rsidRDefault="00C953F4" w:rsidP="00F63EA5">
            <w:pPr>
              <w:spacing w:line="360" w:lineRule="auto"/>
              <w:jc w:val="center"/>
              <w:rPr>
                <w:rFonts w:ascii="Arial" w:hAnsi="Arial" w:cs="Arial"/>
              </w:rPr>
            </w:pPr>
            <w:r>
              <w:rPr>
                <w:rFonts w:ascii="Arial" w:hAnsi="Arial" w:cs="Arial"/>
              </w:rPr>
              <w:t>1/21-1/25</w:t>
            </w:r>
          </w:p>
        </w:tc>
        <w:tc>
          <w:tcPr>
            <w:tcW w:w="4148" w:type="dxa"/>
            <w:shd w:val="clear" w:color="auto" w:fill="auto"/>
          </w:tcPr>
          <w:p w14:paraId="1101EFEB" w14:textId="04E75512" w:rsidR="00C953F4" w:rsidRDefault="00371B44" w:rsidP="00F63EA5">
            <w:pPr>
              <w:spacing w:line="360" w:lineRule="auto"/>
              <w:jc w:val="center"/>
              <w:rPr>
                <w:rFonts w:ascii="Arial" w:hAnsi="Arial" w:cs="Arial"/>
              </w:rPr>
            </w:pPr>
            <w:r>
              <w:rPr>
                <w:rFonts w:ascii="Arial" w:hAnsi="Arial" w:cs="Arial"/>
              </w:rPr>
              <w:t>2.2-2.5</w:t>
            </w:r>
          </w:p>
          <w:p w14:paraId="3AC6A2A1" w14:textId="73231788" w:rsidR="00C953F4" w:rsidRPr="00B1681A" w:rsidRDefault="00C953F4" w:rsidP="00F63EA5">
            <w:pPr>
              <w:spacing w:line="360" w:lineRule="auto"/>
              <w:jc w:val="center"/>
              <w:rPr>
                <w:rFonts w:ascii="Arial" w:hAnsi="Arial" w:cs="Arial"/>
              </w:rPr>
            </w:pPr>
            <w:r>
              <w:rPr>
                <w:rFonts w:ascii="Arial" w:hAnsi="Arial" w:cs="Arial"/>
                <w:i/>
              </w:rPr>
              <w:t>HW Set 1 Due Monday 1/2</w:t>
            </w:r>
            <w:r w:rsidR="00990B39">
              <w:rPr>
                <w:rFonts w:ascii="Arial" w:hAnsi="Arial" w:cs="Arial"/>
                <w:i/>
              </w:rPr>
              <w:t>1</w:t>
            </w:r>
          </w:p>
        </w:tc>
        <w:tc>
          <w:tcPr>
            <w:tcW w:w="4410" w:type="dxa"/>
            <w:shd w:val="clear" w:color="auto" w:fill="auto"/>
          </w:tcPr>
          <w:p w14:paraId="39B741EC" w14:textId="77777777" w:rsidR="00C953F4" w:rsidRDefault="00371B44" w:rsidP="00F63EA5">
            <w:pPr>
              <w:spacing w:line="360" w:lineRule="auto"/>
              <w:jc w:val="center"/>
              <w:rPr>
                <w:rFonts w:ascii="Arial" w:hAnsi="Arial" w:cs="Arial"/>
              </w:rPr>
            </w:pPr>
            <w:r w:rsidRPr="00371B44">
              <w:rPr>
                <w:rFonts w:ascii="Arial" w:hAnsi="Arial" w:cs="Arial"/>
                <w:b/>
              </w:rPr>
              <w:t>Exam-1</w:t>
            </w:r>
            <w:r>
              <w:rPr>
                <w:rFonts w:ascii="Arial" w:hAnsi="Arial" w:cs="Arial"/>
              </w:rPr>
              <w:t xml:space="preserve"> (CH-1)</w:t>
            </w:r>
          </w:p>
          <w:p w14:paraId="1D3C3750" w14:textId="4668BEEB" w:rsidR="00371B44" w:rsidRPr="00B1681A" w:rsidRDefault="00371B44" w:rsidP="00F63EA5">
            <w:pPr>
              <w:spacing w:line="360" w:lineRule="auto"/>
              <w:jc w:val="center"/>
              <w:rPr>
                <w:rFonts w:ascii="Arial" w:hAnsi="Arial" w:cs="Arial"/>
              </w:rPr>
            </w:pPr>
            <w:r>
              <w:rPr>
                <w:rFonts w:ascii="Arial" w:hAnsi="Arial" w:cs="Arial"/>
              </w:rPr>
              <w:t>2.5-2.6</w:t>
            </w:r>
          </w:p>
        </w:tc>
      </w:tr>
      <w:tr w:rsidR="00C953F4" w:rsidRPr="00BB405A" w14:paraId="50E3F926" w14:textId="5710C32D" w:rsidTr="00C953F4">
        <w:tc>
          <w:tcPr>
            <w:tcW w:w="1517" w:type="dxa"/>
            <w:shd w:val="clear" w:color="auto" w:fill="auto"/>
          </w:tcPr>
          <w:p w14:paraId="2990198B" w14:textId="481E2E2C" w:rsidR="00C953F4" w:rsidRPr="00BB405A" w:rsidRDefault="00C953F4" w:rsidP="00F63EA5">
            <w:pPr>
              <w:spacing w:line="360" w:lineRule="auto"/>
              <w:jc w:val="center"/>
              <w:rPr>
                <w:rFonts w:ascii="Arial" w:hAnsi="Arial" w:cs="Arial"/>
                <w:b/>
              </w:rPr>
            </w:pPr>
            <w:r w:rsidRPr="00BB405A">
              <w:rPr>
                <w:rFonts w:ascii="Arial" w:hAnsi="Arial" w:cs="Arial"/>
                <w:b/>
              </w:rPr>
              <w:t>4</w:t>
            </w:r>
          </w:p>
          <w:p w14:paraId="1830BCD2" w14:textId="0773D543" w:rsidR="00C953F4" w:rsidRPr="00BB405A" w:rsidRDefault="00F63EA5" w:rsidP="00F63EA5">
            <w:pPr>
              <w:spacing w:line="360" w:lineRule="auto"/>
              <w:jc w:val="center"/>
              <w:rPr>
                <w:rFonts w:ascii="Arial" w:hAnsi="Arial" w:cs="Arial"/>
              </w:rPr>
            </w:pPr>
            <w:r>
              <w:rPr>
                <w:rFonts w:ascii="Arial" w:hAnsi="Arial" w:cs="Arial"/>
              </w:rPr>
              <w:t>1/28-2/1</w:t>
            </w:r>
          </w:p>
        </w:tc>
        <w:tc>
          <w:tcPr>
            <w:tcW w:w="4148" w:type="dxa"/>
            <w:shd w:val="clear" w:color="auto" w:fill="auto"/>
          </w:tcPr>
          <w:p w14:paraId="20C8772B" w14:textId="1BC428B2" w:rsidR="00C953F4" w:rsidRPr="00BB405A" w:rsidRDefault="00F63EA5" w:rsidP="00F63EA5">
            <w:pPr>
              <w:spacing w:line="360" w:lineRule="auto"/>
              <w:jc w:val="center"/>
              <w:rPr>
                <w:rFonts w:ascii="Arial" w:hAnsi="Arial" w:cs="Arial"/>
              </w:rPr>
            </w:pPr>
            <w:r>
              <w:rPr>
                <w:rFonts w:ascii="Arial" w:hAnsi="Arial" w:cs="Arial"/>
              </w:rPr>
              <w:t>2.6-2.7</w:t>
            </w:r>
          </w:p>
        </w:tc>
        <w:tc>
          <w:tcPr>
            <w:tcW w:w="4410" w:type="dxa"/>
            <w:shd w:val="clear" w:color="auto" w:fill="auto"/>
          </w:tcPr>
          <w:p w14:paraId="63D230CE" w14:textId="4887661B" w:rsidR="00C953F4" w:rsidRPr="006F0485" w:rsidRDefault="00F63EA5" w:rsidP="00F63EA5">
            <w:pPr>
              <w:spacing w:line="360" w:lineRule="auto"/>
              <w:jc w:val="center"/>
              <w:rPr>
                <w:rFonts w:ascii="Arial" w:hAnsi="Arial" w:cs="Arial"/>
              </w:rPr>
            </w:pPr>
            <w:r>
              <w:rPr>
                <w:rFonts w:ascii="Arial" w:hAnsi="Arial" w:cs="Arial"/>
              </w:rPr>
              <w:t>2.7</w:t>
            </w:r>
          </w:p>
        </w:tc>
      </w:tr>
      <w:tr w:rsidR="00C953F4" w:rsidRPr="00BB405A" w14:paraId="613C8DF2" w14:textId="15FBB26B" w:rsidTr="00C953F4">
        <w:tc>
          <w:tcPr>
            <w:tcW w:w="1517" w:type="dxa"/>
            <w:shd w:val="clear" w:color="auto" w:fill="auto"/>
          </w:tcPr>
          <w:p w14:paraId="54DA1519" w14:textId="40734DA4" w:rsidR="00C953F4" w:rsidRPr="00BB405A" w:rsidRDefault="00C953F4" w:rsidP="00F63EA5">
            <w:pPr>
              <w:spacing w:line="360" w:lineRule="auto"/>
              <w:jc w:val="center"/>
              <w:rPr>
                <w:rFonts w:ascii="Arial" w:hAnsi="Arial" w:cs="Arial"/>
                <w:b/>
              </w:rPr>
            </w:pPr>
            <w:r w:rsidRPr="00BB405A">
              <w:rPr>
                <w:rFonts w:ascii="Arial" w:hAnsi="Arial" w:cs="Arial"/>
                <w:b/>
              </w:rPr>
              <w:t>5</w:t>
            </w:r>
          </w:p>
          <w:p w14:paraId="4D68484F" w14:textId="7379C945" w:rsidR="00C953F4" w:rsidRPr="00BB405A" w:rsidRDefault="00F63EA5" w:rsidP="00F63EA5">
            <w:pPr>
              <w:spacing w:line="360" w:lineRule="auto"/>
              <w:jc w:val="center"/>
              <w:rPr>
                <w:rFonts w:ascii="Arial" w:hAnsi="Arial" w:cs="Arial"/>
              </w:rPr>
            </w:pPr>
            <w:r>
              <w:rPr>
                <w:rFonts w:ascii="Arial" w:hAnsi="Arial" w:cs="Arial"/>
              </w:rPr>
              <w:t>2/4-2/8</w:t>
            </w:r>
          </w:p>
        </w:tc>
        <w:tc>
          <w:tcPr>
            <w:tcW w:w="4148" w:type="dxa"/>
            <w:shd w:val="clear" w:color="auto" w:fill="auto"/>
          </w:tcPr>
          <w:p w14:paraId="1750AE2E" w14:textId="739F2C9D" w:rsidR="000C32A5" w:rsidRPr="000374C4" w:rsidRDefault="00F63EA5" w:rsidP="00F63EA5">
            <w:pPr>
              <w:spacing w:line="360" w:lineRule="auto"/>
              <w:jc w:val="center"/>
              <w:rPr>
                <w:rFonts w:ascii="Arial" w:hAnsi="Arial" w:cs="Arial"/>
              </w:rPr>
            </w:pPr>
            <w:r>
              <w:rPr>
                <w:rFonts w:ascii="Arial" w:hAnsi="Arial" w:cs="Arial"/>
              </w:rPr>
              <w:t>Lewis Structures</w:t>
            </w:r>
            <w:r w:rsidR="00FD23CD">
              <w:rPr>
                <w:rFonts w:ascii="Arial" w:hAnsi="Arial" w:cs="Arial"/>
              </w:rPr>
              <w:t xml:space="preserve"> (7.3)</w:t>
            </w:r>
          </w:p>
        </w:tc>
        <w:tc>
          <w:tcPr>
            <w:tcW w:w="4410" w:type="dxa"/>
            <w:shd w:val="clear" w:color="auto" w:fill="auto"/>
          </w:tcPr>
          <w:p w14:paraId="6EBFE140" w14:textId="77777777" w:rsidR="000C32A5" w:rsidRDefault="000C32A5" w:rsidP="00F63EA5">
            <w:pPr>
              <w:spacing w:line="360" w:lineRule="auto"/>
              <w:jc w:val="center"/>
              <w:rPr>
                <w:rFonts w:ascii="Arial" w:hAnsi="Arial" w:cs="Arial"/>
              </w:rPr>
            </w:pPr>
            <w:r>
              <w:rPr>
                <w:rFonts w:ascii="Arial" w:hAnsi="Arial" w:cs="Arial"/>
              </w:rPr>
              <w:t>3.1</w:t>
            </w:r>
          </w:p>
          <w:p w14:paraId="0D36E425" w14:textId="44FC8939" w:rsidR="000374C4" w:rsidRPr="000C32A5" w:rsidRDefault="000374C4" w:rsidP="000374C4">
            <w:pPr>
              <w:spacing w:line="360" w:lineRule="auto"/>
              <w:jc w:val="center"/>
              <w:rPr>
                <w:rFonts w:ascii="Arial" w:hAnsi="Arial" w:cs="Arial"/>
              </w:rPr>
            </w:pPr>
            <w:r>
              <w:rPr>
                <w:rFonts w:ascii="Arial" w:hAnsi="Arial" w:cs="Arial"/>
                <w:i/>
              </w:rPr>
              <w:t>HW Set 2 Due Friday 2/8</w:t>
            </w:r>
          </w:p>
        </w:tc>
      </w:tr>
      <w:tr w:rsidR="00C953F4" w:rsidRPr="00BB405A" w14:paraId="1C2EC528" w14:textId="1D6F5F81" w:rsidTr="00C953F4">
        <w:tc>
          <w:tcPr>
            <w:tcW w:w="1517" w:type="dxa"/>
            <w:shd w:val="clear" w:color="auto" w:fill="auto"/>
          </w:tcPr>
          <w:p w14:paraId="6B1E7300" w14:textId="6BD4E9FF" w:rsidR="00C953F4" w:rsidRPr="00BB405A" w:rsidRDefault="00C953F4" w:rsidP="00F63EA5">
            <w:pPr>
              <w:spacing w:line="360" w:lineRule="auto"/>
              <w:jc w:val="center"/>
              <w:rPr>
                <w:rFonts w:ascii="Arial" w:hAnsi="Arial" w:cs="Arial"/>
                <w:b/>
              </w:rPr>
            </w:pPr>
            <w:r w:rsidRPr="00BB405A">
              <w:rPr>
                <w:rFonts w:ascii="Arial" w:hAnsi="Arial" w:cs="Arial"/>
                <w:b/>
              </w:rPr>
              <w:t>6</w:t>
            </w:r>
          </w:p>
          <w:p w14:paraId="0A2EAB08" w14:textId="4FA96C2D" w:rsidR="00C953F4" w:rsidRPr="00BB405A" w:rsidRDefault="000C32A5" w:rsidP="00F63EA5">
            <w:pPr>
              <w:spacing w:line="360" w:lineRule="auto"/>
              <w:jc w:val="center"/>
              <w:rPr>
                <w:rFonts w:ascii="Arial" w:hAnsi="Arial" w:cs="Arial"/>
              </w:rPr>
            </w:pPr>
            <w:r>
              <w:rPr>
                <w:rFonts w:ascii="Arial" w:hAnsi="Arial" w:cs="Arial"/>
              </w:rPr>
              <w:t>2/11-2/15</w:t>
            </w:r>
          </w:p>
        </w:tc>
        <w:tc>
          <w:tcPr>
            <w:tcW w:w="4148" w:type="dxa"/>
            <w:shd w:val="clear" w:color="auto" w:fill="auto"/>
          </w:tcPr>
          <w:p w14:paraId="0143BCCB" w14:textId="77777777" w:rsidR="00C953F4" w:rsidRDefault="000374C4" w:rsidP="000374C4">
            <w:pPr>
              <w:spacing w:line="360" w:lineRule="auto"/>
              <w:jc w:val="center"/>
              <w:rPr>
                <w:rFonts w:ascii="Arial" w:hAnsi="Arial" w:cs="Arial"/>
              </w:rPr>
            </w:pPr>
            <w:r>
              <w:rPr>
                <w:rFonts w:ascii="Arial" w:hAnsi="Arial" w:cs="Arial"/>
                <w:b/>
              </w:rPr>
              <w:t>Exam-2</w:t>
            </w:r>
            <w:r>
              <w:rPr>
                <w:rFonts w:ascii="Arial" w:hAnsi="Arial" w:cs="Arial"/>
              </w:rPr>
              <w:t xml:space="preserve"> (CH-2 &amp; Lewis Structures)</w:t>
            </w:r>
          </w:p>
          <w:p w14:paraId="4AC45D44" w14:textId="1EAE5C50" w:rsidR="000374C4" w:rsidRPr="000C32A5" w:rsidRDefault="000374C4" w:rsidP="000374C4">
            <w:pPr>
              <w:spacing w:line="360" w:lineRule="auto"/>
              <w:jc w:val="center"/>
              <w:rPr>
                <w:rFonts w:ascii="Arial" w:hAnsi="Arial" w:cs="Arial"/>
              </w:rPr>
            </w:pPr>
            <w:r>
              <w:rPr>
                <w:rFonts w:ascii="Arial" w:hAnsi="Arial" w:cs="Arial"/>
              </w:rPr>
              <w:t>3.2</w:t>
            </w:r>
          </w:p>
        </w:tc>
        <w:tc>
          <w:tcPr>
            <w:tcW w:w="4410" w:type="dxa"/>
            <w:shd w:val="clear" w:color="auto" w:fill="auto"/>
          </w:tcPr>
          <w:p w14:paraId="6A3AD99C" w14:textId="2218351E" w:rsidR="00C953F4" w:rsidRPr="006F0485" w:rsidRDefault="000C32A5" w:rsidP="00F63EA5">
            <w:pPr>
              <w:spacing w:line="360" w:lineRule="auto"/>
              <w:jc w:val="center"/>
              <w:rPr>
                <w:rFonts w:ascii="Arial" w:hAnsi="Arial" w:cs="Arial"/>
                <w:i/>
              </w:rPr>
            </w:pPr>
            <w:r>
              <w:rPr>
                <w:rFonts w:ascii="Arial" w:hAnsi="Arial" w:cs="Arial"/>
              </w:rPr>
              <w:t>3.2</w:t>
            </w:r>
            <w:r w:rsidR="000374C4">
              <w:rPr>
                <w:rFonts w:ascii="Arial" w:hAnsi="Arial" w:cs="Arial"/>
              </w:rPr>
              <w:t>-3.3</w:t>
            </w:r>
          </w:p>
        </w:tc>
      </w:tr>
      <w:tr w:rsidR="00C953F4" w:rsidRPr="00BB405A" w14:paraId="28BDED16" w14:textId="6F36469E" w:rsidTr="00C953F4">
        <w:tc>
          <w:tcPr>
            <w:tcW w:w="1517" w:type="dxa"/>
            <w:shd w:val="clear" w:color="auto" w:fill="auto"/>
          </w:tcPr>
          <w:p w14:paraId="494E55E4" w14:textId="2FBAC3F7" w:rsidR="00C953F4" w:rsidRPr="00BB405A" w:rsidRDefault="00C953F4" w:rsidP="00F63EA5">
            <w:pPr>
              <w:spacing w:line="360" w:lineRule="auto"/>
              <w:jc w:val="center"/>
              <w:rPr>
                <w:rFonts w:ascii="Arial" w:hAnsi="Arial" w:cs="Arial"/>
                <w:b/>
              </w:rPr>
            </w:pPr>
            <w:r w:rsidRPr="00BB405A">
              <w:rPr>
                <w:rFonts w:ascii="Arial" w:hAnsi="Arial" w:cs="Arial"/>
                <w:b/>
              </w:rPr>
              <w:t>7</w:t>
            </w:r>
          </w:p>
          <w:p w14:paraId="5D41D4CF" w14:textId="717B4751" w:rsidR="00C953F4" w:rsidRPr="00BB405A" w:rsidRDefault="000C32A5" w:rsidP="00F63EA5">
            <w:pPr>
              <w:spacing w:line="360" w:lineRule="auto"/>
              <w:jc w:val="center"/>
              <w:rPr>
                <w:rFonts w:ascii="Arial" w:hAnsi="Arial" w:cs="Arial"/>
              </w:rPr>
            </w:pPr>
            <w:r>
              <w:rPr>
                <w:rFonts w:ascii="Arial" w:hAnsi="Arial" w:cs="Arial"/>
              </w:rPr>
              <w:t>2/18-2/22</w:t>
            </w:r>
          </w:p>
        </w:tc>
        <w:tc>
          <w:tcPr>
            <w:tcW w:w="4148" w:type="dxa"/>
            <w:shd w:val="clear" w:color="auto" w:fill="auto"/>
          </w:tcPr>
          <w:p w14:paraId="7AD30DBC" w14:textId="15BA8CE4" w:rsidR="00C953F4" w:rsidRPr="00CC2F6F" w:rsidRDefault="000C32A5" w:rsidP="00F63EA5">
            <w:pPr>
              <w:spacing w:line="360" w:lineRule="auto"/>
              <w:jc w:val="center"/>
              <w:rPr>
                <w:rFonts w:ascii="Arial" w:hAnsi="Arial" w:cs="Arial"/>
              </w:rPr>
            </w:pPr>
            <w:r>
              <w:rPr>
                <w:rFonts w:ascii="Arial" w:hAnsi="Arial" w:cs="Arial"/>
              </w:rPr>
              <w:t>3.3</w:t>
            </w:r>
            <w:r w:rsidR="000374C4">
              <w:rPr>
                <w:rFonts w:ascii="Arial" w:hAnsi="Arial" w:cs="Arial"/>
              </w:rPr>
              <w:t>-3.4</w:t>
            </w:r>
          </w:p>
        </w:tc>
        <w:tc>
          <w:tcPr>
            <w:tcW w:w="4410" w:type="dxa"/>
            <w:shd w:val="clear" w:color="auto" w:fill="auto"/>
          </w:tcPr>
          <w:p w14:paraId="0DC2D252" w14:textId="5ABBE8F3" w:rsidR="00C953F4" w:rsidRPr="006F0485" w:rsidRDefault="000C32A5" w:rsidP="00F63EA5">
            <w:pPr>
              <w:spacing w:line="360" w:lineRule="auto"/>
              <w:jc w:val="center"/>
              <w:rPr>
                <w:rFonts w:ascii="Arial" w:hAnsi="Arial" w:cs="Arial"/>
              </w:rPr>
            </w:pPr>
            <w:r>
              <w:rPr>
                <w:rFonts w:ascii="Arial" w:hAnsi="Arial" w:cs="Arial"/>
              </w:rPr>
              <w:t>3.4</w:t>
            </w:r>
          </w:p>
        </w:tc>
      </w:tr>
      <w:tr w:rsidR="00C953F4" w:rsidRPr="00BB405A" w14:paraId="6EAED4EE" w14:textId="047B8B33" w:rsidTr="00C953F4">
        <w:tc>
          <w:tcPr>
            <w:tcW w:w="1517" w:type="dxa"/>
            <w:shd w:val="clear" w:color="auto" w:fill="auto"/>
          </w:tcPr>
          <w:p w14:paraId="193D1E04" w14:textId="1DF11E77" w:rsidR="00C953F4" w:rsidRPr="00BB405A" w:rsidRDefault="00C953F4" w:rsidP="00F63EA5">
            <w:pPr>
              <w:spacing w:line="360" w:lineRule="auto"/>
              <w:jc w:val="center"/>
              <w:rPr>
                <w:rFonts w:ascii="Arial" w:hAnsi="Arial" w:cs="Arial"/>
                <w:b/>
              </w:rPr>
            </w:pPr>
            <w:r w:rsidRPr="00BB405A">
              <w:rPr>
                <w:rFonts w:ascii="Arial" w:hAnsi="Arial" w:cs="Arial"/>
                <w:b/>
              </w:rPr>
              <w:t>8</w:t>
            </w:r>
          </w:p>
          <w:p w14:paraId="58B53BB2" w14:textId="42A1A59F" w:rsidR="00C953F4" w:rsidRPr="00BB405A" w:rsidRDefault="00AB59CF" w:rsidP="00F63EA5">
            <w:pPr>
              <w:spacing w:line="360" w:lineRule="auto"/>
              <w:jc w:val="center"/>
              <w:rPr>
                <w:rFonts w:ascii="Arial" w:hAnsi="Arial" w:cs="Arial"/>
              </w:rPr>
            </w:pPr>
            <w:r>
              <w:rPr>
                <w:rFonts w:ascii="Arial" w:hAnsi="Arial" w:cs="Arial"/>
              </w:rPr>
              <w:t>2/25-3/1</w:t>
            </w:r>
          </w:p>
        </w:tc>
        <w:tc>
          <w:tcPr>
            <w:tcW w:w="4148" w:type="dxa"/>
            <w:shd w:val="clear" w:color="auto" w:fill="auto"/>
          </w:tcPr>
          <w:p w14:paraId="458BD1F9" w14:textId="183088B1" w:rsidR="00AB59CF" w:rsidRPr="009413EF" w:rsidRDefault="00AB59CF" w:rsidP="00F63EA5">
            <w:pPr>
              <w:spacing w:line="360" w:lineRule="auto"/>
              <w:jc w:val="center"/>
              <w:rPr>
                <w:rFonts w:ascii="Arial" w:hAnsi="Arial" w:cs="Arial"/>
              </w:rPr>
            </w:pPr>
            <w:r>
              <w:rPr>
                <w:rFonts w:ascii="Arial" w:hAnsi="Arial" w:cs="Arial"/>
              </w:rPr>
              <w:t>4.1</w:t>
            </w:r>
          </w:p>
        </w:tc>
        <w:tc>
          <w:tcPr>
            <w:tcW w:w="4410" w:type="dxa"/>
            <w:shd w:val="clear" w:color="auto" w:fill="auto"/>
          </w:tcPr>
          <w:p w14:paraId="18F8B197" w14:textId="77777777" w:rsidR="00C953F4" w:rsidRDefault="00AB59CF" w:rsidP="00F63EA5">
            <w:pPr>
              <w:spacing w:line="360" w:lineRule="auto"/>
              <w:jc w:val="center"/>
              <w:rPr>
                <w:rFonts w:ascii="Arial" w:hAnsi="Arial" w:cs="Arial"/>
              </w:rPr>
            </w:pPr>
            <w:r w:rsidRPr="00AB59CF">
              <w:rPr>
                <w:rFonts w:ascii="Arial" w:hAnsi="Arial" w:cs="Arial"/>
              </w:rPr>
              <w:t>4</w:t>
            </w:r>
            <w:r>
              <w:rPr>
                <w:rFonts w:ascii="Arial" w:hAnsi="Arial" w:cs="Arial"/>
              </w:rPr>
              <w:t>.1-4.2</w:t>
            </w:r>
          </w:p>
          <w:p w14:paraId="31037765" w14:textId="025FDAEC" w:rsidR="009413EF" w:rsidRPr="00BB405A" w:rsidRDefault="009413EF" w:rsidP="009413EF">
            <w:pPr>
              <w:spacing w:line="360" w:lineRule="auto"/>
              <w:jc w:val="center"/>
              <w:rPr>
                <w:rFonts w:ascii="Arial" w:hAnsi="Arial" w:cs="Arial"/>
              </w:rPr>
            </w:pPr>
            <w:r w:rsidRPr="00AB59CF">
              <w:rPr>
                <w:rFonts w:ascii="Arial" w:hAnsi="Arial" w:cs="Arial"/>
                <w:i/>
              </w:rPr>
              <w:t xml:space="preserve">HW Set 3 Due </w:t>
            </w:r>
            <w:r>
              <w:rPr>
                <w:rFonts w:ascii="Arial" w:hAnsi="Arial" w:cs="Arial"/>
                <w:i/>
              </w:rPr>
              <w:t>Friday</w:t>
            </w:r>
            <w:r w:rsidR="00AF4ABF">
              <w:rPr>
                <w:rFonts w:ascii="Arial" w:hAnsi="Arial" w:cs="Arial"/>
                <w:i/>
              </w:rPr>
              <w:t xml:space="preserve"> 3/</w:t>
            </w:r>
            <w:r>
              <w:rPr>
                <w:rFonts w:ascii="Arial" w:hAnsi="Arial" w:cs="Arial"/>
                <w:i/>
              </w:rPr>
              <w:t>1</w:t>
            </w:r>
          </w:p>
        </w:tc>
      </w:tr>
      <w:tr w:rsidR="00C953F4" w:rsidRPr="00BB405A" w14:paraId="71A15172" w14:textId="6553FC37" w:rsidTr="00C953F4">
        <w:tc>
          <w:tcPr>
            <w:tcW w:w="1517" w:type="dxa"/>
            <w:shd w:val="clear" w:color="auto" w:fill="auto"/>
          </w:tcPr>
          <w:p w14:paraId="442BA286" w14:textId="020E12B2" w:rsidR="00C953F4" w:rsidRPr="00BB405A" w:rsidRDefault="00C953F4" w:rsidP="00F63EA5">
            <w:pPr>
              <w:spacing w:line="360" w:lineRule="auto"/>
              <w:jc w:val="center"/>
              <w:rPr>
                <w:rFonts w:ascii="Arial" w:hAnsi="Arial" w:cs="Arial"/>
                <w:b/>
              </w:rPr>
            </w:pPr>
            <w:r w:rsidRPr="00BB405A">
              <w:rPr>
                <w:rFonts w:ascii="Arial" w:hAnsi="Arial" w:cs="Arial"/>
                <w:b/>
              </w:rPr>
              <w:t>9</w:t>
            </w:r>
          </w:p>
          <w:p w14:paraId="5906D674" w14:textId="5758F30B" w:rsidR="00C953F4" w:rsidRPr="00BB405A" w:rsidRDefault="005241E5" w:rsidP="00F63EA5">
            <w:pPr>
              <w:spacing w:line="360" w:lineRule="auto"/>
              <w:jc w:val="center"/>
              <w:rPr>
                <w:rFonts w:ascii="Arial" w:hAnsi="Arial" w:cs="Arial"/>
              </w:rPr>
            </w:pPr>
            <w:r>
              <w:rPr>
                <w:rFonts w:ascii="Arial" w:hAnsi="Arial" w:cs="Arial"/>
              </w:rPr>
              <w:t>3/4-3/8</w:t>
            </w:r>
          </w:p>
        </w:tc>
        <w:tc>
          <w:tcPr>
            <w:tcW w:w="4148" w:type="dxa"/>
            <w:shd w:val="clear" w:color="auto" w:fill="auto"/>
          </w:tcPr>
          <w:p w14:paraId="1B291CC7" w14:textId="77777777" w:rsidR="003A6DE1" w:rsidRDefault="003A6DE1" w:rsidP="00F63EA5">
            <w:pPr>
              <w:spacing w:line="360" w:lineRule="auto"/>
              <w:jc w:val="center"/>
              <w:rPr>
                <w:rFonts w:ascii="Arial" w:hAnsi="Arial" w:cs="Arial"/>
              </w:rPr>
            </w:pPr>
            <w:r>
              <w:rPr>
                <w:rFonts w:ascii="Arial" w:hAnsi="Arial" w:cs="Arial"/>
                <w:b/>
              </w:rPr>
              <w:t>Exam-</w:t>
            </w:r>
            <w:r w:rsidRPr="004C7347">
              <w:rPr>
                <w:rFonts w:ascii="Arial" w:hAnsi="Arial" w:cs="Arial"/>
                <w:b/>
              </w:rPr>
              <w:t>3</w:t>
            </w:r>
            <w:r>
              <w:rPr>
                <w:rFonts w:ascii="Arial" w:hAnsi="Arial" w:cs="Arial"/>
              </w:rPr>
              <w:t xml:space="preserve"> (CH-3)</w:t>
            </w:r>
          </w:p>
          <w:p w14:paraId="765E0FEE" w14:textId="1341BC43" w:rsidR="00C953F4" w:rsidRPr="00BB405A" w:rsidRDefault="00D042A0" w:rsidP="00F63EA5">
            <w:pPr>
              <w:spacing w:line="360" w:lineRule="auto"/>
              <w:jc w:val="center"/>
              <w:rPr>
                <w:rFonts w:ascii="Arial" w:hAnsi="Arial" w:cs="Arial"/>
              </w:rPr>
            </w:pPr>
            <w:r>
              <w:rPr>
                <w:rFonts w:ascii="Arial" w:hAnsi="Arial" w:cs="Arial"/>
              </w:rPr>
              <w:t>4.2-4.3</w:t>
            </w:r>
          </w:p>
        </w:tc>
        <w:tc>
          <w:tcPr>
            <w:tcW w:w="4410" w:type="dxa"/>
            <w:shd w:val="clear" w:color="auto" w:fill="auto"/>
          </w:tcPr>
          <w:p w14:paraId="258AE0C9" w14:textId="6D75D58C" w:rsidR="00C953F4" w:rsidRPr="00B1681A" w:rsidRDefault="00D042A0" w:rsidP="00F63EA5">
            <w:pPr>
              <w:spacing w:line="360" w:lineRule="auto"/>
              <w:jc w:val="center"/>
              <w:rPr>
                <w:rFonts w:ascii="Arial" w:hAnsi="Arial" w:cs="Arial"/>
              </w:rPr>
            </w:pPr>
            <w:r>
              <w:rPr>
                <w:rFonts w:ascii="Arial" w:hAnsi="Arial" w:cs="Arial"/>
              </w:rPr>
              <w:t>4.3-4.4</w:t>
            </w:r>
          </w:p>
        </w:tc>
      </w:tr>
      <w:tr w:rsidR="00C953F4" w:rsidRPr="00BB405A" w14:paraId="5D7F49E7" w14:textId="2AC5F83A" w:rsidTr="00C953F4">
        <w:tc>
          <w:tcPr>
            <w:tcW w:w="1517" w:type="dxa"/>
            <w:shd w:val="clear" w:color="auto" w:fill="auto"/>
          </w:tcPr>
          <w:p w14:paraId="423DB656" w14:textId="77777777" w:rsidR="00C953F4" w:rsidRDefault="00C953F4" w:rsidP="00F63EA5">
            <w:pPr>
              <w:spacing w:line="360" w:lineRule="auto"/>
              <w:jc w:val="center"/>
              <w:rPr>
                <w:rFonts w:ascii="Arial" w:hAnsi="Arial" w:cs="Arial"/>
                <w:b/>
              </w:rPr>
            </w:pPr>
            <w:r w:rsidRPr="00BB405A">
              <w:rPr>
                <w:rFonts w:ascii="Arial" w:hAnsi="Arial" w:cs="Arial"/>
                <w:b/>
              </w:rPr>
              <w:t>10</w:t>
            </w:r>
          </w:p>
          <w:p w14:paraId="275E8A7F" w14:textId="23779231" w:rsidR="00C953F4" w:rsidRPr="0031752E" w:rsidRDefault="005241E5" w:rsidP="00F63EA5">
            <w:pPr>
              <w:spacing w:line="360" w:lineRule="auto"/>
              <w:jc w:val="center"/>
              <w:rPr>
                <w:rFonts w:ascii="Arial" w:hAnsi="Arial" w:cs="Arial"/>
                <w:b/>
              </w:rPr>
            </w:pPr>
            <w:r>
              <w:rPr>
                <w:rFonts w:ascii="Arial" w:hAnsi="Arial" w:cs="Arial"/>
              </w:rPr>
              <w:t>3/11-3/15</w:t>
            </w:r>
          </w:p>
        </w:tc>
        <w:tc>
          <w:tcPr>
            <w:tcW w:w="4148" w:type="dxa"/>
            <w:shd w:val="clear" w:color="auto" w:fill="auto"/>
          </w:tcPr>
          <w:p w14:paraId="70F3E853" w14:textId="5A4C7C21" w:rsidR="00C953F4" w:rsidRPr="00D042A0" w:rsidRDefault="00D042A0" w:rsidP="00F63EA5">
            <w:pPr>
              <w:spacing w:line="360" w:lineRule="auto"/>
              <w:jc w:val="center"/>
              <w:rPr>
                <w:rFonts w:ascii="Arial" w:hAnsi="Arial" w:cs="Arial"/>
              </w:rPr>
            </w:pPr>
            <w:r>
              <w:rPr>
                <w:rFonts w:ascii="Arial" w:hAnsi="Arial" w:cs="Arial"/>
              </w:rPr>
              <w:t>4.4-4.5</w:t>
            </w:r>
          </w:p>
        </w:tc>
        <w:tc>
          <w:tcPr>
            <w:tcW w:w="4410" w:type="dxa"/>
            <w:shd w:val="clear" w:color="auto" w:fill="auto"/>
          </w:tcPr>
          <w:p w14:paraId="3D302D8E" w14:textId="77777777" w:rsidR="00C953F4" w:rsidRDefault="00D042A0" w:rsidP="00F63EA5">
            <w:pPr>
              <w:spacing w:line="360" w:lineRule="auto"/>
              <w:jc w:val="center"/>
              <w:rPr>
                <w:rFonts w:ascii="Arial" w:hAnsi="Arial" w:cs="Arial"/>
              </w:rPr>
            </w:pPr>
            <w:r>
              <w:rPr>
                <w:rFonts w:ascii="Arial" w:hAnsi="Arial" w:cs="Arial"/>
              </w:rPr>
              <w:t>4.5</w:t>
            </w:r>
          </w:p>
          <w:p w14:paraId="12629C96" w14:textId="7C506C8F" w:rsidR="005241E5" w:rsidRPr="005241E5" w:rsidRDefault="005241E5" w:rsidP="00F63EA5">
            <w:pPr>
              <w:spacing w:line="360" w:lineRule="auto"/>
              <w:jc w:val="center"/>
              <w:rPr>
                <w:rFonts w:ascii="Arial" w:hAnsi="Arial" w:cs="Arial"/>
                <w:i/>
              </w:rPr>
            </w:pPr>
            <w:r w:rsidRPr="005241E5">
              <w:rPr>
                <w:rFonts w:ascii="Arial" w:hAnsi="Arial" w:cs="Arial"/>
                <w:i/>
              </w:rPr>
              <w:t>HW Set 4 Due Friday 3/15</w:t>
            </w:r>
          </w:p>
        </w:tc>
      </w:tr>
      <w:tr w:rsidR="00C953F4" w:rsidRPr="00BB405A" w14:paraId="71183443" w14:textId="65242E92" w:rsidTr="00C953F4">
        <w:tc>
          <w:tcPr>
            <w:tcW w:w="1517" w:type="dxa"/>
            <w:shd w:val="clear" w:color="auto" w:fill="auto"/>
          </w:tcPr>
          <w:p w14:paraId="7743133C" w14:textId="067D2884" w:rsidR="00C953F4" w:rsidRPr="00BB405A" w:rsidRDefault="00C953F4" w:rsidP="00F63EA5">
            <w:pPr>
              <w:spacing w:line="360" w:lineRule="auto"/>
              <w:jc w:val="center"/>
              <w:rPr>
                <w:rFonts w:ascii="Arial" w:hAnsi="Arial" w:cs="Arial"/>
                <w:b/>
              </w:rPr>
            </w:pPr>
            <w:r w:rsidRPr="00BB405A">
              <w:rPr>
                <w:rFonts w:ascii="Arial" w:hAnsi="Arial" w:cs="Arial"/>
                <w:b/>
              </w:rPr>
              <w:t>11</w:t>
            </w:r>
          </w:p>
          <w:p w14:paraId="6345C959" w14:textId="22D79FC3" w:rsidR="00C953F4" w:rsidRPr="00BB405A" w:rsidRDefault="005241E5" w:rsidP="00F63EA5">
            <w:pPr>
              <w:spacing w:line="360" w:lineRule="auto"/>
              <w:jc w:val="center"/>
              <w:rPr>
                <w:rFonts w:ascii="Arial" w:hAnsi="Arial" w:cs="Arial"/>
              </w:rPr>
            </w:pPr>
            <w:r>
              <w:rPr>
                <w:rFonts w:ascii="Arial" w:hAnsi="Arial" w:cs="Arial"/>
              </w:rPr>
              <w:t>3/18-3/22</w:t>
            </w:r>
          </w:p>
        </w:tc>
        <w:tc>
          <w:tcPr>
            <w:tcW w:w="4148" w:type="dxa"/>
            <w:shd w:val="clear" w:color="auto" w:fill="auto"/>
          </w:tcPr>
          <w:p w14:paraId="0BACE3FC" w14:textId="77777777" w:rsidR="00467D30" w:rsidRPr="00BB405A" w:rsidRDefault="00467D30" w:rsidP="00467D30">
            <w:pPr>
              <w:spacing w:line="360" w:lineRule="auto"/>
              <w:jc w:val="center"/>
              <w:rPr>
                <w:rFonts w:ascii="Arial" w:hAnsi="Arial" w:cs="Arial"/>
                <w:b/>
              </w:rPr>
            </w:pPr>
            <w:r w:rsidRPr="00BB405A">
              <w:rPr>
                <w:rFonts w:ascii="Arial" w:hAnsi="Arial" w:cs="Arial"/>
                <w:b/>
              </w:rPr>
              <w:t>Final Exam</w:t>
            </w:r>
          </w:p>
          <w:p w14:paraId="494D77F6" w14:textId="7A7036CE" w:rsidR="00C953F4" w:rsidRPr="00BB405A" w:rsidRDefault="00467D30" w:rsidP="00467D30">
            <w:pPr>
              <w:spacing w:line="360" w:lineRule="auto"/>
              <w:jc w:val="center"/>
              <w:rPr>
                <w:rFonts w:ascii="Arial" w:hAnsi="Arial" w:cs="Arial"/>
                <w:b/>
              </w:rPr>
            </w:pPr>
            <w:r>
              <w:rPr>
                <w:rFonts w:ascii="Arial" w:hAnsi="Arial" w:cs="Arial"/>
                <w:b/>
              </w:rPr>
              <w:t>9:30</w:t>
            </w:r>
            <w:r w:rsidRPr="00BB405A">
              <w:rPr>
                <w:rFonts w:ascii="Arial" w:hAnsi="Arial" w:cs="Arial"/>
                <w:b/>
              </w:rPr>
              <w:t>-</w:t>
            </w:r>
            <w:r>
              <w:rPr>
                <w:rFonts w:ascii="Arial" w:hAnsi="Arial" w:cs="Arial"/>
                <w:b/>
              </w:rPr>
              <w:t>11:20 am</w:t>
            </w:r>
          </w:p>
        </w:tc>
        <w:tc>
          <w:tcPr>
            <w:tcW w:w="4410" w:type="dxa"/>
            <w:shd w:val="clear" w:color="auto" w:fill="auto"/>
          </w:tcPr>
          <w:p w14:paraId="1193DF85" w14:textId="7123F64D" w:rsidR="00C953F4" w:rsidRPr="00BB405A" w:rsidRDefault="00C953F4" w:rsidP="00F63EA5">
            <w:pPr>
              <w:spacing w:line="360" w:lineRule="auto"/>
              <w:jc w:val="center"/>
              <w:rPr>
                <w:rFonts w:ascii="Arial" w:hAnsi="Arial" w:cs="Arial"/>
                <w:b/>
              </w:rPr>
            </w:pPr>
          </w:p>
        </w:tc>
      </w:tr>
    </w:tbl>
    <w:p w14:paraId="114F94BF" w14:textId="7425E90A" w:rsidR="003A2FC6" w:rsidRDefault="00C0511B" w:rsidP="00283E61">
      <w:pPr>
        <w:rPr>
          <w:rFonts w:ascii="Arial" w:hAnsi="Arial" w:cs="Arial"/>
        </w:rPr>
      </w:pPr>
      <w:r>
        <w:rPr>
          <w:rFonts w:ascii="Arial" w:hAnsi="Arial" w:cs="Arial"/>
          <w:b/>
          <w:color w:val="222222"/>
          <w:sz w:val="28"/>
          <w:szCs w:val="28"/>
        </w:rPr>
        <w:t>**Note:</w:t>
      </w:r>
      <w:r w:rsidR="002B6706" w:rsidRPr="005B64D8">
        <w:rPr>
          <w:rFonts w:ascii="Arial" w:hAnsi="Arial" w:cs="Arial"/>
          <w:b/>
          <w:color w:val="222222"/>
          <w:sz w:val="28"/>
          <w:szCs w:val="28"/>
        </w:rPr>
        <w:t xml:space="preserve"> </w:t>
      </w:r>
      <w:r w:rsidR="002B6706" w:rsidRPr="005B64D8">
        <w:rPr>
          <w:rFonts w:ascii="Arial" w:hAnsi="Arial" w:cs="Arial"/>
          <w:b/>
        </w:rPr>
        <w:t>This schedule of topics, homework due dates, and exam dates is tentative, and subject to change at the instructor’s discretion.</w:t>
      </w:r>
      <w:r w:rsidR="00237B78">
        <w:rPr>
          <w:rFonts w:ascii="Arial" w:hAnsi="Arial" w:cs="Arial"/>
        </w:rPr>
        <w:t xml:space="preserve">  </w:t>
      </w:r>
      <w:r w:rsidR="00C13991">
        <w:rPr>
          <w:rFonts w:ascii="Arial" w:hAnsi="Arial" w:cs="Arial"/>
        </w:rPr>
        <w:t>Online</w:t>
      </w:r>
      <w:r w:rsidR="00237B78">
        <w:rPr>
          <w:rFonts w:ascii="Arial" w:hAnsi="Arial" w:cs="Arial"/>
        </w:rPr>
        <w:t xml:space="preserve"> h</w:t>
      </w:r>
      <w:r w:rsidR="002B1368">
        <w:rPr>
          <w:rFonts w:ascii="Arial" w:hAnsi="Arial" w:cs="Arial"/>
        </w:rPr>
        <w:t>omework d</w:t>
      </w:r>
      <w:r w:rsidR="00E437E8">
        <w:rPr>
          <w:rFonts w:ascii="Arial" w:hAnsi="Arial" w:cs="Arial"/>
        </w:rPr>
        <w:t xml:space="preserve">ue dates are </w:t>
      </w:r>
      <w:r w:rsidR="002B1368">
        <w:rPr>
          <w:rFonts w:ascii="Arial" w:hAnsi="Arial" w:cs="Arial"/>
        </w:rPr>
        <w:t xml:space="preserve">in </w:t>
      </w:r>
      <w:r w:rsidR="002B1368">
        <w:rPr>
          <w:rFonts w:ascii="Arial" w:hAnsi="Arial" w:cs="Arial"/>
          <w:i/>
        </w:rPr>
        <w:t>italics</w:t>
      </w:r>
      <w:r w:rsidR="002B1368">
        <w:rPr>
          <w:rFonts w:ascii="Arial" w:hAnsi="Arial" w:cs="Arial"/>
        </w:rPr>
        <w:t xml:space="preserve"> and are to be completed</w:t>
      </w:r>
      <w:r w:rsidR="00C953F4">
        <w:rPr>
          <w:rFonts w:ascii="Arial" w:hAnsi="Arial" w:cs="Arial"/>
        </w:rPr>
        <w:t xml:space="preserve"> at 11:59</w:t>
      </w:r>
      <w:r w:rsidR="008E79D6">
        <w:rPr>
          <w:rFonts w:ascii="Arial" w:hAnsi="Arial" w:cs="Arial"/>
        </w:rPr>
        <w:t xml:space="preserve"> pm on that</w:t>
      </w:r>
      <w:r w:rsidR="002B1368">
        <w:rPr>
          <w:rFonts w:ascii="Arial" w:hAnsi="Arial" w:cs="Arial"/>
        </w:rPr>
        <w:t xml:space="preserve"> date.</w:t>
      </w:r>
    </w:p>
    <w:p w14:paraId="65804043" w14:textId="611D6491" w:rsidR="00AE584A" w:rsidRDefault="00AE584A">
      <w:pPr>
        <w:rPr>
          <w:rFonts w:ascii="Arial" w:hAnsi="Arial" w:cs="Arial"/>
        </w:rPr>
      </w:pPr>
      <w:r>
        <w:rPr>
          <w:rFonts w:ascii="Arial" w:hAnsi="Arial" w:cs="Arial"/>
        </w:rPr>
        <w:br w:type="page"/>
      </w:r>
    </w:p>
    <w:p w14:paraId="57E620AD" w14:textId="24A42E9F" w:rsidR="004216F0" w:rsidRDefault="004216F0" w:rsidP="004216F0">
      <w:pPr>
        <w:rPr>
          <w:rStyle w:val="Hyperlink"/>
          <w:rFonts w:ascii="Arial" w:hAnsi="Arial" w:cs="Arial"/>
        </w:rPr>
      </w:pPr>
      <w:r w:rsidRPr="002D0B21">
        <w:rPr>
          <w:rStyle w:val="HeaderChar"/>
        </w:rPr>
        <w:lastRenderedPageBreak/>
        <w:t>Academic Integrity:</w:t>
      </w:r>
      <w:r w:rsidRPr="005B64D8">
        <w:rPr>
          <w:rFonts w:ascii="Arial" w:hAnsi="Arial" w:cs="Arial"/>
          <w:b/>
        </w:rPr>
        <w:t xml:space="preserve"> </w:t>
      </w:r>
      <w:r w:rsidRPr="005B64D8">
        <w:rPr>
          <w:rFonts w:ascii="Arial" w:hAnsi="Arial" w:cs="Arial"/>
        </w:rPr>
        <w:t xml:space="preserve">“An instructor has the right to issue a grade of F for the course in which the instructor has reason to believe the student has cheated.  A student has the right to appeal such action in accordance with the Students’ Rights, Responsibilities and Conduct Policy.”  The preceding statement is Adminstrative Rule No. 7030-01.  Please see the College policy on Students’ Rights Responsibilities and Conduct: </w:t>
      </w:r>
      <w:hyperlink r:id="rId17" w:tooltip="Student rights, responsibilities, and conduct policy" w:history="1">
        <w:r w:rsidRPr="005B64D8">
          <w:rPr>
            <w:rStyle w:val="Hyperlink"/>
            <w:rFonts w:ascii="Arial" w:hAnsi="Arial" w:cs="Arial"/>
          </w:rPr>
          <w:t>https://www.linnbenton.edu/current-students/administration-information/policies/students-rights-responsibilities-and-conduct</w:t>
        </w:r>
      </w:hyperlink>
    </w:p>
    <w:p w14:paraId="1CC493D5" w14:textId="475A2864" w:rsidR="00C259BC" w:rsidRDefault="00C259BC">
      <w:pPr>
        <w:rPr>
          <w:rFonts w:ascii="Arial" w:hAnsi="Arial" w:cs="Arial"/>
          <w:b/>
        </w:rPr>
      </w:pPr>
    </w:p>
    <w:p w14:paraId="75CF5C11" w14:textId="2262D037" w:rsidR="006A1354" w:rsidRPr="005B64D8" w:rsidRDefault="006A1354" w:rsidP="006A1354">
      <w:pPr>
        <w:rPr>
          <w:rFonts w:ascii="Arial" w:hAnsi="Arial" w:cs="Arial"/>
        </w:rPr>
      </w:pPr>
      <w:r w:rsidRPr="002D0B21">
        <w:rPr>
          <w:rStyle w:val="HeaderChar"/>
        </w:rPr>
        <w:t>Students Rights, Responsibilities, and Conduct Policy:</w:t>
      </w:r>
      <w:r w:rsidRPr="005B64D8">
        <w:rPr>
          <w:rFonts w:ascii="Arial" w:hAnsi="Arial" w:cs="Arial"/>
        </w:rPr>
        <w:t xml:space="preserve"> LBCC students have rights: the right to free speech, the right to assemble, the right of a free press, etc. </w:t>
      </w:r>
      <w:r w:rsidR="008A34D9" w:rsidRPr="005B64D8">
        <w:rPr>
          <w:rFonts w:ascii="Arial" w:hAnsi="Arial" w:cs="Arial"/>
        </w:rPr>
        <w:t xml:space="preserve"> </w:t>
      </w:r>
      <w:r w:rsidRPr="005B64D8">
        <w:rPr>
          <w:rFonts w:ascii="Arial" w:hAnsi="Arial" w:cs="Arial"/>
        </w:rPr>
        <w:t>LBCC students also have responsibilities to their community: the responsibility to participate and engage in class, the responsibility to advocate for their needs (ask for help), the responsibility to support a respectful teaching and learning environment, the responsibility to treat all persons with respect, the responsibility to be truthful and honest in all work and communications, and the responsibility to follow staff directions, local, state, and federal laws.</w:t>
      </w:r>
      <w:r w:rsidR="008A34D9" w:rsidRPr="005B64D8">
        <w:rPr>
          <w:rFonts w:ascii="Arial" w:hAnsi="Arial" w:cs="Arial"/>
        </w:rPr>
        <w:t xml:space="preserve"> </w:t>
      </w:r>
      <w:r w:rsidRPr="005B64D8">
        <w:rPr>
          <w:rFonts w:ascii="Arial" w:hAnsi="Arial" w:cs="Arial"/>
        </w:rPr>
        <w:t xml:space="preserve"> Rights and responsibilities balance together to create the best learning environment. </w:t>
      </w:r>
      <w:r w:rsidR="008A34D9" w:rsidRPr="005B64D8">
        <w:rPr>
          <w:rFonts w:ascii="Arial" w:hAnsi="Arial" w:cs="Arial"/>
        </w:rPr>
        <w:t xml:space="preserve"> </w:t>
      </w:r>
      <w:r w:rsidRPr="005B64D8">
        <w:rPr>
          <w:rFonts w:ascii="Arial" w:hAnsi="Arial" w:cs="Arial"/>
        </w:rPr>
        <w:t xml:space="preserve">For example, while you have free speech in the café or courtyard, in class the instructor decides whose turn it is to talk and what the topics for conversation will be. </w:t>
      </w:r>
      <w:r w:rsidR="008A34D9" w:rsidRPr="005B64D8">
        <w:rPr>
          <w:rFonts w:ascii="Arial" w:hAnsi="Arial" w:cs="Arial"/>
        </w:rPr>
        <w:t xml:space="preserve"> </w:t>
      </w:r>
      <w:r w:rsidRPr="005B64D8">
        <w:rPr>
          <w:rFonts w:ascii="Arial" w:hAnsi="Arial" w:cs="Arial"/>
        </w:rPr>
        <w:t xml:space="preserve">Students are free to believe what they believe, but instructors may require students to learn and recite concepts, principles, or theories for a class even if the student does not believe those concepts. </w:t>
      </w:r>
      <w:r w:rsidR="008A34D9" w:rsidRPr="005B64D8">
        <w:rPr>
          <w:rFonts w:ascii="Arial" w:hAnsi="Arial" w:cs="Arial"/>
        </w:rPr>
        <w:t xml:space="preserve"> </w:t>
      </w:r>
      <w:r w:rsidRPr="005B64D8">
        <w:rPr>
          <w:rFonts w:ascii="Arial" w:hAnsi="Arial" w:cs="Arial"/>
        </w:rPr>
        <w:t>You play a role in creating a positive community at LBCC.</w:t>
      </w:r>
      <w:r w:rsidR="007462E7">
        <w:rPr>
          <w:rFonts w:ascii="Arial" w:hAnsi="Arial" w:cs="Arial"/>
        </w:rPr>
        <w:t xml:space="preserve"> </w:t>
      </w:r>
      <w:r w:rsidRPr="005B64D8">
        <w:rPr>
          <w:rFonts w:ascii="Arial" w:hAnsi="Arial" w:cs="Arial"/>
        </w:rPr>
        <w:t xml:space="preserve"> Please review your rights and</w:t>
      </w:r>
      <w:r w:rsidR="008A34D9" w:rsidRPr="005B64D8">
        <w:rPr>
          <w:rFonts w:ascii="Arial" w:hAnsi="Arial" w:cs="Arial"/>
        </w:rPr>
        <w:t xml:space="preserve"> responsibilities at this link: </w:t>
      </w:r>
      <w:hyperlink r:id="rId18" w:tooltip="Student rights and responsibilities" w:history="1">
        <w:r w:rsidR="008A34D9" w:rsidRPr="005B64D8">
          <w:rPr>
            <w:rStyle w:val="Hyperlink"/>
            <w:rFonts w:ascii="Arial" w:hAnsi="Arial" w:cs="Arial"/>
          </w:rPr>
          <w:t>http://www.linnbenton.edu/go/studentrights</w:t>
        </w:r>
      </w:hyperlink>
    </w:p>
    <w:p w14:paraId="706569AA" w14:textId="77777777" w:rsidR="006A1354" w:rsidRPr="005B64D8" w:rsidRDefault="006A1354" w:rsidP="006A1354">
      <w:pPr>
        <w:rPr>
          <w:rFonts w:ascii="Arial" w:hAnsi="Arial" w:cs="Arial"/>
          <w:b/>
          <w:u w:val="single"/>
        </w:rPr>
      </w:pPr>
    </w:p>
    <w:p w14:paraId="350B9AD3" w14:textId="04893E1F" w:rsidR="000738D8" w:rsidRPr="00FA5D10" w:rsidRDefault="004216F0" w:rsidP="000738D8">
      <w:pPr>
        <w:rPr>
          <w:rFonts w:ascii="Arial" w:hAnsi="Arial" w:cs="Arial"/>
        </w:rPr>
      </w:pPr>
      <w:r w:rsidRPr="002D0B21">
        <w:rPr>
          <w:rStyle w:val="HeaderChar"/>
        </w:rPr>
        <w:t>LBCC Comprehensive Statement of Nondiscrimination:</w:t>
      </w:r>
      <w:r w:rsidRPr="00FA5D10">
        <w:rPr>
          <w:rFonts w:ascii="Arial" w:hAnsi="Arial" w:cs="Arial"/>
          <w:b/>
        </w:rPr>
        <w:t xml:space="preserve"> </w:t>
      </w:r>
      <w:r w:rsidR="000738D8" w:rsidRPr="00FA5D10">
        <w:rPr>
          <w:rFonts w:ascii="Arial" w:hAnsi="Arial" w:cs="Arial"/>
          <w:color w:val="000000" w:themeColor="text1"/>
          <w:shd w:val="clear" w:color="auto" w:fill="F8F8F8"/>
        </w:rPr>
        <w:t xml:space="preserve">LBCC prohibits unlawful discrimination based on race, color, religion, ethnicity, use of native language, national origin, sex, sexual orientation, gender, gender identity, marital status, disability, veteran status, age, or any other status protected under applicable federal, state, or local laws. </w:t>
      </w:r>
      <w:r w:rsidR="00DE1DC6">
        <w:rPr>
          <w:rFonts w:ascii="Arial" w:hAnsi="Arial" w:cs="Arial"/>
          <w:color w:val="000000" w:themeColor="text1"/>
          <w:shd w:val="clear" w:color="auto" w:fill="F8F8F8"/>
        </w:rPr>
        <w:t xml:space="preserve"> </w:t>
      </w:r>
      <w:r w:rsidR="000738D8" w:rsidRPr="00FA5D10">
        <w:rPr>
          <w:rFonts w:ascii="Arial" w:hAnsi="Arial" w:cs="Arial"/>
          <w:color w:val="000000" w:themeColor="text1"/>
          <w:shd w:val="clear" w:color="auto" w:fill="F8F8F8"/>
        </w:rPr>
        <w:t xml:space="preserve">For further information see Board Policy P1015 in our </w:t>
      </w:r>
      <w:hyperlink r:id="rId19" w:history="1">
        <w:r w:rsidR="000738D8" w:rsidRPr="001816A6">
          <w:rPr>
            <w:rStyle w:val="Hyperlink"/>
            <w:rFonts w:ascii="Arial" w:hAnsi="Arial" w:cs="Arial"/>
            <w:color w:val="0432FF"/>
            <w:shd w:val="clear" w:color="auto" w:fill="F8F8F8"/>
          </w:rPr>
          <w:t>Board Policies and Administrative Rules</w:t>
        </w:r>
      </w:hyperlink>
    </w:p>
    <w:p w14:paraId="089B3710" w14:textId="5E758AE2" w:rsidR="00C259BC" w:rsidRDefault="00C259BC">
      <w:pPr>
        <w:rPr>
          <w:rStyle w:val="Hyperlink"/>
          <w:rFonts w:ascii="Arial" w:hAnsi="Arial" w:cs="Arial"/>
        </w:rPr>
      </w:pPr>
    </w:p>
    <w:p w14:paraId="68FE1DEF" w14:textId="68CC65F5" w:rsidR="006A1354" w:rsidRPr="00C13991" w:rsidRDefault="006A1354" w:rsidP="00C13991">
      <w:pPr>
        <w:rPr>
          <w:rFonts w:ascii="Arial" w:hAnsi="Arial" w:cs="Arial"/>
          <w:b/>
          <w:sz w:val="26"/>
          <w:szCs w:val="26"/>
        </w:rPr>
      </w:pPr>
    </w:p>
    <w:sectPr w:rsidR="006A1354" w:rsidRPr="00C13991" w:rsidSect="007B4F72">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E97F9" w14:textId="77777777" w:rsidR="00C9300D" w:rsidRDefault="00C9300D" w:rsidP="00927BE9">
      <w:r>
        <w:separator/>
      </w:r>
    </w:p>
  </w:endnote>
  <w:endnote w:type="continuationSeparator" w:id="0">
    <w:p w14:paraId="1E2BAC1A" w14:textId="77777777" w:rsidR="00C9300D" w:rsidRDefault="00C9300D" w:rsidP="0092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125AB" w14:textId="2E42AEDF" w:rsidR="00927BE9" w:rsidRDefault="00927BE9">
    <w:pPr>
      <w:pStyle w:val="Footer"/>
      <w:jc w:val="right"/>
    </w:pPr>
    <w:r>
      <w:fldChar w:fldCharType="begin"/>
    </w:r>
    <w:r>
      <w:instrText xml:space="preserve"> PAGE   \* MERGEFORMAT </w:instrText>
    </w:r>
    <w:r>
      <w:fldChar w:fldCharType="separate"/>
    </w:r>
    <w:r w:rsidR="00905170">
      <w:rPr>
        <w:noProof/>
      </w:rPr>
      <w:t>2</w:t>
    </w:r>
    <w:r>
      <w:rPr>
        <w:noProof/>
      </w:rPr>
      <w:fldChar w:fldCharType="end"/>
    </w:r>
  </w:p>
  <w:p w14:paraId="553EC27F" w14:textId="77777777" w:rsidR="00927BE9" w:rsidRDefault="00927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1F3B7" w14:textId="77777777" w:rsidR="00C9300D" w:rsidRDefault="00C9300D" w:rsidP="00927BE9">
      <w:r>
        <w:separator/>
      </w:r>
    </w:p>
  </w:footnote>
  <w:footnote w:type="continuationSeparator" w:id="0">
    <w:p w14:paraId="6E0122AF" w14:textId="77777777" w:rsidR="00C9300D" w:rsidRDefault="00C9300D" w:rsidP="0092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60C5"/>
    <w:multiLevelType w:val="hybridMultilevel"/>
    <w:tmpl w:val="6F96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36807"/>
    <w:multiLevelType w:val="multilevel"/>
    <w:tmpl w:val="35DA73F2"/>
    <w:lvl w:ilvl="0">
      <w:start w:val="1"/>
      <w:numFmt w:val="bullet"/>
      <w:lvlText w:val="●"/>
      <w:lvlJc w:val="left"/>
      <w:pPr>
        <w:ind w:left="707" w:firstLine="424"/>
      </w:pPr>
      <w:rPr>
        <w:rFonts w:ascii="Arial" w:eastAsia="Arial" w:hAnsi="Arial" w:cs="Arial"/>
        <w:smallCaps w:val="0"/>
        <w:strike w:val="0"/>
        <w:vertAlign w:val="baseline"/>
      </w:rPr>
    </w:lvl>
    <w:lvl w:ilvl="1">
      <w:start w:val="1"/>
      <w:numFmt w:val="bullet"/>
      <w:lvlText w:val="●"/>
      <w:lvlJc w:val="left"/>
      <w:pPr>
        <w:ind w:left="1414" w:firstLine="1131"/>
      </w:pPr>
      <w:rPr>
        <w:rFonts w:ascii="Arial" w:eastAsia="Arial" w:hAnsi="Arial" w:cs="Arial"/>
        <w:smallCaps w:val="0"/>
        <w:strike w:val="0"/>
        <w:vertAlign w:val="baseline"/>
      </w:rPr>
    </w:lvl>
    <w:lvl w:ilvl="2">
      <w:start w:val="1"/>
      <w:numFmt w:val="bullet"/>
      <w:lvlText w:val="●"/>
      <w:lvlJc w:val="left"/>
      <w:pPr>
        <w:ind w:left="2121" w:firstLine="1837"/>
      </w:pPr>
      <w:rPr>
        <w:rFonts w:ascii="Arial" w:eastAsia="Arial" w:hAnsi="Arial" w:cs="Arial"/>
        <w:smallCaps w:val="0"/>
        <w:strike w:val="0"/>
        <w:vertAlign w:val="baseline"/>
      </w:rPr>
    </w:lvl>
    <w:lvl w:ilvl="3">
      <w:start w:val="1"/>
      <w:numFmt w:val="bullet"/>
      <w:lvlText w:val="●"/>
      <w:lvlJc w:val="left"/>
      <w:pPr>
        <w:ind w:left="2828" w:firstLine="2545"/>
      </w:pPr>
      <w:rPr>
        <w:rFonts w:ascii="Arial" w:eastAsia="Arial" w:hAnsi="Arial" w:cs="Arial"/>
        <w:smallCaps w:val="0"/>
        <w:strike w:val="0"/>
        <w:vertAlign w:val="baseline"/>
      </w:rPr>
    </w:lvl>
    <w:lvl w:ilvl="4">
      <w:start w:val="1"/>
      <w:numFmt w:val="bullet"/>
      <w:lvlText w:val="●"/>
      <w:lvlJc w:val="left"/>
      <w:pPr>
        <w:ind w:left="3535" w:firstLine="3252"/>
      </w:pPr>
      <w:rPr>
        <w:rFonts w:ascii="Arial" w:eastAsia="Arial" w:hAnsi="Arial" w:cs="Arial"/>
        <w:smallCaps w:val="0"/>
        <w:strike w:val="0"/>
        <w:vertAlign w:val="baseline"/>
      </w:rPr>
    </w:lvl>
    <w:lvl w:ilvl="5">
      <w:start w:val="1"/>
      <w:numFmt w:val="bullet"/>
      <w:lvlText w:val="●"/>
      <w:lvlJc w:val="left"/>
      <w:pPr>
        <w:ind w:left="4242" w:firstLine="3959"/>
      </w:pPr>
      <w:rPr>
        <w:rFonts w:ascii="Arial" w:eastAsia="Arial" w:hAnsi="Arial" w:cs="Arial"/>
        <w:smallCaps w:val="0"/>
        <w:strike w:val="0"/>
        <w:vertAlign w:val="baseline"/>
      </w:rPr>
    </w:lvl>
    <w:lvl w:ilvl="6">
      <w:start w:val="1"/>
      <w:numFmt w:val="bullet"/>
      <w:lvlText w:val="●"/>
      <w:lvlJc w:val="left"/>
      <w:pPr>
        <w:ind w:left="4949" w:firstLine="4666"/>
      </w:pPr>
      <w:rPr>
        <w:rFonts w:ascii="Arial" w:eastAsia="Arial" w:hAnsi="Arial" w:cs="Arial"/>
        <w:smallCaps w:val="0"/>
        <w:strike w:val="0"/>
        <w:vertAlign w:val="baseline"/>
      </w:rPr>
    </w:lvl>
    <w:lvl w:ilvl="7">
      <w:start w:val="1"/>
      <w:numFmt w:val="bullet"/>
      <w:lvlText w:val="●"/>
      <w:lvlJc w:val="left"/>
      <w:pPr>
        <w:ind w:left="5656" w:firstLine="5373"/>
      </w:pPr>
      <w:rPr>
        <w:rFonts w:ascii="Arial" w:eastAsia="Arial" w:hAnsi="Arial" w:cs="Arial"/>
        <w:smallCaps w:val="0"/>
        <w:strike w:val="0"/>
        <w:vertAlign w:val="baseline"/>
      </w:rPr>
    </w:lvl>
    <w:lvl w:ilvl="8">
      <w:start w:val="1"/>
      <w:numFmt w:val="bullet"/>
      <w:lvlText w:val="●"/>
      <w:lvlJc w:val="left"/>
      <w:pPr>
        <w:ind w:left="6363" w:firstLine="6080"/>
      </w:pPr>
      <w:rPr>
        <w:rFonts w:ascii="Arial" w:eastAsia="Arial" w:hAnsi="Arial" w:cs="Arial"/>
        <w:smallCaps w:val="0"/>
        <w:strike w:val="0"/>
        <w:vertAlign w:val="baseline"/>
      </w:rPr>
    </w:lvl>
  </w:abstractNum>
  <w:abstractNum w:abstractNumId="2" w15:restartNumberingAfterBreak="0">
    <w:nsid w:val="4192424A"/>
    <w:multiLevelType w:val="hybridMultilevel"/>
    <w:tmpl w:val="924A98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D520F4"/>
    <w:multiLevelType w:val="hybridMultilevel"/>
    <w:tmpl w:val="7DD25762"/>
    <w:lvl w:ilvl="0" w:tplc="E6746ED6">
      <w:start w:val="1"/>
      <w:numFmt w:val="decimal"/>
      <w:lvlText w:val="%1."/>
      <w:lvlJc w:val="left"/>
      <w:pPr>
        <w:ind w:left="94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5DC14C2">
      <w:start w:val="1"/>
      <w:numFmt w:val="lowerLetter"/>
      <w:lvlText w:val="%2"/>
      <w:lvlJc w:val="left"/>
      <w:pPr>
        <w:ind w:left="1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0566C">
      <w:start w:val="1"/>
      <w:numFmt w:val="lowerRoman"/>
      <w:lvlText w:val="%3"/>
      <w:lvlJc w:val="left"/>
      <w:pPr>
        <w:ind w:left="2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E591A">
      <w:start w:val="1"/>
      <w:numFmt w:val="decimal"/>
      <w:lvlText w:val="%4"/>
      <w:lvlJc w:val="left"/>
      <w:pPr>
        <w:ind w:left="3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B61990">
      <w:start w:val="1"/>
      <w:numFmt w:val="lowerLetter"/>
      <w:lvlText w:val="%5"/>
      <w:lvlJc w:val="left"/>
      <w:pPr>
        <w:ind w:left="3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2EE5F4">
      <w:start w:val="1"/>
      <w:numFmt w:val="lowerRoman"/>
      <w:lvlText w:val="%6"/>
      <w:lvlJc w:val="left"/>
      <w:pPr>
        <w:ind w:left="4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6808D8">
      <w:start w:val="1"/>
      <w:numFmt w:val="decimal"/>
      <w:lvlText w:val="%7"/>
      <w:lvlJc w:val="left"/>
      <w:pPr>
        <w:ind w:left="5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64DDC6">
      <w:start w:val="1"/>
      <w:numFmt w:val="lowerLetter"/>
      <w:lvlText w:val="%8"/>
      <w:lvlJc w:val="left"/>
      <w:pPr>
        <w:ind w:left="5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4FFEA">
      <w:start w:val="1"/>
      <w:numFmt w:val="lowerRoman"/>
      <w:lvlText w:val="%9"/>
      <w:lvlJc w:val="left"/>
      <w:pPr>
        <w:ind w:left="6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DB93C94"/>
    <w:multiLevelType w:val="multilevel"/>
    <w:tmpl w:val="8E586116"/>
    <w:lvl w:ilvl="0">
      <w:start w:val="1"/>
      <w:numFmt w:val="decimal"/>
      <w:lvlText w:val="%1."/>
      <w:lvlJc w:val="left"/>
      <w:pPr>
        <w:ind w:left="720" w:firstLine="360"/>
      </w:pPr>
    </w:lvl>
    <w:lvl w:ilvl="1">
      <w:start w:val="1"/>
      <w:numFmt w:val="bullet"/>
      <w:lvlText w:val="o"/>
      <w:lvlJc w:val="left"/>
      <w:pPr>
        <w:ind w:left="1440" w:firstLine="1080"/>
      </w:pPr>
      <w:rPr>
        <w:rFonts w:ascii="Arial" w:eastAsia="Arial" w:hAnsi="Arial" w:cs="Arial"/>
        <w:sz w:val="20"/>
        <w:szCs w:val="20"/>
      </w:r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5" w15:restartNumberingAfterBreak="0">
    <w:nsid w:val="65CE515D"/>
    <w:multiLevelType w:val="multilevel"/>
    <w:tmpl w:val="3D0AF72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70DF7BEF"/>
    <w:multiLevelType w:val="multilevel"/>
    <w:tmpl w:val="970894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E82B76"/>
    <w:multiLevelType w:val="hybridMultilevel"/>
    <w:tmpl w:val="1D3ABB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F91F77"/>
    <w:multiLevelType w:val="hybridMultilevel"/>
    <w:tmpl w:val="30BCF2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6A7306"/>
    <w:multiLevelType w:val="hybridMultilevel"/>
    <w:tmpl w:val="07AEE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7"/>
  </w:num>
  <w:num w:numId="5">
    <w:abstractNumId w:val="4"/>
  </w:num>
  <w:num w:numId="6">
    <w:abstractNumId w:val="5"/>
  </w:num>
  <w:num w:numId="7">
    <w:abstractNumId w:val="1"/>
  </w:num>
  <w:num w:numId="8">
    <w:abstractNumId w:val="3"/>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3BA"/>
    <w:rsid w:val="000006B9"/>
    <w:rsid w:val="00001A18"/>
    <w:rsid w:val="00003D10"/>
    <w:rsid w:val="00003D8F"/>
    <w:rsid w:val="000120F6"/>
    <w:rsid w:val="000142E7"/>
    <w:rsid w:val="0002397C"/>
    <w:rsid w:val="00023CCC"/>
    <w:rsid w:val="000241AB"/>
    <w:rsid w:val="00025026"/>
    <w:rsid w:val="000260AF"/>
    <w:rsid w:val="000374C4"/>
    <w:rsid w:val="00040BA6"/>
    <w:rsid w:val="00043CED"/>
    <w:rsid w:val="00060E08"/>
    <w:rsid w:val="000658E8"/>
    <w:rsid w:val="00070C6F"/>
    <w:rsid w:val="000738D8"/>
    <w:rsid w:val="00086407"/>
    <w:rsid w:val="000A013C"/>
    <w:rsid w:val="000A0DF7"/>
    <w:rsid w:val="000A116A"/>
    <w:rsid w:val="000A43B2"/>
    <w:rsid w:val="000A4B4D"/>
    <w:rsid w:val="000B0981"/>
    <w:rsid w:val="000B27E7"/>
    <w:rsid w:val="000C32A5"/>
    <w:rsid w:val="000C4853"/>
    <w:rsid w:val="000C5572"/>
    <w:rsid w:val="000D0231"/>
    <w:rsid w:val="000D30F2"/>
    <w:rsid w:val="000E19A7"/>
    <w:rsid w:val="000E583C"/>
    <w:rsid w:val="00101BF7"/>
    <w:rsid w:val="001068B6"/>
    <w:rsid w:val="001078A6"/>
    <w:rsid w:val="001129EC"/>
    <w:rsid w:val="00115284"/>
    <w:rsid w:val="00120D0F"/>
    <w:rsid w:val="0013282B"/>
    <w:rsid w:val="001375B9"/>
    <w:rsid w:val="001405E9"/>
    <w:rsid w:val="0015309E"/>
    <w:rsid w:val="00157B28"/>
    <w:rsid w:val="00164E99"/>
    <w:rsid w:val="00175AA8"/>
    <w:rsid w:val="0018083C"/>
    <w:rsid w:val="001816A6"/>
    <w:rsid w:val="001821B3"/>
    <w:rsid w:val="00182FA9"/>
    <w:rsid w:val="00186AB4"/>
    <w:rsid w:val="0019266A"/>
    <w:rsid w:val="00197E67"/>
    <w:rsid w:val="001A1B9A"/>
    <w:rsid w:val="001C0E7B"/>
    <w:rsid w:val="001C4B1D"/>
    <w:rsid w:val="001D23FC"/>
    <w:rsid w:val="001D4525"/>
    <w:rsid w:val="001E07AD"/>
    <w:rsid w:val="001E46D6"/>
    <w:rsid w:val="001E6A03"/>
    <w:rsid w:val="001E7F49"/>
    <w:rsid w:val="00225660"/>
    <w:rsid w:val="002257A5"/>
    <w:rsid w:val="00225941"/>
    <w:rsid w:val="002320C0"/>
    <w:rsid w:val="00233EFD"/>
    <w:rsid w:val="002365BB"/>
    <w:rsid w:val="00237B78"/>
    <w:rsid w:val="00240E80"/>
    <w:rsid w:val="002537BB"/>
    <w:rsid w:val="0027582D"/>
    <w:rsid w:val="0028003F"/>
    <w:rsid w:val="00283D38"/>
    <w:rsid w:val="00283E61"/>
    <w:rsid w:val="00287519"/>
    <w:rsid w:val="002956B8"/>
    <w:rsid w:val="002A3040"/>
    <w:rsid w:val="002B1368"/>
    <w:rsid w:val="002B6706"/>
    <w:rsid w:val="002C4D34"/>
    <w:rsid w:val="002C6A72"/>
    <w:rsid w:val="002D0B21"/>
    <w:rsid w:val="002D450B"/>
    <w:rsid w:val="002D5C48"/>
    <w:rsid w:val="002E45E6"/>
    <w:rsid w:val="002F4478"/>
    <w:rsid w:val="00300A40"/>
    <w:rsid w:val="00307215"/>
    <w:rsid w:val="0031752E"/>
    <w:rsid w:val="0032105E"/>
    <w:rsid w:val="00321553"/>
    <w:rsid w:val="00323BDB"/>
    <w:rsid w:val="00331871"/>
    <w:rsid w:val="003369DC"/>
    <w:rsid w:val="00343603"/>
    <w:rsid w:val="003546F7"/>
    <w:rsid w:val="00364F4C"/>
    <w:rsid w:val="003700AA"/>
    <w:rsid w:val="00370237"/>
    <w:rsid w:val="00371B44"/>
    <w:rsid w:val="00372842"/>
    <w:rsid w:val="0037388E"/>
    <w:rsid w:val="00390950"/>
    <w:rsid w:val="00393400"/>
    <w:rsid w:val="003943A1"/>
    <w:rsid w:val="00396F8D"/>
    <w:rsid w:val="003A2FC6"/>
    <w:rsid w:val="003A6DE1"/>
    <w:rsid w:val="003B1F1D"/>
    <w:rsid w:val="003C362F"/>
    <w:rsid w:val="003D177F"/>
    <w:rsid w:val="003D587E"/>
    <w:rsid w:val="003E1734"/>
    <w:rsid w:val="00407F2A"/>
    <w:rsid w:val="00413DF3"/>
    <w:rsid w:val="004216F0"/>
    <w:rsid w:val="00423C62"/>
    <w:rsid w:val="004267DB"/>
    <w:rsid w:val="00436CF6"/>
    <w:rsid w:val="004459D9"/>
    <w:rsid w:val="0046356C"/>
    <w:rsid w:val="00467D30"/>
    <w:rsid w:val="004706AF"/>
    <w:rsid w:val="00472B61"/>
    <w:rsid w:val="0048404E"/>
    <w:rsid w:val="00490900"/>
    <w:rsid w:val="00491321"/>
    <w:rsid w:val="0049184C"/>
    <w:rsid w:val="00492977"/>
    <w:rsid w:val="00494D16"/>
    <w:rsid w:val="00495E0C"/>
    <w:rsid w:val="00497823"/>
    <w:rsid w:val="004A5BC7"/>
    <w:rsid w:val="004A6355"/>
    <w:rsid w:val="004B0B66"/>
    <w:rsid w:val="004B492C"/>
    <w:rsid w:val="004C304A"/>
    <w:rsid w:val="004C3B3B"/>
    <w:rsid w:val="004C6877"/>
    <w:rsid w:val="004C7347"/>
    <w:rsid w:val="004D0FAC"/>
    <w:rsid w:val="004D4AEB"/>
    <w:rsid w:val="004E3482"/>
    <w:rsid w:val="004E34CF"/>
    <w:rsid w:val="004E5D92"/>
    <w:rsid w:val="004E7FA0"/>
    <w:rsid w:val="004F0B95"/>
    <w:rsid w:val="004F0F05"/>
    <w:rsid w:val="004F5459"/>
    <w:rsid w:val="004F75B3"/>
    <w:rsid w:val="005001D4"/>
    <w:rsid w:val="00500954"/>
    <w:rsid w:val="0050666B"/>
    <w:rsid w:val="00515187"/>
    <w:rsid w:val="005241E5"/>
    <w:rsid w:val="00537BDC"/>
    <w:rsid w:val="00550361"/>
    <w:rsid w:val="005524E3"/>
    <w:rsid w:val="00555CC6"/>
    <w:rsid w:val="00561535"/>
    <w:rsid w:val="00570452"/>
    <w:rsid w:val="00583293"/>
    <w:rsid w:val="005863EE"/>
    <w:rsid w:val="00593F20"/>
    <w:rsid w:val="00595B36"/>
    <w:rsid w:val="005A66BB"/>
    <w:rsid w:val="005B64D8"/>
    <w:rsid w:val="005B6F17"/>
    <w:rsid w:val="005C4442"/>
    <w:rsid w:val="005C62E7"/>
    <w:rsid w:val="005D3D57"/>
    <w:rsid w:val="005D4E23"/>
    <w:rsid w:val="005D7F07"/>
    <w:rsid w:val="005E1083"/>
    <w:rsid w:val="005E434A"/>
    <w:rsid w:val="005F2094"/>
    <w:rsid w:val="00600CC6"/>
    <w:rsid w:val="00600DA8"/>
    <w:rsid w:val="006038CE"/>
    <w:rsid w:val="00616AB9"/>
    <w:rsid w:val="00626428"/>
    <w:rsid w:val="0063272D"/>
    <w:rsid w:val="00641490"/>
    <w:rsid w:val="00641DF3"/>
    <w:rsid w:val="00644303"/>
    <w:rsid w:val="00654F7F"/>
    <w:rsid w:val="00666446"/>
    <w:rsid w:val="0066750C"/>
    <w:rsid w:val="00680E1C"/>
    <w:rsid w:val="00681D5C"/>
    <w:rsid w:val="006A1354"/>
    <w:rsid w:val="006A33B1"/>
    <w:rsid w:val="006A33B5"/>
    <w:rsid w:val="006A587A"/>
    <w:rsid w:val="006A6E50"/>
    <w:rsid w:val="006B022E"/>
    <w:rsid w:val="006B4731"/>
    <w:rsid w:val="006B788D"/>
    <w:rsid w:val="006C3E6C"/>
    <w:rsid w:val="006C66C1"/>
    <w:rsid w:val="006E0447"/>
    <w:rsid w:val="006E1B4E"/>
    <w:rsid w:val="006E6ECB"/>
    <w:rsid w:val="006F0485"/>
    <w:rsid w:val="007015D0"/>
    <w:rsid w:val="007053E6"/>
    <w:rsid w:val="0071205F"/>
    <w:rsid w:val="00722A2B"/>
    <w:rsid w:val="00725204"/>
    <w:rsid w:val="00727ECA"/>
    <w:rsid w:val="00732CB0"/>
    <w:rsid w:val="00741C7C"/>
    <w:rsid w:val="007462E7"/>
    <w:rsid w:val="00746C3A"/>
    <w:rsid w:val="00750644"/>
    <w:rsid w:val="00750F8F"/>
    <w:rsid w:val="00754429"/>
    <w:rsid w:val="0076094A"/>
    <w:rsid w:val="007661F9"/>
    <w:rsid w:val="0077447C"/>
    <w:rsid w:val="00776AB1"/>
    <w:rsid w:val="00776F5B"/>
    <w:rsid w:val="0078297B"/>
    <w:rsid w:val="00784201"/>
    <w:rsid w:val="00786B20"/>
    <w:rsid w:val="00793A9B"/>
    <w:rsid w:val="007977FB"/>
    <w:rsid w:val="007B04B2"/>
    <w:rsid w:val="007B4F72"/>
    <w:rsid w:val="007C3D6E"/>
    <w:rsid w:val="007D4B4B"/>
    <w:rsid w:val="007D701D"/>
    <w:rsid w:val="007E1A61"/>
    <w:rsid w:val="007E6866"/>
    <w:rsid w:val="007E6BEC"/>
    <w:rsid w:val="007F01B1"/>
    <w:rsid w:val="007F051B"/>
    <w:rsid w:val="00802C29"/>
    <w:rsid w:val="00807AFE"/>
    <w:rsid w:val="00811410"/>
    <w:rsid w:val="0081384F"/>
    <w:rsid w:val="00814D16"/>
    <w:rsid w:val="008150AB"/>
    <w:rsid w:val="008226E2"/>
    <w:rsid w:val="00830087"/>
    <w:rsid w:val="008310D3"/>
    <w:rsid w:val="00842999"/>
    <w:rsid w:val="0084470F"/>
    <w:rsid w:val="00845B21"/>
    <w:rsid w:val="008500CF"/>
    <w:rsid w:val="00851A56"/>
    <w:rsid w:val="00852390"/>
    <w:rsid w:val="008806ED"/>
    <w:rsid w:val="00881770"/>
    <w:rsid w:val="00893FBB"/>
    <w:rsid w:val="008A139E"/>
    <w:rsid w:val="008A321D"/>
    <w:rsid w:val="008A34D9"/>
    <w:rsid w:val="008A3CEC"/>
    <w:rsid w:val="008B49D4"/>
    <w:rsid w:val="008C0E8E"/>
    <w:rsid w:val="008C4704"/>
    <w:rsid w:val="008D3E81"/>
    <w:rsid w:val="008E37BB"/>
    <w:rsid w:val="008E79D6"/>
    <w:rsid w:val="008F5F78"/>
    <w:rsid w:val="00904267"/>
    <w:rsid w:val="00905170"/>
    <w:rsid w:val="00921708"/>
    <w:rsid w:val="00923BBB"/>
    <w:rsid w:val="00924DFA"/>
    <w:rsid w:val="00927BE9"/>
    <w:rsid w:val="00932766"/>
    <w:rsid w:val="009331DC"/>
    <w:rsid w:val="00935068"/>
    <w:rsid w:val="0093607F"/>
    <w:rsid w:val="00937291"/>
    <w:rsid w:val="009413EF"/>
    <w:rsid w:val="00947CC6"/>
    <w:rsid w:val="009559A4"/>
    <w:rsid w:val="00955A9A"/>
    <w:rsid w:val="00972D1A"/>
    <w:rsid w:val="00973437"/>
    <w:rsid w:val="00976054"/>
    <w:rsid w:val="00977A9E"/>
    <w:rsid w:val="00981233"/>
    <w:rsid w:val="00982D85"/>
    <w:rsid w:val="00985886"/>
    <w:rsid w:val="00987199"/>
    <w:rsid w:val="009879E6"/>
    <w:rsid w:val="00990B39"/>
    <w:rsid w:val="00990E35"/>
    <w:rsid w:val="00994812"/>
    <w:rsid w:val="009A344B"/>
    <w:rsid w:val="009B043D"/>
    <w:rsid w:val="009B1BCD"/>
    <w:rsid w:val="009C2CDC"/>
    <w:rsid w:val="009C5C4E"/>
    <w:rsid w:val="009D0198"/>
    <w:rsid w:val="009E3870"/>
    <w:rsid w:val="009E4A2D"/>
    <w:rsid w:val="00A04418"/>
    <w:rsid w:val="00A102F8"/>
    <w:rsid w:val="00A125A7"/>
    <w:rsid w:val="00A2282E"/>
    <w:rsid w:val="00A239CA"/>
    <w:rsid w:val="00A25D1A"/>
    <w:rsid w:val="00A36C5A"/>
    <w:rsid w:val="00A422F2"/>
    <w:rsid w:val="00A446FB"/>
    <w:rsid w:val="00A476BF"/>
    <w:rsid w:val="00A5069E"/>
    <w:rsid w:val="00A53D9F"/>
    <w:rsid w:val="00A55774"/>
    <w:rsid w:val="00A64E7B"/>
    <w:rsid w:val="00A75BE0"/>
    <w:rsid w:val="00A950E9"/>
    <w:rsid w:val="00A97C38"/>
    <w:rsid w:val="00AA7C67"/>
    <w:rsid w:val="00AB59CF"/>
    <w:rsid w:val="00AC592F"/>
    <w:rsid w:val="00AE2693"/>
    <w:rsid w:val="00AE584A"/>
    <w:rsid w:val="00AE7C8D"/>
    <w:rsid w:val="00AF0A2F"/>
    <w:rsid w:val="00AF0ACF"/>
    <w:rsid w:val="00AF4ABF"/>
    <w:rsid w:val="00B00CC8"/>
    <w:rsid w:val="00B04511"/>
    <w:rsid w:val="00B136D5"/>
    <w:rsid w:val="00B137EE"/>
    <w:rsid w:val="00B1681A"/>
    <w:rsid w:val="00B16ED2"/>
    <w:rsid w:val="00B213E0"/>
    <w:rsid w:val="00B25845"/>
    <w:rsid w:val="00B31739"/>
    <w:rsid w:val="00B330B7"/>
    <w:rsid w:val="00B35C6B"/>
    <w:rsid w:val="00B6579C"/>
    <w:rsid w:val="00B66B48"/>
    <w:rsid w:val="00B700F8"/>
    <w:rsid w:val="00B83460"/>
    <w:rsid w:val="00B85CB4"/>
    <w:rsid w:val="00BA1BAB"/>
    <w:rsid w:val="00BA2495"/>
    <w:rsid w:val="00BB405A"/>
    <w:rsid w:val="00BD714D"/>
    <w:rsid w:val="00BE454A"/>
    <w:rsid w:val="00BF287B"/>
    <w:rsid w:val="00BF2D5A"/>
    <w:rsid w:val="00BF6668"/>
    <w:rsid w:val="00C02BE2"/>
    <w:rsid w:val="00C04C00"/>
    <w:rsid w:val="00C0511B"/>
    <w:rsid w:val="00C127B3"/>
    <w:rsid w:val="00C13991"/>
    <w:rsid w:val="00C14BEB"/>
    <w:rsid w:val="00C2511A"/>
    <w:rsid w:val="00C259BC"/>
    <w:rsid w:val="00C37E66"/>
    <w:rsid w:val="00C4160A"/>
    <w:rsid w:val="00C44DCD"/>
    <w:rsid w:val="00C643C2"/>
    <w:rsid w:val="00C7157E"/>
    <w:rsid w:val="00C73847"/>
    <w:rsid w:val="00C81123"/>
    <w:rsid w:val="00C83B9F"/>
    <w:rsid w:val="00C873BA"/>
    <w:rsid w:val="00C87AE8"/>
    <w:rsid w:val="00C9300D"/>
    <w:rsid w:val="00C95126"/>
    <w:rsid w:val="00C953F4"/>
    <w:rsid w:val="00C96C49"/>
    <w:rsid w:val="00CA77EC"/>
    <w:rsid w:val="00CC2F6F"/>
    <w:rsid w:val="00CE2750"/>
    <w:rsid w:val="00CF133F"/>
    <w:rsid w:val="00D042A0"/>
    <w:rsid w:val="00D06ACB"/>
    <w:rsid w:val="00D16F5E"/>
    <w:rsid w:val="00D17C75"/>
    <w:rsid w:val="00D216C3"/>
    <w:rsid w:val="00D25E6D"/>
    <w:rsid w:val="00D346FA"/>
    <w:rsid w:val="00D44DF1"/>
    <w:rsid w:val="00D4627A"/>
    <w:rsid w:val="00D524F5"/>
    <w:rsid w:val="00D66DD7"/>
    <w:rsid w:val="00D7155E"/>
    <w:rsid w:val="00D72F1C"/>
    <w:rsid w:val="00D7354C"/>
    <w:rsid w:val="00D74C7C"/>
    <w:rsid w:val="00D76332"/>
    <w:rsid w:val="00D872A4"/>
    <w:rsid w:val="00D925AD"/>
    <w:rsid w:val="00DA1400"/>
    <w:rsid w:val="00DA34A2"/>
    <w:rsid w:val="00DB0DF5"/>
    <w:rsid w:val="00DB2AB0"/>
    <w:rsid w:val="00DB6229"/>
    <w:rsid w:val="00DB706F"/>
    <w:rsid w:val="00DC3E72"/>
    <w:rsid w:val="00DD4B7A"/>
    <w:rsid w:val="00DD5C61"/>
    <w:rsid w:val="00DE1453"/>
    <w:rsid w:val="00DE1DC6"/>
    <w:rsid w:val="00DE5273"/>
    <w:rsid w:val="00DE7274"/>
    <w:rsid w:val="00DE7442"/>
    <w:rsid w:val="00DF241C"/>
    <w:rsid w:val="00E00B50"/>
    <w:rsid w:val="00E00C7F"/>
    <w:rsid w:val="00E01DB9"/>
    <w:rsid w:val="00E03649"/>
    <w:rsid w:val="00E039DC"/>
    <w:rsid w:val="00E123EB"/>
    <w:rsid w:val="00E158BC"/>
    <w:rsid w:val="00E206AB"/>
    <w:rsid w:val="00E219E7"/>
    <w:rsid w:val="00E265B8"/>
    <w:rsid w:val="00E326CB"/>
    <w:rsid w:val="00E37ECD"/>
    <w:rsid w:val="00E437E8"/>
    <w:rsid w:val="00E56553"/>
    <w:rsid w:val="00E5724D"/>
    <w:rsid w:val="00E64C0E"/>
    <w:rsid w:val="00E67950"/>
    <w:rsid w:val="00E8179D"/>
    <w:rsid w:val="00E8584E"/>
    <w:rsid w:val="00E87261"/>
    <w:rsid w:val="00E8793D"/>
    <w:rsid w:val="00EA3353"/>
    <w:rsid w:val="00EC451E"/>
    <w:rsid w:val="00EC562E"/>
    <w:rsid w:val="00EC7761"/>
    <w:rsid w:val="00ED0122"/>
    <w:rsid w:val="00ED3B32"/>
    <w:rsid w:val="00ED524C"/>
    <w:rsid w:val="00EE2E08"/>
    <w:rsid w:val="00F00D72"/>
    <w:rsid w:val="00F12711"/>
    <w:rsid w:val="00F14E6E"/>
    <w:rsid w:val="00F339C6"/>
    <w:rsid w:val="00F366DA"/>
    <w:rsid w:val="00F447F4"/>
    <w:rsid w:val="00F4558F"/>
    <w:rsid w:val="00F52555"/>
    <w:rsid w:val="00F52A03"/>
    <w:rsid w:val="00F550BF"/>
    <w:rsid w:val="00F60CF2"/>
    <w:rsid w:val="00F6150C"/>
    <w:rsid w:val="00F63EA5"/>
    <w:rsid w:val="00F72BDF"/>
    <w:rsid w:val="00F7434D"/>
    <w:rsid w:val="00F76B42"/>
    <w:rsid w:val="00F90261"/>
    <w:rsid w:val="00F96B0B"/>
    <w:rsid w:val="00F972C5"/>
    <w:rsid w:val="00FA28AE"/>
    <w:rsid w:val="00FA5D10"/>
    <w:rsid w:val="00FA69D1"/>
    <w:rsid w:val="00FB392D"/>
    <w:rsid w:val="00FC37BF"/>
    <w:rsid w:val="00FC75B4"/>
    <w:rsid w:val="00FD143C"/>
    <w:rsid w:val="00FD23CD"/>
    <w:rsid w:val="00FD4A1A"/>
    <w:rsid w:val="00FF7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B4D0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BA"/>
    <w:rPr>
      <w:sz w:val="24"/>
      <w:szCs w:val="24"/>
    </w:rPr>
  </w:style>
  <w:style w:type="paragraph" w:styleId="Heading1">
    <w:name w:val="heading 1"/>
    <w:basedOn w:val="Normal"/>
    <w:next w:val="Normal"/>
    <w:link w:val="Heading1Char"/>
    <w:rsid w:val="00115284"/>
    <w:pPr>
      <w:widowControl w:val="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3BA"/>
    <w:rPr>
      <w:color w:val="0000FF"/>
      <w:u w:val="single"/>
    </w:rPr>
  </w:style>
  <w:style w:type="paragraph" w:styleId="BodyText">
    <w:name w:val="Body Text"/>
    <w:basedOn w:val="Normal"/>
    <w:link w:val="BodyTextChar"/>
    <w:rsid w:val="00F7434D"/>
    <w:pPr>
      <w:spacing w:after="120"/>
    </w:pPr>
  </w:style>
  <w:style w:type="character" w:customStyle="1" w:styleId="BodyTextChar">
    <w:name w:val="Body Text Char"/>
    <w:link w:val="BodyText"/>
    <w:rsid w:val="00F7434D"/>
    <w:rPr>
      <w:sz w:val="24"/>
      <w:szCs w:val="24"/>
    </w:rPr>
  </w:style>
  <w:style w:type="table" w:styleId="TableGrid">
    <w:name w:val="Table Grid"/>
    <w:basedOn w:val="TableNormal"/>
    <w:rsid w:val="00F74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9E4A2D"/>
    <w:rPr>
      <w:color w:val="800080"/>
      <w:u w:val="single"/>
    </w:rPr>
  </w:style>
  <w:style w:type="paragraph" w:styleId="BalloonText">
    <w:name w:val="Balloon Text"/>
    <w:basedOn w:val="Normal"/>
    <w:link w:val="BalloonTextChar"/>
    <w:rsid w:val="00B31739"/>
    <w:rPr>
      <w:rFonts w:ascii="Tahoma" w:hAnsi="Tahoma" w:cs="Tahoma"/>
      <w:sz w:val="16"/>
      <w:szCs w:val="16"/>
    </w:rPr>
  </w:style>
  <w:style w:type="character" w:customStyle="1" w:styleId="BalloonTextChar">
    <w:name w:val="Balloon Text Char"/>
    <w:link w:val="BalloonText"/>
    <w:rsid w:val="00B31739"/>
    <w:rPr>
      <w:rFonts w:ascii="Tahoma" w:hAnsi="Tahoma" w:cs="Tahoma"/>
      <w:sz w:val="16"/>
      <w:szCs w:val="16"/>
    </w:rPr>
  </w:style>
  <w:style w:type="paragraph" w:styleId="Header">
    <w:name w:val="header"/>
    <w:basedOn w:val="Normal"/>
    <w:link w:val="HeaderChar"/>
    <w:autoRedefine/>
    <w:qFormat/>
    <w:rsid w:val="002D0B21"/>
    <w:pPr>
      <w:tabs>
        <w:tab w:val="center" w:pos="4680"/>
        <w:tab w:val="right" w:pos="9360"/>
      </w:tabs>
    </w:pPr>
    <w:rPr>
      <w:rFonts w:ascii="Arial" w:hAnsi="Arial"/>
      <w:b/>
    </w:rPr>
  </w:style>
  <w:style w:type="character" w:customStyle="1" w:styleId="HeaderChar">
    <w:name w:val="Header Char"/>
    <w:link w:val="Header"/>
    <w:rsid w:val="002D0B21"/>
    <w:rPr>
      <w:rFonts w:ascii="Arial" w:hAnsi="Arial"/>
      <w:b/>
      <w:sz w:val="24"/>
      <w:szCs w:val="24"/>
    </w:rPr>
  </w:style>
  <w:style w:type="paragraph" w:styleId="Footer">
    <w:name w:val="footer"/>
    <w:basedOn w:val="Normal"/>
    <w:link w:val="FooterChar"/>
    <w:uiPriority w:val="99"/>
    <w:rsid w:val="00927BE9"/>
    <w:pPr>
      <w:tabs>
        <w:tab w:val="center" w:pos="4680"/>
        <w:tab w:val="right" w:pos="9360"/>
      </w:tabs>
    </w:pPr>
  </w:style>
  <w:style w:type="character" w:customStyle="1" w:styleId="FooterChar">
    <w:name w:val="Footer Char"/>
    <w:link w:val="Footer"/>
    <w:uiPriority w:val="99"/>
    <w:rsid w:val="00927BE9"/>
    <w:rPr>
      <w:sz w:val="24"/>
      <w:szCs w:val="24"/>
    </w:rPr>
  </w:style>
  <w:style w:type="character" w:customStyle="1" w:styleId="apple-converted-space">
    <w:name w:val="apple-converted-space"/>
    <w:rsid w:val="00FB392D"/>
  </w:style>
  <w:style w:type="character" w:customStyle="1" w:styleId="Heading1Char">
    <w:name w:val="Heading 1 Char"/>
    <w:basedOn w:val="DefaultParagraphFont"/>
    <w:link w:val="Heading1"/>
    <w:rsid w:val="00115284"/>
    <w:rPr>
      <w:rFonts w:ascii="Arial" w:eastAsia="Arial" w:hAnsi="Arial" w:cs="Arial"/>
      <w:b/>
      <w:color w:val="000000"/>
      <w:sz w:val="24"/>
      <w:szCs w:val="24"/>
    </w:rPr>
  </w:style>
  <w:style w:type="paragraph" w:styleId="ListParagraph">
    <w:name w:val="List Paragraph"/>
    <w:basedOn w:val="Normal"/>
    <w:uiPriority w:val="34"/>
    <w:qFormat/>
    <w:rsid w:val="00F90261"/>
    <w:pPr>
      <w:ind w:left="720"/>
      <w:contextualSpacing/>
    </w:pPr>
  </w:style>
  <w:style w:type="paragraph" w:styleId="NormalWeb">
    <w:name w:val="Normal (Web)"/>
    <w:basedOn w:val="Normal"/>
    <w:uiPriority w:val="99"/>
    <w:unhideWhenUsed/>
    <w:rsid w:val="00FA5D10"/>
    <w:pPr>
      <w:spacing w:before="100" w:beforeAutospacing="1" w:after="100" w:afterAutospacing="1"/>
    </w:pPr>
  </w:style>
  <w:style w:type="paragraph" w:styleId="HTMLPreformatted">
    <w:name w:val="HTML Preformatted"/>
    <w:basedOn w:val="Normal"/>
    <w:link w:val="HTMLPreformattedChar"/>
    <w:uiPriority w:val="99"/>
    <w:unhideWhenUsed/>
    <w:rsid w:val="00AE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E7C8D"/>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505338">
      <w:bodyDiv w:val="1"/>
      <w:marLeft w:val="0"/>
      <w:marRight w:val="0"/>
      <w:marTop w:val="0"/>
      <w:marBottom w:val="0"/>
      <w:divBdr>
        <w:top w:val="none" w:sz="0" w:space="0" w:color="auto"/>
        <w:left w:val="none" w:sz="0" w:space="0" w:color="auto"/>
        <w:bottom w:val="none" w:sz="0" w:space="0" w:color="auto"/>
        <w:right w:val="none" w:sz="0" w:space="0" w:color="auto"/>
      </w:divBdr>
    </w:div>
    <w:div w:id="416290832">
      <w:bodyDiv w:val="1"/>
      <w:marLeft w:val="0"/>
      <w:marRight w:val="0"/>
      <w:marTop w:val="0"/>
      <w:marBottom w:val="0"/>
      <w:divBdr>
        <w:top w:val="none" w:sz="0" w:space="0" w:color="auto"/>
        <w:left w:val="none" w:sz="0" w:space="0" w:color="auto"/>
        <w:bottom w:val="none" w:sz="0" w:space="0" w:color="auto"/>
        <w:right w:val="none" w:sz="0" w:space="0" w:color="auto"/>
      </w:divBdr>
    </w:div>
    <w:div w:id="421603884">
      <w:bodyDiv w:val="1"/>
      <w:marLeft w:val="0"/>
      <w:marRight w:val="0"/>
      <w:marTop w:val="0"/>
      <w:marBottom w:val="0"/>
      <w:divBdr>
        <w:top w:val="none" w:sz="0" w:space="0" w:color="auto"/>
        <w:left w:val="none" w:sz="0" w:space="0" w:color="auto"/>
        <w:bottom w:val="none" w:sz="0" w:space="0" w:color="auto"/>
        <w:right w:val="none" w:sz="0" w:space="0" w:color="auto"/>
      </w:divBdr>
    </w:div>
    <w:div w:id="1274554579">
      <w:bodyDiv w:val="1"/>
      <w:marLeft w:val="0"/>
      <w:marRight w:val="0"/>
      <w:marTop w:val="0"/>
      <w:marBottom w:val="0"/>
      <w:divBdr>
        <w:top w:val="none" w:sz="0" w:space="0" w:color="auto"/>
        <w:left w:val="none" w:sz="0" w:space="0" w:color="auto"/>
        <w:bottom w:val="none" w:sz="0" w:space="0" w:color="auto"/>
        <w:right w:val="none" w:sz="0" w:space="0" w:color="auto"/>
      </w:divBdr>
    </w:div>
    <w:div w:id="1441532547">
      <w:bodyDiv w:val="1"/>
      <w:marLeft w:val="0"/>
      <w:marRight w:val="0"/>
      <w:marTop w:val="0"/>
      <w:marBottom w:val="0"/>
      <w:divBdr>
        <w:top w:val="none" w:sz="0" w:space="0" w:color="auto"/>
        <w:left w:val="none" w:sz="0" w:space="0" w:color="auto"/>
        <w:bottom w:val="none" w:sz="0" w:space="0" w:color="auto"/>
        <w:right w:val="none" w:sz="0" w:space="0" w:color="auto"/>
      </w:divBdr>
    </w:div>
    <w:div w:id="2024743955">
      <w:bodyDiv w:val="1"/>
      <w:marLeft w:val="0"/>
      <w:marRight w:val="0"/>
      <w:marTop w:val="0"/>
      <w:marBottom w:val="0"/>
      <w:divBdr>
        <w:top w:val="none" w:sz="0" w:space="0" w:color="auto"/>
        <w:left w:val="none" w:sz="0" w:space="0" w:color="auto"/>
        <w:bottom w:val="none" w:sz="0" w:space="0" w:color="auto"/>
        <w:right w:val="none" w:sz="0" w:space="0" w:color="auto"/>
      </w:divBdr>
    </w:div>
    <w:div w:id="2060857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gowd@linnbenton.edu" TargetMode="External"/><Relationship Id="rId13" Type="http://schemas.openxmlformats.org/officeDocument/2006/relationships/hyperlink" Target="http://linnbenton.smartcatalogiq.com/2015-2016/Catalog/Courses/CH-Chemistry/100/CH-150" TargetMode="External"/><Relationship Id="rId18" Type="http://schemas.openxmlformats.org/officeDocument/2006/relationships/hyperlink" Target="http://www.linnbenton.edu/go/studentright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innbenton.smartcatalogiq.com/2015-2016/Catalog/Courses/CH-Chemistry/200/CH-221" TargetMode="External"/><Relationship Id="rId17" Type="http://schemas.openxmlformats.org/officeDocument/2006/relationships/hyperlink" Target="https://www.linnbenton.edu/current-students/administration-information/policies/students-rights-responsibilities-and-conduct" TargetMode="External"/><Relationship Id="rId2" Type="http://schemas.openxmlformats.org/officeDocument/2006/relationships/numbering" Target="numbering.xml"/><Relationship Id="rId16" Type="http://schemas.openxmlformats.org/officeDocument/2006/relationships/hyperlink" Target="http://www.linnbenton.edu/cfa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nbenton.smartcatalogiq.com/2015-2016/Catalog/Courses/CH-Chemistry/200/CH-221" TargetMode="External"/><Relationship Id="rId5" Type="http://schemas.openxmlformats.org/officeDocument/2006/relationships/webSettings" Target="webSettings.xml"/><Relationship Id="rId15" Type="http://schemas.openxmlformats.org/officeDocument/2006/relationships/hyperlink" Target="mailto:support@knewton.com" TargetMode="External"/><Relationship Id="rId10" Type="http://schemas.openxmlformats.org/officeDocument/2006/relationships/hyperlink" Target="http://cf.linnbenton.edu/mathsci/physci/rogowd/web.cfm?pgID=9501" TargetMode="External"/><Relationship Id="rId19" Type="http://schemas.openxmlformats.org/officeDocument/2006/relationships/hyperlink" Target="http://linnbenton.edu/42145BA0-3DCC-11E3-AA36782BCB47BBE7" TargetMode="External"/><Relationship Id="rId4" Type="http://schemas.openxmlformats.org/officeDocument/2006/relationships/settings" Target="settings.xml"/><Relationship Id="rId9" Type="http://schemas.openxmlformats.org/officeDocument/2006/relationships/hyperlink" Target="http://www.linnbenton.edu/" TargetMode="External"/><Relationship Id="rId14" Type="http://schemas.openxmlformats.org/officeDocument/2006/relationships/hyperlink" Target="https://openstax.org/details/books/chemistry?Book%20detai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056266-2A79-484F-B273-D225A972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2134</Words>
  <Characters>12168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LINN-BENTON COMMUNITY COLLEGE</vt:lpstr>
    </vt:vector>
  </TitlesOfParts>
  <Company>None</Company>
  <LinksUpToDate>false</LinksUpToDate>
  <CharactersWithSpaces>14274</CharactersWithSpaces>
  <SharedDoc>false</SharedDoc>
  <HLinks>
    <vt:vector size="18" baseType="variant">
      <vt:variant>
        <vt:i4>6291538</vt:i4>
      </vt:variant>
      <vt:variant>
        <vt:i4>6</vt:i4>
      </vt:variant>
      <vt:variant>
        <vt:i4>0</vt:i4>
      </vt:variant>
      <vt:variant>
        <vt:i4>5</vt:i4>
      </vt:variant>
      <vt:variant>
        <vt:lpwstr>mailto:support@saplinglearning.com</vt:lpwstr>
      </vt:variant>
      <vt:variant>
        <vt:lpwstr/>
      </vt:variant>
      <vt:variant>
        <vt:i4>1114190</vt:i4>
      </vt:variant>
      <vt:variant>
        <vt:i4>3</vt:i4>
      </vt:variant>
      <vt:variant>
        <vt:i4>0</vt:i4>
      </vt:variant>
      <vt:variant>
        <vt:i4>5</vt:i4>
      </vt:variant>
      <vt:variant>
        <vt:lpwstr>http://bit.ly/saplinginstructions</vt:lpwstr>
      </vt:variant>
      <vt:variant>
        <vt:lpwstr/>
      </vt:variant>
      <vt:variant>
        <vt:i4>7340133</vt:i4>
      </vt:variant>
      <vt:variant>
        <vt:i4>0</vt:i4>
      </vt:variant>
      <vt:variant>
        <vt:i4>0</vt:i4>
      </vt:variant>
      <vt:variant>
        <vt:i4>5</vt:i4>
      </vt:variant>
      <vt:variant>
        <vt:lpwstr>http://po.linnbenton.edu/BPsandARs/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LINN-BENTON COMMUNITY COLLEGE</dc:title>
  <dc:subject/>
  <dc:creator>B Backus</dc:creator>
  <cp:keywords/>
  <cp:lastModifiedBy>Staff</cp:lastModifiedBy>
  <cp:revision>3</cp:revision>
  <cp:lastPrinted>2017-04-02T19:41:00Z</cp:lastPrinted>
  <dcterms:created xsi:type="dcterms:W3CDTF">2019-01-11T20:55:00Z</dcterms:created>
  <dcterms:modified xsi:type="dcterms:W3CDTF">2019-01-11T20:55:00Z</dcterms:modified>
</cp:coreProperties>
</file>