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1F" w:rsidRDefault="008902B7">
      <w:pPr>
        <w:jc w:val="center"/>
        <w:rPr>
          <w:rFonts w:ascii="Times" w:eastAsia="Times" w:hAnsi="Times" w:cs="Times"/>
          <w:sz w:val="20"/>
          <w:szCs w:val="20"/>
        </w:rPr>
      </w:pPr>
      <w:bookmarkStart w:id="0" w:name="_GoBack"/>
      <w:bookmarkEnd w:id="0"/>
      <w:r>
        <w:rPr>
          <w:b/>
          <w:color w:val="000000"/>
          <w:sz w:val="28"/>
          <w:szCs w:val="28"/>
        </w:rPr>
        <w:t xml:space="preserve">HDFS 248:  LEARNING </w:t>
      </w:r>
      <w:r>
        <w:rPr>
          <w:b/>
          <w:sz w:val="28"/>
          <w:szCs w:val="28"/>
        </w:rPr>
        <w:t>EXPERIENCES</w:t>
      </w:r>
      <w:r>
        <w:rPr>
          <w:b/>
          <w:color w:val="000000"/>
          <w:sz w:val="28"/>
          <w:szCs w:val="28"/>
        </w:rPr>
        <w:t xml:space="preserve"> FOR CHILDREN </w:t>
      </w:r>
      <w:r>
        <w:rPr>
          <w:b/>
          <w:sz w:val="28"/>
          <w:szCs w:val="28"/>
        </w:rPr>
        <w:t>(CRN 33590</w:t>
      </w:r>
      <w:proofErr w:type="gramStart"/>
      <w:r>
        <w:rPr>
          <w:b/>
          <w:sz w:val="28"/>
          <w:szCs w:val="28"/>
        </w:rPr>
        <w:t>)</w:t>
      </w:r>
      <w:proofErr w:type="gramEnd"/>
      <w:r>
        <w:rPr>
          <w:b/>
          <w:color w:val="000000"/>
          <w:sz w:val="28"/>
          <w:szCs w:val="28"/>
        </w:rPr>
        <w:br/>
      </w:r>
      <w:r>
        <w:rPr>
          <w:b/>
          <w:color w:val="000000"/>
        </w:rPr>
        <w:t>Final:</w:t>
      </w:r>
      <w:r>
        <w:rPr>
          <w:color w:val="000000"/>
        </w:rPr>
        <w:t xml:space="preserve"> Week 11, Monday, 10</w:t>
      </w:r>
      <w:r>
        <w:t xml:space="preserve"> - 11:50</w:t>
      </w:r>
      <w:r>
        <w:rPr>
          <w:b/>
          <w:color w:val="000000"/>
        </w:rPr>
        <w:br/>
      </w:r>
    </w:p>
    <w:p w:rsidR="00EC5F1F" w:rsidRDefault="008902B7">
      <w:pPr>
        <w:ind w:left="1530" w:hanging="1530"/>
        <w:rPr>
          <w:rFonts w:ascii="Times" w:eastAsia="Times" w:hAnsi="Times" w:cs="Times"/>
          <w:sz w:val="20"/>
          <w:szCs w:val="20"/>
        </w:rPr>
      </w:pPr>
      <w:r>
        <w:rPr>
          <w:b/>
          <w:color w:val="000000"/>
        </w:rPr>
        <w:t>Instructor</w:t>
      </w:r>
      <w:r>
        <w:rPr>
          <w:color w:val="000000"/>
        </w:rPr>
        <w:t xml:space="preserve">: </w:t>
      </w:r>
      <w:r>
        <w:rPr>
          <w:color w:val="000000"/>
        </w:rPr>
        <w:tab/>
      </w:r>
      <w:r>
        <w:rPr>
          <w:color w:val="000000"/>
        </w:rPr>
        <w:tab/>
        <w:t xml:space="preserve">Marcia Walsh </w:t>
      </w:r>
    </w:p>
    <w:p w:rsidR="00EC5F1F" w:rsidRDefault="008902B7">
      <w:pPr>
        <w:ind w:left="2152" w:hanging="2153"/>
        <w:rPr>
          <w:rFonts w:ascii="Times" w:eastAsia="Times" w:hAnsi="Times" w:cs="Times"/>
          <w:sz w:val="20"/>
          <w:szCs w:val="20"/>
        </w:rPr>
      </w:pPr>
      <w:r>
        <w:rPr>
          <w:b/>
          <w:color w:val="000000"/>
        </w:rPr>
        <w:t>Office</w:t>
      </w:r>
      <w:r>
        <w:rPr>
          <w:color w:val="000000"/>
        </w:rPr>
        <w:t xml:space="preserve">: </w:t>
      </w:r>
      <w:r>
        <w:rPr>
          <w:color w:val="000000"/>
        </w:rPr>
        <w:tab/>
        <w:t>LM 12</w:t>
      </w:r>
      <w:r>
        <w:t>4</w:t>
      </w:r>
    </w:p>
    <w:p w:rsidR="00EC5F1F" w:rsidRDefault="008902B7">
      <w:pPr>
        <w:ind w:left="2152" w:hanging="2153"/>
        <w:rPr>
          <w:rFonts w:ascii="Times" w:eastAsia="Times" w:hAnsi="Times" w:cs="Times"/>
          <w:sz w:val="20"/>
          <w:szCs w:val="20"/>
        </w:rPr>
      </w:pPr>
      <w:r>
        <w:rPr>
          <w:b/>
          <w:color w:val="000000"/>
        </w:rPr>
        <w:t>Phone</w:t>
      </w:r>
      <w:r>
        <w:rPr>
          <w:color w:val="000000"/>
        </w:rPr>
        <w:t xml:space="preserve">: </w:t>
      </w:r>
      <w:r>
        <w:rPr>
          <w:color w:val="000000"/>
        </w:rPr>
        <w:tab/>
        <w:t xml:space="preserve">541-917-4748 </w:t>
      </w:r>
    </w:p>
    <w:p w:rsidR="00EC5F1F" w:rsidRDefault="008902B7">
      <w:pPr>
        <w:rPr>
          <w:rFonts w:ascii="Times" w:eastAsia="Times" w:hAnsi="Times" w:cs="Times"/>
          <w:sz w:val="20"/>
          <w:szCs w:val="20"/>
        </w:rPr>
      </w:pPr>
      <w:r>
        <w:rPr>
          <w:b/>
          <w:color w:val="000000"/>
        </w:rPr>
        <w:t>E-mail address</w:t>
      </w:r>
      <w:r>
        <w:rPr>
          <w:color w:val="000000"/>
        </w:rPr>
        <w:t>:</w:t>
      </w:r>
      <w:r>
        <w:rPr>
          <w:color w:val="000000"/>
        </w:rPr>
        <w:tab/>
      </w:r>
      <w:r>
        <w:rPr>
          <w:color w:val="0000FF"/>
          <w:u w:val="single"/>
        </w:rPr>
        <w:t>walshm@linnbenton.edu</w:t>
      </w:r>
      <w:r>
        <w:rPr>
          <w:color w:val="000000"/>
        </w:rPr>
        <w:t xml:space="preserve"> </w:t>
      </w:r>
    </w:p>
    <w:p w:rsidR="00EC5F1F" w:rsidRDefault="008902B7">
      <w:pPr>
        <w:spacing w:after="272"/>
        <w:rPr>
          <w:rFonts w:ascii="Times" w:eastAsia="Times" w:hAnsi="Times" w:cs="Times"/>
          <w:sz w:val="20"/>
          <w:szCs w:val="20"/>
        </w:rPr>
      </w:pPr>
      <w:r>
        <w:rPr>
          <w:b/>
          <w:color w:val="000000"/>
        </w:rPr>
        <w:t>Office hours</w:t>
      </w:r>
      <w:r>
        <w:rPr>
          <w:color w:val="000000"/>
        </w:rPr>
        <w:t xml:space="preserve">: </w:t>
      </w:r>
      <w:r>
        <w:rPr>
          <w:color w:val="000000"/>
        </w:rPr>
        <w:tab/>
      </w:r>
      <w:r>
        <w:rPr>
          <w:color w:val="000000"/>
        </w:rPr>
        <w:tab/>
        <w:t xml:space="preserve">M 3-4, </w:t>
      </w:r>
      <w:proofErr w:type="spellStart"/>
      <w:r>
        <w:rPr>
          <w:color w:val="000000"/>
        </w:rPr>
        <w:t>Th</w:t>
      </w:r>
      <w:proofErr w:type="spellEnd"/>
      <w:r>
        <w:rPr>
          <w:color w:val="000000"/>
        </w:rPr>
        <w:t xml:space="preserve"> 2:30 – 3:30, F 12-1</w:t>
      </w:r>
    </w:p>
    <w:p w:rsidR="00EC5F1F" w:rsidRDefault="008902B7">
      <w:pPr>
        <w:pBdr>
          <w:top w:val="nil"/>
          <w:left w:val="nil"/>
          <w:bottom w:val="nil"/>
          <w:right w:val="nil"/>
          <w:between w:val="nil"/>
        </w:pBdr>
        <w:rPr>
          <w:b/>
          <w:color w:val="FF0000"/>
        </w:rPr>
      </w:pPr>
      <w:r>
        <w:rPr>
          <w:b/>
          <w:color w:val="000000"/>
        </w:rPr>
        <w:t>Course Description</w:t>
      </w:r>
    </w:p>
    <w:p w:rsidR="00EC5F1F" w:rsidRDefault="008902B7">
      <w:r>
        <w:rPr>
          <w:color w:val="333333"/>
        </w:rPr>
        <w:t>Focuses on child-centered curriculum experiences for young children (ages 0-8 years). Students will plan, present, evaluate and assess developmentally appropriate learning experiences. Students will research age appropriate materials and</w:t>
      </w:r>
      <w:r>
        <w:rPr>
          <w:color w:val="333333"/>
        </w:rPr>
        <w:t xml:space="preserve"> </w:t>
      </w:r>
      <w:proofErr w:type="gramStart"/>
      <w:r>
        <w:rPr>
          <w:color w:val="333333"/>
        </w:rPr>
        <w:t>environments which</w:t>
      </w:r>
      <w:proofErr w:type="gramEnd"/>
      <w:r>
        <w:rPr>
          <w:color w:val="333333"/>
        </w:rPr>
        <w:t xml:space="preserve"> promote language/cognitive, physical and social/emotional development. Students will explore the perspective of the young child and collaborate in teams to present learning activities.</w:t>
      </w:r>
    </w:p>
    <w:p w:rsidR="00EC5F1F" w:rsidRDefault="00EC5F1F">
      <w:pPr>
        <w:pBdr>
          <w:top w:val="nil"/>
          <w:left w:val="nil"/>
          <w:bottom w:val="nil"/>
          <w:right w:val="nil"/>
          <w:between w:val="nil"/>
        </w:pBdr>
        <w:rPr>
          <w:color w:val="FF0000"/>
          <w:sz w:val="20"/>
          <w:szCs w:val="20"/>
        </w:rPr>
      </w:pPr>
    </w:p>
    <w:p w:rsidR="00EC5F1F" w:rsidRDefault="00EC5F1F">
      <w:pPr>
        <w:ind w:left="-720"/>
        <w:rPr>
          <w:b/>
          <w:color w:val="FF0000"/>
        </w:rPr>
      </w:pPr>
    </w:p>
    <w:p w:rsidR="00EC5F1F" w:rsidRDefault="008902B7">
      <w:pPr>
        <w:ind w:right="345"/>
        <w:rPr>
          <w:color w:val="000000"/>
          <w:sz w:val="20"/>
          <w:szCs w:val="20"/>
        </w:rPr>
      </w:pPr>
      <w:r>
        <w:rPr>
          <w:b/>
          <w:color w:val="000000"/>
        </w:rPr>
        <w:t>II.        Course Outcomes</w:t>
      </w:r>
      <w:r>
        <w:rPr>
          <w:b/>
          <w:color w:val="000000"/>
        </w:rPr>
        <w:br/>
        <w:t>   </w:t>
      </w:r>
      <w:r>
        <w:rPr>
          <w:b/>
          <w:color w:val="000000"/>
        </w:rPr>
        <w:tab/>
      </w:r>
      <w:r>
        <w:rPr>
          <w:i/>
          <w:color w:val="000000"/>
        </w:rPr>
        <w:t>Students will be a</w:t>
      </w:r>
      <w:r>
        <w:rPr>
          <w:i/>
          <w:color w:val="000000"/>
        </w:rPr>
        <w:t>ble to:</w:t>
      </w:r>
    </w:p>
    <w:p w:rsidR="00EC5F1F" w:rsidRDefault="008902B7">
      <w:pPr>
        <w:numPr>
          <w:ilvl w:val="0"/>
          <w:numId w:val="2"/>
        </w:numPr>
        <w:pBdr>
          <w:top w:val="nil"/>
          <w:left w:val="nil"/>
          <w:bottom w:val="nil"/>
          <w:right w:val="nil"/>
          <w:between w:val="nil"/>
        </w:pBdr>
        <w:rPr>
          <w:color w:val="000000"/>
        </w:rPr>
      </w:pPr>
      <w:r>
        <w:rPr>
          <w:color w:val="000000"/>
          <w:highlight w:val="white"/>
        </w:rPr>
        <w:t>Plan developmentally appropriate learning experiences to promote children’s physical, cognitive and social/emotional development.</w:t>
      </w:r>
    </w:p>
    <w:p w:rsidR="00EC5F1F" w:rsidRDefault="008902B7">
      <w:pPr>
        <w:numPr>
          <w:ilvl w:val="0"/>
          <w:numId w:val="2"/>
        </w:numPr>
        <w:pBdr>
          <w:top w:val="nil"/>
          <w:left w:val="nil"/>
          <w:bottom w:val="nil"/>
          <w:right w:val="nil"/>
          <w:between w:val="nil"/>
        </w:pBdr>
        <w:rPr>
          <w:color w:val="000000"/>
        </w:rPr>
      </w:pPr>
      <w:r>
        <w:rPr>
          <w:color w:val="000000"/>
          <w:highlight w:val="white"/>
        </w:rPr>
        <w:t>Present and evaluate developmentally appropriate social-emotional, physical or cognitive/language learning experience.</w:t>
      </w:r>
    </w:p>
    <w:p w:rsidR="00EC5F1F" w:rsidRDefault="008902B7">
      <w:pPr>
        <w:numPr>
          <w:ilvl w:val="0"/>
          <w:numId w:val="2"/>
        </w:numPr>
        <w:pBdr>
          <w:top w:val="nil"/>
          <w:left w:val="nil"/>
          <w:bottom w:val="nil"/>
          <w:right w:val="nil"/>
          <w:between w:val="nil"/>
        </w:pBdr>
        <w:rPr>
          <w:color w:val="000000"/>
        </w:rPr>
      </w:pPr>
      <w:r>
        <w:rPr>
          <w:color w:val="000000"/>
          <w:highlight w:val="white"/>
        </w:rPr>
        <w:t>Participate collaboratively in team planning and presentations</w:t>
      </w:r>
    </w:p>
    <w:p w:rsidR="00EC5F1F" w:rsidRDefault="008902B7">
      <w:pPr>
        <w:numPr>
          <w:ilvl w:val="0"/>
          <w:numId w:val="2"/>
        </w:numPr>
        <w:pBdr>
          <w:top w:val="nil"/>
          <w:left w:val="nil"/>
          <w:bottom w:val="nil"/>
          <w:right w:val="nil"/>
          <w:between w:val="nil"/>
        </w:pBdr>
        <w:rPr>
          <w:color w:val="000000"/>
        </w:rPr>
      </w:pPr>
      <w:r>
        <w:rPr>
          <w:color w:val="000000"/>
          <w:highlight w:val="white"/>
        </w:rPr>
        <w:t>Analyze early childhood classroom environments and teacher behaviors that facilitate children’s development and learning.</w:t>
      </w:r>
      <w:r>
        <w:rPr>
          <w:color w:val="000000"/>
          <w:highlight w:val="white"/>
        </w:rPr>
        <w:br/>
      </w:r>
    </w:p>
    <w:p w:rsidR="00EC5F1F" w:rsidRDefault="00EC5F1F">
      <w:pPr>
        <w:rPr>
          <w:color w:val="FF0000"/>
        </w:rPr>
      </w:pPr>
    </w:p>
    <w:p w:rsidR="00EC5F1F" w:rsidRDefault="008902B7">
      <w:pPr>
        <w:rPr>
          <w:color w:val="000000"/>
        </w:rPr>
      </w:pPr>
      <w:r>
        <w:rPr>
          <w:b/>
          <w:color w:val="000000"/>
        </w:rPr>
        <w:t>III.        Required Text and Materials:  Links to both texts are on</w:t>
      </w:r>
      <w:r>
        <w:rPr>
          <w:b/>
        </w:rPr>
        <w:t xml:space="preserve"> HDFS 248 Moodle Page</w:t>
      </w:r>
      <w:r>
        <w:rPr>
          <w:color w:val="000000"/>
        </w:rPr>
        <w:br/>
      </w:r>
      <w:r>
        <w:rPr>
          <w:color w:val="000000"/>
        </w:rPr>
        <w:tab/>
        <w:t> </w:t>
      </w:r>
    </w:p>
    <w:p w:rsidR="00EC5F1F" w:rsidRDefault="008902B7">
      <w:r>
        <w:rPr>
          <w:color w:val="000000"/>
          <w:sz w:val="22"/>
          <w:szCs w:val="22"/>
        </w:rPr>
        <w:t xml:space="preserve">Curtis, Deb &amp; Margie Carter (2011).  </w:t>
      </w:r>
      <w:r>
        <w:rPr>
          <w:i/>
          <w:color w:val="000000"/>
          <w:sz w:val="22"/>
          <w:szCs w:val="22"/>
        </w:rPr>
        <w:t>Reflecting Children’s Lives</w:t>
      </w:r>
      <w:r>
        <w:rPr>
          <w:color w:val="000000"/>
          <w:sz w:val="22"/>
          <w:szCs w:val="22"/>
        </w:rPr>
        <w:t xml:space="preserve"> (</w:t>
      </w:r>
      <w:proofErr w:type="gramStart"/>
      <w:r>
        <w:rPr>
          <w:color w:val="000000"/>
          <w:sz w:val="22"/>
          <w:szCs w:val="22"/>
        </w:rPr>
        <w:t>2</w:t>
      </w:r>
      <w:r>
        <w:rPr>
          <w:color w:val="000000"/>
          <w:sz w:val="22"/>
          <w:szCs w:val="22"/>
          <w:vertAlign w:val="superscript"/>
        </w:rPr>
        <w:t>nd</w:t>
      </w:r>
      <w:proofErr w:type="gramEnd"/>
      <w:r>
        <w:rPr>
          <w:color w:val="000000"/>
          <w:sz w:val="22"/>
          <w:szCs w:val="22"/>
        </w:rPr>
        <w:t xml:space="preserve"> Ed.)  St. Paul, MN. </w:t>
      </w:r>
      <w:r>
        <w:rPr>
          <w:color w:val="000000"/>
          <w:sz w:val="22"/>
          <w:szCs w:val="22"/>
        </w:rPr>
        <w:br/>
        <w:t xml:space="preserve">             </w:t>
      </w:r>
      <w:proofErr w:type="spellStart"/>
      <w:r>
        <w:rPr>
          <w:color w:val="000000"/>
          <w:sz w:val="22"/>
          <w:szCs w:val="22"/>
        </w:rPr>
        <w:t>Redleaf</w:t>
      </w:r>
      <w:proofErr w:type="spellEnd"/>
      <w:r>
        <w:rPr>
          <w:color w:val="000000"/>
          <w:sz w:val="22"/>
          <w:szCs w:val="22"/>
        </w:rPr>
        <w:t xml:space="preserve"> Press.</w:t>
      </w:r>
      <w:r>
        <w:rPr>
          <w:rFonts w:ascii="Arial" w:eastAsia="Arial" w:hAnsi="Arial" w:cs="Arial"/>
          <w:i/>
          <w:color w:val="222222"/>
          <w:sz w:val="19"/>
          <w:szCs w:val="19"/>
        </w:rPr>
        <w:br/>
      </w:r>
      <w:r>
        <w:rPr>
          <w:rFonts w:ascii="Arial" w:eastAsia="Arial" w:hAnsi="Arial" w:cs="Arial"/>
          <w:color w:val="222222"/>
          <w:sz w:val="19"/>
          <w:szCs w:val="19"/>
          <w:highlight w:val="white"/>
        </w:rPr>
        <w:t>H</w:t>
      </w:r>
      <w:r>
        <w:rPr>
          <w:rFonts w:ascii="Arial" w:eastAsia="Arial" w:hAnsi="Arial" w:cs="Arial"/>
          <w:color w:val="222222"/>
          <w:sz w:val="20"/>
          <w:szCs w:val="20"/>
          <w:highlight w:val="white"/>
        </w:rPr>
        <w:t xml:space="preserve">ere is a direct link to this book: </w:t>
      </w:r>
      <w:hyperlink r:id="rId5">
        <w:r>
          <w:rPr>
            <w:rFonts w:ascii="Arial" w:eastAsia="Arial" w:hAnsi="Arial" w:cs="Arial"/>
            <w:color w:val="1155CC"/>
            <w:sz w:val="20"/>
            <w:szCs w:val="20"/>
            <w:highlight w:val="white"/>
            <w:u w:val="single"/>
          </w:rPr>
          <w:t>https://ebookcentral.proquest.com/lib/linnbenton-ebooks/detail.action?docID=927928</w:t>
        </w:r>
      </w:hyperlink>
      <w:r>
        <w:br/>
      </w:r>
      <w:r>
        <w:br/>
      </w:r>
      <w:r>
        <w:rPr>
          <w:sz w:val="22"/>
          <w:szCs w:val="22"/>
        </w:rPr>
        <w:t>CA Department of Education (2016).</w:t>
      </w:r>
      <w:r>
        <w:t xml:space="preserve"> </w:t>
      </w:r>
      <w:r>
        <w:rPr>
          <w:i/>
          <w:sz w:val="22"/>
          <w:szCs w:val="22"/>
        </w:rPr>
        <w:t>The Integrated Nature of Learning, Best Practices for Planning Curriculum for Young Children.</w:t>
      </w:r>
      <w:r>
        <w:rPr>
          <w:sz w:val="22"/>
          <w:szCs w:val="22"/>
        </w:rPr>
        <w:br/>
        <w:t xml:space="preserve"> </w:t>
      </w:r>
      <w:r>
        <w:br/>
      </w:r>
      <w:r>
        <w:rPr>
          <w:rFonts w:ascii="Arial" w:eastAsia="Arial" w:hAnsi="Arial" w:cs="Arial"/>
          <w:color w:val="222222"/>
          <w:sz w:val="19"/>
          <w:szCs w:val="19"/>
          <w:highlight w:val="white"/>
        </w:rPr>
        <w:t>H</w:t>
      </w:r>
      <w:r>
        <w:rPr>
          <w:rFonts w:ascii="Arial" w:eastAsia="Arial" w:hAnsi="Arial" w:cs="Arial"/>
          <w:color w:val="222222"/>
          <w:sz w:val="20"/>
          <w:szCs w:val="20"/>
          <w:highlight w:val="white"/>
        </w:rPr>
        <w:t xml:space="preserve">ere is a direct link to this book: </w:t>
      </w:r>
    </w:p>
    <w:p w:rsidR="00EC5F1F" w:rsidRDefault="008902B7">
      <w:hyperlink r:id="rId6">
        <w:r>
          <w:rPr>
            <w:rFonts w:ascii="Arial" w:eastAsia="Arial" w:hAnsi="Arial" w:cs="Arial"/>
            <w:color w:val="1155CC"/>
            <w:sz w:val="19"/>
            <w:szCs w:val="19"/>
            <w:highlight w:val="white"/>
            <w:u w:val="single"/>
          </w:rPr>
          <w:t>https://www.cde.ca.gov/sp/cd/re/documents/intnatureoflearning2016.pdf</w:t>
        </w:r>
      </w:hyperlink>
    </w:p>
    <w:p w:rsidR="00EC5F1F" w:rsidRDefault="00EC5F1F"/>
    <w:p w:rsidR="00EC5F1F" w:rsidRDefault="008902B7">
      <w:pPr>
        <w:rPr>
          <w:rFonts w:ascii="Times" w:eastAsia="Times" w:hAnsi="Times" w:cs="Times"/>
          <w:sz w:val="20"/>
          <w:szCs w:val="20"/>
        </w:rPr>
      </w:pPr>
      <w:r>
        <w:rPr>
          <w:color w:val="000000"/>
        </w:rPr>
        <w:t xml:space="preserve">Course Packet purchased at the LBCC Bookstore. </w:t>
      </w:r>
      <w:r>
        <w:rPr>
          <w:b/>
          <w:color w:val="000000"/>
        </w:rPr>
        <w:t>(CP)</w:t>
      </w:r>
      <w:r>
        <w:rPr>
          <w:b/>
          <w:color w:val="000000"/>
        </w:rPr>
        <w:br/>
      </w:r>
    </w:p>
    <w:p w:rsidR="00EC5F1F" w:rsidRDefault="008902B7">
      <w:pPr>
        <w:rPr>
          <w:rFonts w:ascii="Times" w:eastAsia="Times" w:hAnsi="Times" w:cs="Times"/>
          <w:sz w:val="20"/>
          <w:szCs w:val="20"/>
        </w:rPr>
      </w:pPr>
      <w:r>
        <w:rPr>
          <w:b/>
          <w:color w:val="000000"/>
        </w:rPr>
        <w:t>IV.    </w:t>
      </w:r>
      <w:r>
        <w:rPr>
          <w:b/>
          <w:color w:val="000000"/>
        </w:rPr>
        <w:t>   Ho</w:t>
      </w:r>
      <w:r>
        <w:rPr>
          <w:b/>
          <w:color w:val="000000"/>
          <w:u w:val="single"/>
        </w:rPr>
        <w:t>w to be SUCCESSFUL in this course</w:t>
      </w:r>
      <w:r>
        <w:rPr>
          <w:b/>
          <w:color w:val="000000"/>
        </w:rPr>
        <w:t>:</w:t>
      </w:r>
    </w:p>
    <w:p w:rsidR="00EC5F1F" w:rsidRDefault="008902B7">
      <w:pPr>
        <w:widowControl w:val="0"/>
        <w:numPr>
          <w:ilvl w:val="0"/>
          <w:numId w:val="3"/>
        </w:numPr>
        <w:ind w:right="345"/>
      </w:pPr>
      <w:r>
        <w:t>Set intentions for your success in the class.  </w:t>
      </w:r>
    </w:p>
    <w:p w:rsidR="00EC5F1F" w:rsidRDefault="008902B7">
      <w:pPr>
        <w:widowControl w:val="0"/>
        <w:numPr>
          <w:ilvl w:val="0"/>
          <w:numId w:val="3"/>
        </w:numPr>
        <w:ind w:right="345"/>
      </w:pPr>
      <w:r>
        <w:t>Participate in classroom activities and conversations.</w:t>
      </w:r>
    </w:p>
    <w:p w:rsidR="00EC5F1F" w:rsidRDefault="008902B7">
      <w:pPr>
        <w:widowControl w:val="0"/>
        <w:numPr>
          <w:ilvl w:val="0"/>
          <w:numId w:val="3"/>
        </w:numPr>
        <w:ind w:right="345"/>
      </w:pPr>
      <w:r>
        <w:t>Look through and familiarize yourself with the course packet contents.</w:t>
      </w:r>
    </w:p>
    <w:p w:rsidR="00EC5F1F" w:rsidRDefault="008902B7">
      <w:pPr>
        <w:widowControl w:val="0"/>
        <w:numPr>
          <w:ilvl w:val="0"/>
          <w:numId w:val="3"/>
        </w:numPr>
        <w:ind w:right="345"/>
      </w:pPr>
      <w:r>
        <w:t>Complete assignments on time.   Type all a</w:t>
      </w:r>
      <w:r>
        <w:t>ssignments.</w:t>
      </w:r>
    </w:p>
    <w:p w:rsidR="00EC5F1F" w:rsidRDefault="008902B7">
      <w:pPr>
        <w:widowControl w:val="0"/>
        <w:numPr>
          <w:ilvl w:val="0"/>
          <w:numId w:val="3"/>
        </w:numPr>
        <w:ind w:right="345"/>
      </w:pPr>
      <w:r>
        <w:t xml:space="preserve">Turn in a Learning Experience Plan </w:t>
      </w:r>
      <w:r>
        <w:rPr>
          <w:b/>
          <w:color w:val="000000"/>
        </w:rPr>
        <w:t>for EACH topic</w:t>
      </w:r>
      <w:r>
        <w:rPr>
          <w:color w:val="000000"/>
        </w:rPr>
        <w:t xml:space="preserve"> </w:t>
      </w:r>
      <w:r>
        <w:t>(not just when you are the leader).</w:t>
      </w:r>
    </w:p>
    <w:p w:rsidR="00EC5F1F" w:rsidRDefault="008902B7">
      <w:pPr>
        <w:numPr>
          <w:ilvl w:val="0"/>
          <w:numId w:val="3"/>
        </w:numPr>
        <w:spacing w:after="6"/>
        <w:ind w:right="345"/>
        <w:rPr>
          <w:color w:val="000000"/>
        </w:rPr>
      </w:pPr>
      <w:r>
        <w:t xml:space="preserve">Email Learning experience Plans to the teacher at PCDC </w:t>
      </w:r>
      <w:r>
        <w:rPr>
          <w:b/>
        </w:rPr>
        <w:t>a week</w:t>
      </w:r>
      <w:r>
        <w:t xml:space="preserve"> before they are to </w:t>
      </w:r>
      <w:proofErr w:type="gramStart"/>
      <w:r>
        <w:t>be presented</w:t>
      </w:r>
      <w:proofErr w:type="gramEnd"/>
      <w:r>
        <w:t xml:space="preserve"> to the children (</w:t>
      </w:r>
      <w:r>
        <w:rPr>
          <w:u w:val="single"/>
        </w:rPr>
        <w:t>copy the instructor on the email</w:t>
      </w:r>
      <w:r>
        <w:t>).</w:t>
      </w:r>
      <w:r>
        <w:br/>
      </w:r>
      <w:r>
        <w:br/>
      </w:r>
    </w:p>
    <w:p w:rsidR="00EC5F1F" w:rsidRDefault="008902B7">
      <w:pPr>
        <w:rPr>
          <w:rFonts w:ascii="Times" w:eastAsia="Times" w:hAnsi="Times" w:cs="Times"/>
          <w:sz w:val="20"/>
          <w:szCs w:val="20"/>
        </w:rPr>
      </w:pPr>
      <w:r>
        <w:rPr>
          <w:b/>
          <w:color w:val="000000"/>
        </w:rPr>
        <w:lastRenderedPageBreak/>
        <w:t>VI.       </w:t>
      </w:r>
      <w:r>
        <w:rPr>
          <w:b/>
          <w:color w:val="000000"/>
          <w:u w:val="single"/>
        </w:rPr>
        <w:t>Expectations about your skills and abilities as a student</w:t>
      </w:r>
      <w:r>
        <w:rPr>
          <w:b/>
          <w:color w:val="000000"/>
        </w:rPr>
        <w:t>:</w:t>
      </w:r>
    </w:p>
    <w:p w:rsidR="00EC5F1F" w:rsidRDefault="008902B7">
      <w:pPr>
        <w:widowControl w:val="0"/>
        <w:numPr>
          <w:ilvl w:val="0"/>
          <w:numId w:val="4"/>
        </w:numPr>
        <w:ind w:right="345"/>
      </w:pPr>
      <w:r>
        <w:t>Attend consistently and on time.   </w:t>
      </w:r>
    </w:p>
    <w:p w:rsidR="00EC5F1F" w:rsidRDefault="008902B7">
      <w:pPr>
        <w:widowControl w:val="0"/>
        <w:numPr>
          <w:ilvl w:val="0"/>
          <w:numId w:val="4"/>
        </w:numPr>
        <w:ind w:right="345"/>
      </w:pPr>
      <w:r>
        <w:t>Participate as a teaching team member.  Help others learn and grow.</w:t>
      </w:r>
    </w:p>
    <w:p w:rsidR="00EC5F1F" w:rsidRDefault="008902B7">
      <w:pPr>
        <w:widowControl w:val="0"/>
        <w:numPr>
          <w:ilvl w:val="0"/>
          <w:numId w:val="4"/>
        </w:numPr>
        <w:ind w:right="345"/>
      </w:pPr>
      <w:r>
        <w:t>Complete assigned readings in preparation for class.  Bring required book and materials listed on course outline.</w:t>
      </w:r>
    </w:p>
    <w:p w:rsidR="00EC5F1F" w:rsidRDefault="008902B7">
      <w:pPr>
        <w:widowControl w:val="0"/>
        <w:numPr>
          <w:ilvl w:val="0"/>
          <w:numId w:val="4"/>
        </w:numPr>
        <w:ind w:right="345"/>
      </w:pPr>
      <w:r>
        <w:t>Stretch a bit beyond your ‘comfort zone’.</w:t>
      </w:r>
    </w:p>
    <w:p w:rsidR="00EC5F1F" w:rsidRDefault="008902B7">
      <w:pPr>
        <w:widowControl w:val="0"/>
        <w:numPr>
          <w:ilvl w:val="0"/>
          <w:numId w:val="4"/>
        </w:numPr>
        <w:ind w:right="345"/>
      </w:pPr>
      <w:r>
        <w:t xml:space="preserve">Submit draft learning experience plans, and FINALS (Revision 1) </w:t>
      </w:r>
      <w:r>
        <w:rPr>
          <w:b/>
        </w:rPr>
        <w:t>for each learning experience</w:t>
      </w:r>
      <w:r>
        <w:t xml:space="preserve"> topic.</w:t>
      </w:r>
      <w:r>
        <w:rPr>
          <w:rFonts w:ascii="Arial" w:eastAsia="Arial" w:hAnsi="Arial" w:cs="Arial"/>
          <w:color w:val="000000"/>
        </w:rPr>
        <w:br/>
      </w:r>
    </w:p>
    <w:p w:rsidR="00EC5F1F" w:rsidRDefault="008902B7">
      <w:pPr>
        <w:ind w:right="345"/>
        <w:jc w:val="both"/>
        <w:rPr>
          <w:rFonts w:ascii="Arial" w:eastAsia="Arial" w:hAnsi="Arial" w:cs="Arial"/>
          <w:color w:val="000000"/>
        </w:rPr>
      </w:pPr>
      <w:bookmarkStart w:id="1" w:name="_gjdgxs" w:colFirst="0" w:colLast="0"/>
      <w:bookmarkEnd w:id="1"/>
      <w:r>
        <w:rPr>
          <w:b/>
          <w:color w:val="000000"/>
        </w:rPr>
        <w:t>VII.      </w:t>
      </w:r>
      <w:r>
        <w:rPr>
          <w:b/>
          <w:color w:val="000000"/>
          <w:u w:val="single"/>
        </w:rPr>
        <w:t>Advice:</w:t>
      </w:r>
    </w:p>
    <w:p w:rsidR="00EC5F1F" w:rsidRDefault="008902B7">
      <w:pPr>
        <w:numPr>
          <w:ilvl w:val="0"/>
          <w:numId w:val="1"/>
        </w:numPr>
        <w:ind w:right="345"/>
        <w:rPr>
          <w:color w:val="000000"/>
        </w:rPr>
      </w:pPr>
      <w:r>
        <w:rPr>
          <w:color w:val="000000"/>
        </w:rPr>
        <w:t xml:space="preserve">Start getting your measles, TB documentation and Criminal History Registry Enrollment </w:t>
      </w:r>
      <w:r>
        <w:rPr>
          <w:b/>
          <w:color w:val="000000"/>
        </w:rPr>
        <w:t>immediately.</w:t>
      </w:r>
    </w:p>
    <w:p w:rsidR="00EC5F1F" w:rsidRDefault="008902B7">
      <w:pPr>
        <w:widowControl w:val="0"/>
        <w:numPr>
          <w:ilvl w:val="0"/>
          <w:numId w:val="1"/>
        </w:numPr>
        <w:ind w:right="345"/>
      </w:pPr>
      <w:r>
        <w:t>Be sure to you a use a resource for your Learning Experience Plans and use your own words and ideas to develop it.</w:t>
      </w:r>
    </w:p>
    <w:p w:rsidR="00EC5F1F" w:rsidRDefault="008902B7">
      <w:pPr>
        <w:widowControl w:val="0"/>
        <w:numPr>
          <w:ilvl w:val="0"/>
          <w:numId w:val="1"/>
        </w:numPr>
        <w:ind w:right="345"/>
      </w:pPr>
      <w:r>
        <w:t xml:space="preserve">Use your course packet </w:t>
      </w:r>
      <w:r>
        <w:t>as a resource. There is lots of helpful information in there about the class process and children’s creativity.</w:t>
      </w:r>
    </w:p>
    <w:p w:rsidR="00EC5F1F" w:rsidRDefault="008902B7">
      <w:pPr>
        <w:widowControl w:val="0"/>
        <w:numPr>
          <w:ilvl w:val="0"/>
          <w:numId w:val="1"/>
        </w:numPr>
        <w:ind w:right="345"/>
      </w:pPr>
      <w:r>
        <w:t xml:space="preserve">Show up </w:t>
      </w:r>
      <w:r>
        <w:rPr>
          <w:u w:val="single"/>
        </w:rPr>
        <w:t>on time</w:t>
      </w:r>
      <w:r>
        <w:t xml:space="preserve"> when </w:t>
      </w:r>
      <w:proofErr w:type="gramStart"/>
      <w:r>
        <w:t>it’s</w:t>
      </w:r>
      <w:proofErr w:type="gramEnd"/>
      <w:r>
        <w:t xml:space="preserve"> your day to present, or when your group is presenting.</w:t>
      </w:r>
    </w:p>
    <w:p w:rsidR="00EC5F1F" w:rsidRDefault="008902B7">
      <w:pPr>
        <w:widowControl w:val="0"/>
        <w:numPr>
          <w:ilvl w:val="0"/>
          <w:numId w:val="1"/>
        </w:numPr>
        <w:ind w:right="345"/>
      </w:pPr>
      <w:r>
        <w:t xml:space="preserve">If you turn in a Learning Experience Plan DRAFT late, and want </w:t>
      </w:r>
      <w:r>
        <w:t>feedback before you submit your final, email the teacher that you have submitted your draft.</w:t>
      </w:r>
    </w:p>
    <w:p w:rsidR="00EC5F1F" w:rsidRDefault="008902B7">
      <w:pPr>
        <w:widowControl w:val="0"/>
        <w:numPr>
          <w:ilvl w:val="0"/>
          <w:numId w:val="1"/>
        </w:numPr>
        <w:ind w:right="345"/>
      </w:pPr>
      <w:r>
        <w:t>Submit DRAFT and</w:t>
      </w:r>
      <w:r>
        <w:rPr>
          <w:b/>
        </w:rPr>
        <w:t xml:space="preserve"> FINAL (Revision 1) </w:t>
      </w:r>
      <w:r>
        <w:rPr>
          <w:b/>
          <w:u w:val="single"/>
        </w:rPr>
        <w:t>for each Learning Experience Plan topic</w:t>
      </w:r>
      <w:r>
        <w:t>.</w:t>
      </w:r>
    </w:p>
    <w:p w:rsidR="00EC5F1F" w:rsidRDefault="008902B7">
      <w:pPr>
        <w:widowControl w:val="0"/>
        <w:numPr>
          <w:ilvl w:val="0"/>
          <w:numId w:val="1"/>
        </w:numPr>
        <w:ind w:right="345"/>
      </w:pPr>
      <w:r>
        <w:t>Your learning experience plans cannot be the same as the ones presented in class.</w:t>
      </w:r>
    </w:p>
    <w:p w:rsidR="00EC5F1F" w:rsidRDefault="00EC5F1F">
      <w:pPr>
        <w:ind w:left="360" w:right="345"/>
        <w:rPr>
          <w:rFonts w:ascii="Arial" w:eastAsia="Arial" w:hAnsi="Arial" w:cs="Arial"/>
          <w:color w:val="000000"/>
        </w:rPr>
      </w:pPr>
    </w:p>
    <w:p w:rsidR="00EC5F1F" w:rsidRDefault="008902B7">
      <w:pPr>
        <w:ind w:right="345"/>
        <w:rPr>
          <w:rFonts w:ascii="Times" w:eastAsia="Times" w:hAnsi="Times" w:cs="Times"/>
          <w:sz w:val="20"/>
          <w:szCs w:val="20"/>
        </w:rPr>
      </w:pPr>
      <w:r>
        <w:rPr>
          <w:b/>
          <w:color w:val="000000"/>
        </w:rPr>
        <w:t>VII</w:t>
      </w:r>
      <w:r>
        <w:rPr>
          <w:b/>
          <w:color w:val="000000"/>
        </w:rPr>
        <w:t xml:space="preserve">.      Grades </w:t>
      </w:r>
      <w:proofErr w:type="gramStart"/>
      <w:r>
        <w:rPr>
          <w:b/>
          <w:color w:val="000000"/>
        </w:rPr>
        <w:t>will be based</w:t>
      </w:r>
      <w:proofErr w:type="gramEnd"/>
      <w:r>
        <w:rPr>
          <w:b/>
          <w:color w:val="000000"/>
        </w:rPr>
        <w:t xml:space="preserve"> on the following required assignments: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tbl>
      <w:tblPr>
        <w:tblStyle w:val="a"/>
        <w:tblW w:w="7869" w:type="dxa"/>
        <w:tblLayout w:type="fixed"/>
        <w:tblLook w:val="0400" w:firstRow="0" w:lastRow="0" w:firstColumn="0" w:lastColumn="0" w:noHBand="0" w:noVBand="1"/>
      </w:tblPr>
      <w:tblGrid>
        <w:gridCol w:w="4218"/>
        <w:gridCol w:w="1832"/>
        <w:gridCol w:w="1819"/>
      </w:tblGrid>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b/>
                <w:color w:val="000000"/>
              </w:rPr>
              <w:t>Assignments</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b/>
                <w:color w:val="000000"/>
              </w:rPr>
              <w:t>Total Points</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b/>
                <w:color w:val="000000"/>
              </w:rPr>
              <w:t>Your Points</w:t>
            </w: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Weekly Questions x 9</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rPr>
            </w:pPr>
            <w:r>
              <w:rPr>
                <w:rFonts w:ascii="Times" w:eastAsia="Times" w:hAnsi="Times" w:cs="Times"/>
              </w:rPr>
              <w:t>180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color w:val="000000"/>
              </w:rPr>
            </w:pPr>
            <w:r>
              <w:t>The Integrated Nature of Learning</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color w:val="000000"/>
              </w:rPr>
            </w:pPr>
            <w:r>
              <w:rPr>
                <w:color w:val="000000"/>
              </w:rPr>
              <w:t>80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color w:val="000000"/>
              </w:rPr>
            </w:pPr>
            <w:r>
              <w:t xml:space="preserve">ECE </w:t>
            </w:r>
            <w:r>
              <w:rPr>
                <w:color w:val="000000"/>
              </w:rPr>
              <w:t xml:space="preserve">Observation </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color w:val="000000"/>
              </w:rPr>
            </w:pPr>
            <w:r>
              <w:rPr>
                <w:color w:val="000000"/>
              </w:rPr>
              <w:t xml:space="preserve">        80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Curriculum Project Part I</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color w:val="000000"/>
              </w:rPr>
              <w:t>100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Curriculum Project Part II</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color w:val="000000"/>
              </w:rPr>
              <w:t>100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rPr>
          <w:trHeight w:val="160"/>
        </w:trPr>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Learning experience Plan Final: Social-Emotional</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color w:val="000000"/>
              </w:rPr>
              <w:t>90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16"/>
                <w:szCs w:val="16"/>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Learning experience Plan Final  - Physical</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tabs>
                <w:tab w:val="center" w:pos="623"/>
                <w:tab w:val="left" w:pos="1413"/>
              </w:tabs>
              <w:ind w:right="345"/>
              <w:rPr>
                <w:rFonts w:ascii="Times" w:eastAsia="Times" w:hAnsi="Times" w:cs="Times"/>
                <w:sz w:val="20"/>
                <w:szCs w:val="20"/>
              </w:rPr>
            </w:pPr>
            <w:r>
              <w:rPr>
                <w:color w:val="000000"/>
              </w:rPr>
              <w:tab/>
              <w:t>90</w:t>
            </w:r>
            <w:r>
              <w:rPr>
                <w:color w:val="000000"/>
              </w:rPr>
              <w:tab/>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rPr>
          <w:trHeight w:val="560"/>
        </w:trPr>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Learning experience Plan Final – Cognitive/Language</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color w:val="000000"/>
              </w:rPr>
              <w:t>90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16"/>
                <w:szCs w:val="16"/>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color w:val="000000"/>
              </w:rPr>
            </w:pPr>
            <w:r>
              <w:rPr>
                <w:color w:val="000000"/>
              </w:rPr>
              <w:t>Presentation Points – Team Leader</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color w:val="000000"/>
              </w:rPr>
            </w:pPr>
            <w:r>
              <w:rPr>
                <w:color w:val="000000"/>
              </w:rPr>
              <w:t>95</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color w:val="000000"/>
                <w:sz w:val="20"/>
                <w:szCs w:val="20"/>
              </w:rPr>
            </w:pPr>
            <w:r>
              <w:rPr>
                <w:color w:val="000000"/>
              </w:rPr>
              <w:t xml:space="preserve">Team Participation </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color w:val="000000"/>
                <w:sz w:val="20"/>
                <w:szCs w:val="20"/>
              </w:rPr>
            </w:pPr>
            <w:r>
              <w:rPr>
                <w:color w:val="000000"/>
              </w:rPr>
              <w:t>55</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r w:rsidR="00EC5F1F">
        <w:tc>
          <w:tcPr>
            <w:tcW w:w="42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rPr>
                <w:rFonts w:ascii="Times" w:eastAsia="Times" w:hAnsi="Times" w:cs="Times"/>
                <w:sz w:val="20"/>
                <w:szCs w:val="20"/>
              </w:rPr>
            </w:pPr>
            <w:r>
              <w:rPr>
                <w:color w:val="000000"/>
              </w:rPr>
              <w:t xml:space="preserve">Final </w:t>
            </w:r>
          </w:p>
        </w:tc>
        <w:tc>
          <w:tcPr>
            <w:tcW w:w="18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ind w:right="345"/>
              <w:jc w:val="center"/>
              <w:rPr>
                <w:rFonts w:ascii="Times" w:eastAsia="Times" w:hAnsi="Times" w:cs="Times"/>
                <w:sz w:val="20"/>
                <w:szCs w:val="20"/>
              </w:rPr>
            </w:pPr>
            <w:r>
              <w:rPr>
                <w:color w:val="000000"/>
              </w:rPr>
              <w:t>30</w:t>
            </w:r>
          </w:p>
        </w:tc>
        <w:tc>
          <w:tcPr>
            <w:tcW w:w="18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r>
    </w:tbl>
    <w:p w:rsidR="00EC5F1F" w:rsidRDefault="008902B7">
      <w:pPr>
        <w:ind w:left="180" w:right="345"/>
        <w:rPr>
          <w:rFonts w:ascii="Times" w:eastAsia="Times" w:hAnsi="Times" w:cs="Times"/>
          <w:sz w:val="20"/>
          <w:szCs w:val="20"/>
        </w:rPr>
      </w:pPr>
      <w:r>
        <w:rPr>
          <w:b/>
          <w:color w:val="000000"/>
        </w:rPr>
        <w:tab/>
      </w:r>
      <w:r>
        <w:rPr>
          <w:b/>
          <w:color w:val="000000"/>
        </w:rPr>
        <w:tab/>
      </w:r>
      <w:r>
        <w:rPr>
          <w:b/>
          <w:color w:val="000000"/>
        </w:rPr>
        <w:tab/>
      </w:r>
      <w:r>
        <w:rPr>
          <w:b/>
          <w:color w:val="000000"/>
        </w:rPr>
        <w:tab/>
        <w:t xml:space="preserve">                     Your total points</w:t>
      </w:r>
      <w:proofErr w:type="gramStart"/>
      <w:r>
        <w:rPr>
          <w:b/>
          <w:color w:val="000000"/>
        </w:rPr>
        <w:t>:</w:t>
      </w:r>
      <w:proofErr w:type="gramEnd"/>
      <w:r>
        <w:rPr>
          <w:b/>
          <w:color w:val="000000"/>
        </w:rPr>
        <w:br/>
      </w:r>
      <w:r>
        <w:rPr>
          <w:color w:val="000000"/>
          <w:u w:val="single"/>
        </w:rPr>
        <w:t>Written assignments</w:t>
      </w:r>
      <w:r>
        <w:rPr>
          <w:color w:val="000000"/>
        </w:rPr>
        <w:t xml:space="preserve"> will be evaluated on the following:     </w:t>
      </w:r>
      <w:r>
        <w:rPr>
          <w:color w:val="000000"/>
        </w:rPr>
        <w:br/>
      </w:r>
      <w:r>
        <w:rPr>
          <w:color w:val="000000"/>
        </w:rPr>
        <w:tab/>
        <w:t xml:space="preserve">*  Creativity </w:t>
      </w:r>
    </w:p>
    <w:p w:rsidR="00EC5F1F" w:rsidRDefault="008902B7">
      <w:pPr>
        <w:ind w:left="180" w:right="345"/>
        <w:rPr>
          <w:rFonts w:ascii="Times" w:eastAsia="Times" w:hAnsi="Times" w:cs="Times"/>
          <w:sz w:val="20"/>
          <w:szCs w:val="20"/>
        </w:rPr>
      </w:pPr>
      <w:r>
        <w:rPr>
          <w:b/>
          <w:color w:val="000000"/>
        </w:rPr>
        <w:tab/>
      </w:r>
      <w:proofErr w:type="gramStart"/>
      <w:r>
        <w:rPr>
          <w:b/>
          <w:color w:val="000000"/>
        </w:rPr>
        <w:t>*  </w:t>
      </w:r>
      <w:r>
        <w:rPr>
          <w:color w:val="000000"/>
        </w:rPr>
        <w:t>Detail</w:t>
      </w:r>
      <w:proofErr w:type="gramEnd"/>
      <w:r>
        <w:rPr>
          <w:color w:val="000000"/>
        </w:rPr>
        <w:t xml:space="preserve"> and description</w:t>
      </w:r>
    </w:p>
    <w:p w:rsidR="00EC5F1F" w:rsidRDefault="008902B7">
      <w:pPr>
        <w:ind w:left="180" w:right="345"/>
        <w:rPr>
          <w:color w:val="000000"/>
        </w:rPr>
      </w:pPr>
      <w:r>
        <w:rPr>
          <w:color w:val="000000"/>
        </w:rPr>
        <w:tab/>
      </w:r>
      <w:proofErr w:type="gramStart"/>
      <w:r>
        <w:rPr>
          <w:color w:val="000000"/>
        </w:rPr>
        <w:t>*  Clarity</w:t>
      </w:r>
      <w:proofErr w:type="gramEnd"/>
      <w:r>
        <w:rPr>
          <w:color w:val="000000"/>
        </w:rPr>
        <w:t xml:space="preserve"> &amp; Quality</w:t>
      </w:r>
      <w:r>
        <w:rPr>
          <w:color w:val="000000"/>
        </w:rPr>
        <w:br/>
      </w:r>
      <w:r>
        <w:rPr>
          <w:color w:val="000000"/>
        </w:rPr>
        <w:tab/>
      </w:r>
      <w:r>
        <w:rPr>
          <w:color w:val="000000"/>
        </w:rPr>
        <w:t>*  Application of educational content and observations to classroom experience.</w:t>
      </w:r>
    </w:p>
    <w:p w:rsidR="00EC5F1F" w:rsidRDefault="008902B7">
      <w:pPr>
        <w:ind w:left="180" w:right="345"/>
        <w:rPr>
          <w:rFonts w:ascii="Times" w:eastAsia="Times" w:hAnsi="Times" w:cs="Times"/>
          <w:sz w:val="20"/>
          <w:szCs w:val="20"/>
        </w:rPr>
      </w:pPr>
      <w:r>
        <w:rPr>
          <w:color w:val="000000"/>
        </w:rPr>
        <w:t>Please see rubric below for additional guidance.</w:t>
      </w:r>
      <w:r>
        <w:rPr>
          <w:color w:val="000000"/>
        </w:rPr>
        <w:br/>
      </w:r>
      <w:r>
        <w:rPr>
          <w:color w:val="000000"/>
        </w:rPr>
        <w:br/>
      </w:r>
      <w:r>
        <w:rPr>
          <w:u w:val="single"/>
        </w:rPr>
        <w:br/>
      </w:r>
      <w:r>
        <w:rPr>
          <w:b/>
          <w:u w:val="single"/>
        </w:rPr>
        <w:t>Curriculum ‘drafts’ will not be graded</w:t>
      </w:r>
      <w:r>
        <w:t xml:space="preserve">. You will submit them to me via </w:t>
      </w:r>
      <w:proofErr w:type="spellStart"/>
      <w:r>
        <w:t>Turnitin</w:t>
      </w:r>
      <w:proofErr w:type="spellEnd"/>
      <w:r>
        <w:t xml:space="preserve"> for edits and suggestions.  This is your chan</w:t>
      </w:r>
      <w:r>
        <w:t>ce to get feedback before you submit the final plan, which is graded</w:t>
      </w:r>
      <w:proofErr w:type="gramStart"/>
      <w:r>
        <w:t>..</w:t>
      </w:r>
      <w:proofErr w:type="gramEnd"/>
      <w:r>
        <w:t xml:space="preserve">  </w:t>
      </w:r>
      <w:r>
        <w:rPr>
          <w:b/>
        </w:rPr>
        <w:t>You MUST submit final plan into ‘Revision 1’ area for credit</w:t>
      </w:r>
      <w:r>
        <w:t xml:space="preserve">.  </w:t>
      </w:r>
    </w:p>
    <w:p w:rsidR="00EC5F1F" w:rsidRDefault="00EC5F1F">
      <w:pPr>
        <w:ind w:right="345"/>
        <w:rPr>
          <w:rFonts w:ascii="Times" w:eastAsia="Times" w:hAnsi="Times" w:cs="Times"/>
          <w:sz w:val="20"/>
          <w:szCs w:val="20"/>
        </w:rPr>
      </w:pPr>
    </w:p>
    <w:p w:rsidR="00EC5F1F" w:rsidRDefault="008902B7">
      <w:pPr>
        <w:widowControl w:val="0"/>
        <w:pBdr>
          <w:top w:val="nil"/>
          <w:left w:val="nil"/>
          <w:bottom w:val="nil"/>
          <w:right w:val="nil"/>
          <w:between w:val="nil"/>
        </w:pBdr>
        <w:tabs>
          <w:tab w:val="left" w:pos="1080"/>
        </w:tabs>
        <w:ind w:left="180" w:right="345"/>
        <w:rPr>
          <w:color w:val="000000"/>
        </w:rPr>
      </w:pPr>
      <w:r>
        <w:rPr>
          <w:b/>
          <w:color w:val="000000"/>
          <w:u w:val="single"/>
        </w:rPr>
        <w:t>Presentations with the children</w:t>
      </w:r>
      <w:r>
        <w:rPr>
          <w:color w:val="000000"/>
        </w:rPr>
        <w:t xml:space="preserve"> will </w:t>
      </w:r>
      <w:proofErr w:type="gramStart"/>
      <w:r>
        <w:rPr>
          <w:color w:val="000000"/>
        </w:rPr>
        <w:t>be evaluated</w:t>
      </w:r>
      <w:proofErr w:type="gramEnd"/>
      <w:r>
        <w:rPr>
          <w:color w:val="000000"/>
        </w:rPr>
        <w:t xml:space="preserve"> by your group, and will be submitted with observation information from the observing group.  Points will be determined based on this information and the instructor’s observations of you &amp; your group’s performance.  Please authentically e</w:t>
      </w:r>
      <w:r>
        <w:rPr>
          <w:color w:val="000000"/>
        </w:rPr>
        <w:t xml:space="preserve">valuate yourselves. </w:t>
      </w:r>
      <w:r>
        <w:rPr>
          <w:rFonts w:ascii="Calibri" w:eastAsia="Calibri" w:hAnsi="Calibri" w:cs="Calibri"/>
          <w:color w:val="000000"/>
        </w:rPr>
        <w:t xml:space="preserve">Group reflections and observation forms </w:t>
      </w:r>
      <w:proofErr w:type="gramStart"/>
      <w:r>
        <w:rPr>
          <w:rFonts w:ascii="Calibri" w:eastAsia="Calibri" w:hAnsi="Calibri" w:cs="Calibri"/>
          <w:color w:val="000000"/>
        </w:rPr>
        <w:t>will be considered</w:t>
      </w:r>
      <w:proofErr w:type="gramEnd"/>
      <w:r>
        <w:rPr>
          <w:rFonts w:ascii="Calibri" w:eastAsia="Calibri" w:hAnsi="Calibri" w:cs="Calibri"/>
          <w:color w:val="000000"/>
        </w:rPr>
        <w:t xml:space="preserve"> in determining the points you will receive.</w:t>
      </w:r>
    </w:p>
    <w:p w:rsidR="00EC5F1F" w:rsidRDefault="008902B7">
      <w:pPr>
        <w:widowControl w:val="0"/>
        <w:pBdr>
          <w:top w:val="nil"/>
          <w:left w:val="nil"/>
          <w:bottom w:val="nil"/>
          <w:right w:val="nil"/>
          <w:between w:val="nil"/>
        </w:pBdr>
        <w:tabs>
          <w:tab w:val="left" w:pos="1080"/>
        </w:tabs>
        <w:ind w:left="180" w:right="345"/>
        <w:rPr>
          <w:color w:val="000000"/>
        </w:rPr>
      </w:pPr>
      <w:r>
        <w:rPr>
          <w:color w:val="000000"/>
        </w:rPr>
        <w:br/>
      </w:r>
      <w:r>
        <w:rPr>
          <w:b/>
          <w:color w:val="000000"/>
          <w:u w:val="single"/>
        </w:rPr>
        <w:t>Team Participation</w:t>
      </w:r>
      <w:r>
        <w:rPr>
          <w:color w:val="000000"/>
        </w:rPr>
        <w:t xml:space="preserve"> </w:t>
      </w:r>
      <w:proofErr w:type="gramStart"/>
      <w:r>
        <w:rPr>
          <w:color w:val="000000"/>
        </w:rPr>
        <w:t>will be evaluated</w:t>
      </w:r>
      <w:proofErr w:type="gramEnd"/>
      <w:r>
        <w:rPr>
          <w:color w:val="000000"/>
        </w:rPr>
        <w:t xml:space="preserve"> based on group evaluations, self-evaluations and instructor observations. </w:t>
      </w:r>
      <w:r>
        <w:rPr>
          <w:rFonts w:ascii="Calibri" w:eastAsia="Calibri" w:hAnsi="Calibri" w:cs="Calibri"/>
          <w:color w:val="000000"/>
        </w:rPr>
        <w:t>Please see ‘Team Lead</w:t>
      </w:r>
      <w:r>
        <w:rPr>
          <w:rFonts w:ascii="Calibri" w:eastAsia="Calibri" w:hAnsi="Calibri" w:cs="Calibri"/>
          <w:color w:val="000000"/>
        </w:rPr>
        <w:t>er &amp; Team Participation Points’ &amp; ‘Team Participation Rubric’ in your course packet for additional information.</w:t>
      </w:r>
      <w:r>
        <w:rPr>
          <w:rFonts w:ascii="Calibri" w:eastAsia="Calibri" w:hAnsi="Calibri" w:cs="Calibri"/>
          <w:color w:val="000000"/>
        </w:rPr>
        <w:br/>
      </w:r>
    </w:p>
    <w:p w:rsidR="00EC5F1F" w:rsidRDefault="008902B7">
      <w:pPr>
        <w:ind w:left="180" w:right="345"/>
        <w:rPr>
          <w:rFonts w:ascii="Times" w:eastAsia="Times" w:hAnsi="Times" w:cs="Times"/>
          <w:sz w:val="20"/>
          <w:szCs w:val="20"/>
        </w:rPr>
      </w:pPr>
      <w:r>
        <w:t xml:space="preserve">  </w:t>
      </w:r>
      <w:r>
        <w:rPr>
          <w:b/>
          <w:u w:val="single"/>
        </w:rPr>
        <w:t>Late assignments</w:t>
      </w:r>
      <w:r>
        <w:t xml:space="preserve"> will have </w:t>
      </w:r>
      <w:proofErr w:type="gramStart"/>
      <w:r>
        <w:t>a total of 10</w:t>
      </w:r>
      <w:proofErr w:type="gramEnd"/>
      <w:r>
        <w:t xml:space="preserve">% deducted for each week unless you use a late coupon. You </w:t>
      </w:r>
      <w:r>
        <w:rPr>
          <w:b/>
        </w:rPr>
        <w:t xml:space="preserve">have </w:t>
      </w:r>
      <w:proofErr w:type="gramStart"/>
      <w:r>
        <w:rPr>
          <w:b/>
        </w:rPr>
        <w:t>2</w:t>
      </w:r>
      <w:proofErr w:type="gramEnd"/>
      <w:r>
        <w:rPr>
          <w:b/>
        </w:rPr>
        <w:t xml:space="preserve"> late coupons</w:t>
      </w:r>
      <w:r>
        <w:t xml:space="preserve"> that can be used to tu</w:t>
      </w:r>
      <w:r>
        <w:t xml:space="preserve">rn in assignment a week after due date without 10% deduction.  </w:t>
      </w:r>
      <w:r>
        <w:br/>
      </w:r>
      <w:r>
        <w:rPr>
          <w:b/>
        </w:rPr>
        <w:t xml:space="preserve">              Week 1-4 assignments </w:t>
      </w:r>
      <w:proofErr w:type="gramStart"/>
      <w:r>
        <w:rPr>
          <w:b/>
        </w:rPr>
        <w:t>will not be accepted</w:t>
      </w:r>
      <w:proofErr w:type="gramEnd"/>
      <w:r>
        <w:rPr>
          <w:b/>
        </w:rPr>
        <w:t xml:space="preserve"> after Week 5.  </w:t>
      </w:r>
      <w:r>
        <w:rPr>
          <w:b/>
        </w:rPr>
        <w:br/>
        <w:t xml:space="preserve">              Week 5-9 assignments </w:t>
      </w:r>
      <w:proofErr w:type="gramStart"/>
      <w:r>
        <w:rPr>
          <w:b/>
        </w:rPr>
        <w:t>will not be accepted</w:t>
      </w:r>
      <w:proofErr w:type="gramEnd"/>
      <w:r>
        <w:rPr>
          <w:b/>
        </w:rPr>
        <w:t xml:space="preserve"> after week 10.</w:t>
      </w:r>
      <w:r>
        <w:rPr>
          <w:color w:val="000000"/>
        </w:rPr>
        <w:br/>
      </w:r>
    </w:p>
    <w:tbl>
      <w:tblPr>
        <w:tblStyle w:val="a0"/>
        <w:tblW w:w="10064" w:type="dxa"/>
        <w:tblLayout w:type="fixed"/>
        <w:tblLook w:val="0400" w:firstRow="0" w:lastRow="0" w:firstColumn="0" w:lastColumn="0" w:noHBand="0" w:noVBand="1"/>
      </w:tblPr>
      <w:tblGrid>
        <w:gridCol w:w="985"/>
        <w:gridCol w:w="947"/>
        <w:gridCol w:w="766"/>
        <w:gridCol w:w="766"/>
        <w:gridCol w:w="766"/>
        <w:gridCol w:w="822"/>
        <w:gridCol w:w="822"/>
        <w:gridCol w:w="822"/>
        <w:gridCol w:w="778"/>
        <w:gridCol w:w="769"/>
        <w:gridCol w:w="1821"/>
      </w:tblGrid>
      <w:tr w:rsidR="00EC5F1F">
        <w:trPr>
          <w:trHeight w:val="520"/>
        </w:trPr>
        <w:tc>
          <w:tcPr>
            <w:tcW w:w="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A</w:t>
            </w:r>
          </w:p>
        </w:tc>
        <w:tc>
          <w:tcPr>
            <w:tcW w:w="947"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A-</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B+</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B</w:t>
            </w:r>
          </w:p>
        </w:tc>
        <w:tc>
          <w:tcPr>
            <w:tcW w:w="766"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B-</w:t>
            </w:r>
          </w:p>
        </w:tc>
        <w:tc>
          <w:tcPr>
            <w:tcW w:w="82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C+</w:t>
            </w:r>
          </w:p>
        </w:tc>
        <w:tc>
          <w:tcPr>
            <w:tcW w:w="82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C</w:t>
            </w:r>
          </w:p>
        </w:tc>
        <w:tc>
          <w:tcPr>
            <w:tcW w:w="822"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C-</w:t>
            </w:r>
          </w:p>
        </w:tc>
        <w:tc>
          <w:tcPr>
            <w:tcW w:w="778"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D+</w:t>
            </w:r>
          </w:p>
        </w:tc>
        <w:tc>
          <w:tcPr>
            <w:tcW w:w="769"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D</w:t>
            </w:r>
          </w:p>
        </w:tc>
        <w:tc>
          <w:tcPr>
            <w:tcW w:w="18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F</w:t>
            </w:r>
          </w:p>
        </w:tc>
      </w:tr>
      <w:tr w:rsidR="00EC5F1F">
        <w:trPr>
          <w:trHeight w:val="240"/>
        </w:trPr>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94-11</w:t>
            </w:r>
          </w:p>
        </w:tc>
        <w:tc>
          <w:tcPr>
            <w:tcW w:w="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90-93</w:t>
            </w:r>
          </w:p>
        </w:tc>
        <w:tc>
          <w:tcPr>
            <w:tcW w:w="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87-89</w:t>
            </w:r>
          </w:p>
        </w:tc>
        <w:tc>
          <w:tcPr>
            <w:tcW w:w="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84-86</w:t>
            </w:r>
          </w:p>
        </w:tc>
        <w:tc>
          <w:tcPr>
            <w:tcW w:w="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80-83</w:t>
            </w:r>
          </w:p>
        </w:tc>
        <w:tc>
          <w:tcPr>
            <w:tcW w:w="8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77-79</w:t>
            </w:r>
          </w:p>
        </w:tc>
        <w:tc>
          <w:tcPr>
            <w:tcW w:w="8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74-76</w:t>
            </w:r>
          </w:p>
        </w:tc>
        <w:tc>
          <w:tcPr>
            <w:tcW w:w="8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70-70</w:t>
            </w:r>
          </w:p>
        </w:tc>
        <w:tc>
          <w:tcPr>
            <w:tcW w:w="77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67-69</w:t>
            </w:r>
          </w:p>
        </w:tc>
        <w:tc>
          <w:tcPr>
            <w:tcW w:w="7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60-66</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color w:val="000000"/>
                <w:sz w:val="20"/>
                <w:szCs w:val="20"/>
              </w:rPr>
              <w:t>&lt;60</w:t>
            </w:r>
          </w:p>
        </w:tc>
      </w:tr>
      <w:tr w:rsidR="00EC5F1F">
        <w:trPr>
          <w:trHeight w:val="240"/>
        </w:trPr>
        <w:tc>
          <w:tcPr>
            <w:tcW w:w="19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Excellent</w:t>
            </w:r>
          </w:p>
        </w:tc>
        <w:tc>
          <w:tcPr>
            <w:tcW w:w="229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Good</w:t>
            </w:r>
          </w:p>
        </w:tc>
        <w:tc>
          <w:tcPr>
            <w:tcW w:w="2466"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Satisfactory</w:t>
            </w:r>
          </w:p>
        </w:tc>
        <w:tc>
          <w:tcPr>
            <w:tcW w:w="154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Passing</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color w:val="000000"/>
                <w:sz w:val="20"/>
                <w:szCs w:val="20"/>
              </w:rPr>
              <w:t>Fair</w:t>
            </w:r>
          </w:p>
        </w:tc>
      </w:tr>
      <w:tr w:rsidR="00EC5F1F">
        <w:trPr>
          <w:trHeight w:val="3880"/>
        </w:trPr>
        <w:tc>
          <w:tcPr>
            <w:tcW w:w="19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spacing w:after="240"/>
              <w:rPr>
                <w:rFonts w:ascii="Times" w:eastAsia="Times" w:hAnsi="Times" w:cs="Times"/>
                <w:sz w:val="20"/>
                <w:szCs w:val="20"/>
              </w:rPr>
            </w:pPr>
            <w:r>
              <w:rPr>
                <w:b/>
                <w:color w:val="000000"/>
                <w:sz w:val="20"/>
                <w:szCs w:val="20"/>
              </w:rPr>
              <w:t>What this means:</w:t>
            </w:r>
          </w:p>
          <w:p w:rsidR="00EC5F1F" w:rsidRDefault="008902B7">
            <w:pPr>
              <w:spacing w:after="240"/>
              <w:rPr>
                <w:rFonts w:ascii="Times" w:eastAsia="Times" w:hAnsi="Times" w:cs="Times"/>
                <w:sz w:val="20"/>
                <w:szCs w:val="20"/>
              </w:rPr>
            </w:pPr>
            <w:r>
              <w:rPr>
                <w:color w:val="000000"/>
                <w:sz w:val="20"/>
                <w:szCs w:val="20"/>
              </w:rPr>
              <w:t>Grades in this range indicate that your work was simply superb. My comments and suggestions relate only to ways you might extend your thinking. Your product shows complete and flexible mastery of course objectives and outcomes.</w:t>
            </w:r>
          </w:p>
        </w:tc>
        <w:tc>
          <w:tcPr>
            <w:tcW w:w="2298"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spacing w:after="240"/>
              <w:rPr>
                <w:rFonts w:ascii="Times" w:eastAsia="Times" w:hAnsi="Times" w:cs="Times"/>
                <w:sz w:val="20"/>
                <w:szCs w:val="20"/>
              </w:rPr>
            </w:pPr>
            <w:r>
              <w:rPr>
                <w:b/>
                <w:color w:val="000000"/>
                <w:sz w:val="20"/>
                <w:szCs w:val="20"/>
              </w:rPr>
              <w:t>What this means:</w:t>
            </w:r>
          </w:p>
          <w:p w:rsidR="00EC5F1F" w:rsidRDefault="008902B7">
            <w:pPr>
              <w:spacing w:after="240"/>
              <w:rPr>
                <w:rFonts w:ascii="Times" w:eastAsia="Times" w:hAnsi="Times" w:cs="Times"/>
                <w:sz w:val="20"/>
                <w:szCs w:val="20"/>
              </w:rPr>
            </w:pPr>
            <w:r>
              <w:rPr>
                <w:color w:val="000000"/>
                <w:sz w:val="20"/>
                <w:szCs w:val="20"/>
              </w:rPr>
              <w:t>Grades in t</w:t>
            </w:r>
            <w:r>
              <w:rPr>
                <w:color w:val="000000"/>
                <w:sz w:val="20"/>
                <w:szCs w:val="20"/>
              </w:rPr>
              <w:t xml:space="preserve">his range indicate that your work is solid. My comments and suggestions identify a few points that you have misunderstood, confused, or omitted. </w:t>
            </w:r>
            <w:proofErr w:type="gramStart"/>
            <w:r>
              <w:rPr>
                <w:color w:val="000000"/>
                <w:sz w:val="20"/>
                <w:szCs w:val="20"/>
              </w:rPr>
              <w:t>But overall</w:t>
            </w:r>
            <w:proofErr w:type="gramEnd"/>
            <w:r>
              <w:rPr>
                <w:color w:val="000000"/>
                <w:sz w:val="20"/>
                <w:szCs w:val="20"/>
              </w:rPr>
              <w:t>, your product shows appropriate mastery of course objectives and outcomes.</w:t>
            </w:r>
          </w:p>
        </w:tc>
        <w:tc>
          <w:tcPr>
            <w:tcW w:w="2466"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spacing w:after="240"/>
              <w:rPr>
                <w:rFonts w:ascii="Times" w:eastAsia="Times" w:hAnsi="Times" w:cs="Times"/>
                <w:sz w:val="20"/>
                <w:szCs w:val="20"/>
              </w:rPr>
            </w:pPr>
            <w:r>
              <w:rPr>
                <w:b/>
                <w:color w:val="000000"/>
                <w:sz w:val="20"/>
                <w:szCs w:val="20"/>
              </w:rPr>
              <w:t>What this means:</w:t>
            </w:r>
          </w:p>
          <w:p w:rsidR="00EC5F1F" w:rsidRDefault="008902B7">
            <w:pPr>
              <w:spacing w:after="240"/>
              <w:rPr>
                <w:rFonts w:ascii="Times" w:eastAsia="Times" w:hAnsi="Times" w:cs="Times"/>
                <w:sz w:val="20"/>
                <w:szCs w:val="20"/>
              </w:rPr>
            </w:pPr>
            <w:r>
              <w:rPr>
                <w:color w:val="000000"/>
                <w:sz w:val="20"/>
                <w:szCs w:val="20"/>
              </w:rPr>
              <w:t xml:space="preserve">Grades in this range indicate that your work is acceptable. My comments and suggestions identify many points that you have misunderstood, confused, or omitted. Your product shows that you have made progress toward mastering course objectives and outcomes, </w:t>
            </w:r>
            <w:r>
              <w:rPr>
                <w:color w:val="000000"/>
                <w:sz w:val="20"/>
                <w:szCs w:val="20"/>
              </w:rPr>
              <w:t xml:space="preserve">but that further work </w:t>
            </w:r>
            <w:proofErr w:type="gramStart"/>
            <w:r>
              <w:rPr>
                <w:color w:val="000000"/>
                <w:sz w:val="20"/>
                <w:szCs w:val="20"/>
              </w:rPr>
              <w:t>is needed</w:t>
            </w:r>
            <w:proofErr w:type="gramEnd"/>
            <w:r>
              <w:rPr>
                <w:color w:val="000000"/>
                <w:sz w:val="20"/>
                <w:szCs w:val="20"/>
              </w:rPr>
              <w:t>.</w:t>
            </w:r>
          </w:p>
        </w:tc>
        <w:tc>
          <w:tcPr>
            <w:tcW w:w="154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spacing w:after="240"/>
              <w:rPr>
                <w:rFonts w:ascii="Times" w:eastAsia="Times" w:hAnsi="Times" w:cs="Times"/>
                <w:sz w:val="20"/>
                <w:szCs w:val="20"/>
              </w:rPr>
            </w:pPr>
            <w:r>
              <w:rPr>
                <w:b/>
                <w:color w:val="000000"/>
                <w:sz w:val="20"/>
                <w:szCs w:val="20"/>
              </w:rPr>
              <w:t>What this means:</w:t>
            </w:r>
          </w:p>
          <w:p w:rsidR="00EC5F1F" w:rsidRDefault="008902B7">
            <w:pPr>
              <w:spacing w:after="240"/>
              <w:rPr>
                <w:rFonts w:ascii="Times" w:eastAsia="Times" w:hAnsi="Times" w:cs="Times"/>
                <w:sz w:val="20"/>
                <w:szCs w:val="20"/>
              </w:rPr>
            </w:pPr>
            <w:r>
              <w:rPr>
                <w:color w:val="000000"/>
                <w:sz w:val="20"/>
                <w:szCs w:val="20"/>
              </w:rPr>
              <w:t>Grades in this range indicate that you have put effort into your work, but the product shows little progress toward mastery of course objectives and outcomes</w:t>
            </w:r>
          </w:p>
        </w:tc>
        <w:tc>
          <w:tcPr>
            <w:tcW w:w="18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spacing w:after="240"/>
              <w:rPr>
                <w:rFonts w:ascii="Times" w:eastAsia="Times" w:hAnsi="Times" w:cs="Times"/>
                <w:sz w:val="20"/>
                <w:szCs w:val="20"/>
              </w:rPr>
            </w:pPr>
            <w:r>
              <w:rPr>
                <w:b/>
                <w:color w:val="000000"/>
                <w:sz w:val="20"/>
                <w:szCs w:val="20"/>
              </w:rPr>
              <w:t>What this means:</w:t>
            </w:r>
          </w:p>
          <w:p w:rsidR="00EC5F1F" w:rsidRDefault="008902B7">
            <w:pPr>
              <w:spacing w:after="240"/>
              <w:rPr>
                <w:rFonts w:ascii="Times" w:eastAsia="Times" w:hAnsi="Times" w:cs="Times"/>
                <w:sz w:val="20"/>
                <w:szCs w:val="20"/>
              </w:rPr>
            </w:pPr>
            <w:r>
              <w:rPr>
                <w:color w:val="000000"/>
                <w:sz w:val="20"/>
                <w:szCs w:val="20"/>
              </w:rPr>
              <w:t>Grades in this range indicate t</w:t>
            </w:r>
            <w:r>
              <w:rPr>
                <w:color w:val="000000"/>
                <w:sz w:val="20"/>
                <w:szCs w:val="20"/>
              </w:rPr>
              <w:t xml:space="preserve">hat little effort </w:t>
            </w:r>
            <w:proofErr w:type="gramStart"/>
            <w:r>
              <w:rPr>
                <w:color w:val="000000"/>
                <w:sz w:val="20"/>
                <w:szCs w:val="20"/>
              </w:rPr>
              <w:t>was put</w:t>
            </w:r>
            <w:proofErr w:type="gramEnd"/>
            <w:r>
              <w:rPr>
                <w:color w:val="000000"/>
                <w:sz w:val="20"/>
                <w:szCs w:val="20"/>
              </w:rPr>
              <w:t xml:space="preserve"> into completion of course assignments. The product shows little progress toward mastery of course objectives and outcome</w:t>
            </w:r>
          </w:p>
        </w:tc>
      </w:tr>
    </w:tbl>
    <w:p w:rsidR="00EC5F1F" w:rsidRDefault="00EC5F1F">
      <w:pPr>
        <w:rPr>
          <w:rFonts w:ascii="Times" w:eastAsia="Times" w:hAnsi="Times" w:cs="Times"/>
          <w:sz w:val="20"/>
          <w:szCs w:val="20"/>
        </w:rPr>
      </w:pPr>
    </w:p>
    <w:p w:rsidR="00EC5F1F" w:rsidRDefault="008902B7">
      <w:pPr>
        <w:ind w:left="1440" w:right="345" w:hanging="1980"/>
        <w:rPr>
          <w:rFonts w:ascii="Times" w:eastAsia="Times" w:hAnsi="Times" w:cs="Times"/>
          <w:sz w:val="20"/>
          <w:szCs w:val="20"/>
        </w:rPr>
      </w:pPr>
      <w:r>
        <w:rPr>
          <w:color w:val="000000"/>
        </w:rPr>
        <w:t>A = 90-100%               B = 80-89%</w:t>
      </w:r>
      <w:r>
        <w:rPr>
          <w:color w:val="000000"/>
        </w:rPr>
        <w:tab/>
      </w:r>
      <w:r>
        <w:rPr>
          <w:color w:val="000000"/>
        </w:rPr>
        <w:tab/>
        <w:t xml:space="preserve">       C = 70-79%</w:t>
      </w:r>
      <w:r>
        <w:rPr>
          <w:color w:val="000000"/>
        </w:rPr>
        <w:tab/>
      </w:r>
      <w:r>
        <w:rPr>
          <w:color w:val="000000"/>
        </w:rPr>
        <w:tab/>
        <w:t>D = 60-69%</w:t>
      </w:r>
      <w:r>
        <w:rPr>
          <w:color w:val="000000"/>
        </w:rPr>
        <w:tab/>
        <w:t xml:space="preserve">  F = 59% or less</w:t>
      </w:r>
    </w:p>
    <w:p w:rsidR="00EC5F1F" w:rsidRDefault="008902B7">
      <w:pPr>
        <w:ind w:left="1440" w:right="345" w:hanging="1980"/>
        <w:rPr>
          <w:rFonts w:ascii="Times" w:eastAsia="Times" w:hAnsi="Times" w:cs="Times"/>
          <w:sz w:val="20"/>
          <w:szCs w:val="20"/>
        </w:rPr>
      </w:pPr>
      <w:r>
        <w:rPr>
          <w:color w:val="000000"/>
        </w:rPr>
        <w:t>      900-1000     </w:t>
      </w:r>
      <w:r>
        <w:rPr>
          <w:color w:val="000000"/>
        </w:rPr>
        <w:tab/>
        <w:t xml:space="preserve"> </w:t>
      </w:r>
      <w:r>
        <w:rPr>
          <w:color w:val="000000"/>
        </w:rPr>
        <w:t xml:space="preserve">         800-899 </w:t>
      </w:r>
      <w:r>
        <w:rPr>
          <w:color w:val="000000"/>
        </w:rPr>
        <w:tab/>
      </w:r>
      <w:r>
        <w:rPr>
          <w:color w:val="000000"/>
        </w:rPr>
        <w:tab/>
        <w:t xml:space="preserve">700-799                            600-699 </w:t>
      </w:r>
      <w:r>
        <w:rPr>
          <w:color w:val="000000"/>
        </w:rPr>
        <w:tab/>
        <w:t>        590 or less</w:t>
      </w:r>
    </w:p>
    <w:p w:rsidR="00EC5F1F" w:rsidRDefault="008902B7">
      <w:pPr>
        <w:spacing w:before="100" w:after="100"/>
        <w:ind w:left="-540"/>
        <w:rPr>
          <w:rFonts w:ascii="Times" w:eastAsia="Times" w:hAnsi="Times" w:cs="Times"/>
          <w:sz w:val="20"/>
          <w:szCs w:val="20"/>
        </w:rPr>
      </w:pPr>
      <w:r>
        <w:rPr>
          <w:i/>
          <w:color w:val="000000"/>
          <w:sz w:val="22"/>
          <w:szCs w:val="22"/>
        </w:rPr>
        <w:t xml:space="preserve">Note: Students who may need accommodations due to documented disabilities, or who have medical </w:t>
      </w:r>
      <w:proofErr w:type="gramStart"/>
      <w:r>
        <w:rPr>
          <w:i/>
          <w:color w:val="000000"/>
          <w:sz w:val="22"/>
          <w:szCs w:val="22"/>
        </w:rPr>
        <w:t>information which</w:t>
      </w:r>
      <w:proofErr w:type="gramEnd"/>
      <w:r>
        <w:rPr>
          <w:i/>
          <w:color w:val="000000"/>
          <w:sz w:val="22"/>
          <w:szCs w:val="22"/>
        </w:rPr>
        <w:t xml:space="preserve"> the instructor should know, or who need special arrangements in an emergency, should speak with the instructor during the first week of class. </w:t>
      </w:r>
      <w:r>
        <w:rPr>
          <w:i/>
          <w:color w:val="000000"/>
          <w:sz w:val="22"/>
          <w:szCs w:val="22"/>
        </w:rPr>
        <w:t xml:space="preserve">If you believe you may need accommodation services, please contact Center for Accessibility Resources at 541-917-4789. If you have documented your disability, remember that you must make your request for accommodations through the Center for Accessibility </w:t>
      </w:r>
      <w:r>
        <w:rPr>
          <w:i/>
          <w:color w:val="000000"/>
          <w:sz w:val="22"/>
          <w:szCs w:val="22"/>
        </w:rPr>
        <w:t>Resources Online Services web page every term, in order to receive accommodations. LBCC maintains a policy of nondiscrimination and equal opportunity in employment and admissions, without regard to race, color, sex, marital and/or parental status, religion</w:t>
      </w:r>
      <w:r>
        <w:rPr>
          <w:i/>
          <w:color w:val="000000"/>
          <w:sz w:val="22"/>
          <w:szCs w:val="22"/>
        </w:rPr>
        <w:t>, national origin, age, mental or physical disability, Vietnam era, or veteran status.  (See Administrative Rule No. E029 and Board Policy Series No. 6090.)</w:t>
      </w:r>
      <w:r>
        <w:rPr>
          <w:i/>
          <w:color w:val="000000"/>
        </w:rPr>
        <w:br/>
      </w:r>
      <w:r>
        <w:rPr>
          <w:rFonts w:ascii="Times" w:eastAsia="Times" w:hAnsi="Times" w:cs="Times"/>
          <w:sz w:val="20"/>
          <w:szCs w:val="20"/>
        </w:rPr>
        <w:br/>
      </w:r>
      <w:r>
        <w:rPr>
          <w:b/>
          <w:color w:val="000000"/>
        </w:rPr>
        <w:t>VII</w:t>
      </w:r>
      <w:proofErr w:type="gramStart"/>
      <w:r>
        <w:rPr>
          <w:i/>
          <w:color w:val="000000"/>
        </w:rPr>
        <w:t>.  </w:t>
      </w:r>
      <w:r>
        <w:rPr>
          <w:b/>
          <w:color w:val="000000"/>
        </w:rPr>
        <w:t>Calendar</w:t>
      </w:r>
      <w:proofErr w:type="gramEnd"/>
      <w:r>
        <w:rPr>
          <w:b/>
          <w:color w:val="000000"/>
        </w:rPr>
        <w:t>/Course Outline</w:t>
      </w:r>
    </w:p>
    <w:tbl>
      <w:tblPr>
        <w:tblStyle w:val="a1"/>
        <w:tblW w:w="8850" w:type="dxa"/>
        <w:tblLayout w:type="fixed"/>
        <w:tblLook w:val="0400" w:firstRow="0" w:lastRow="0" w:firstColumn="0" w:lastColumn="0" w:noHBand="0" w:noVBand="1"/>
      </w:tblPr>
      <w:tblGrid>
        <w:gridCol w:w="1560"/>
        <w:gridCol w:w="3060"/>
        <w:gridCol w:w="1620"/>
        <w:gridCol w:w="2610"/>
      </w:tblGrid>
      <w:tr w:rsidR="00EC5F1F">
        <w:trPr>
          <w:trHeight w:val="540"/>
        </w:trPr>
        <w:tc>
          <w:tcPr>
            <w:tcW w:w="15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rFonts w:ascii="Calibri" w:eastAsia="Calibri" w:hAnsi="Calibri" w:cs="Calibri"/>
                <w:b/>
                <w:color w:val="000000"/>
              </w:rPr>
              <w:t>WHAT WE DO WHEN</w:t>
            </w:r>
          </w:p>
        </w:tc>
        <w:tc>
          <w:tcPr>
            <w:tcW w:w="30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rFonts w:ascii="Calibri" w:eastAsia="Calibri" w:hAnsi="Calibri" w:cs="Calibri"/>
                <w:b/>
                <w:color w:val="000000"/>
              </w:rPr>
              <w:t>Topic</w:t>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rFonts w:ascii="Calibri" w:eastAsia="Calibri" w:hAnsi="Calibri" w:cs="Calibri"/>
                <w:b/>
                <w:color w:val="000000"/>
              </w:rPr>
              <w:t>Readings Due Today</w:t>
            </w:r>
          </w:p>
        </w:tc>
        <w:tc>
          <w:tcPr>
            <w:tcW w:w="26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EC5F1F" w:rsidRDefault="008902B7">
            <w:pPr>
              <w:jc w:val="center"/>
              <w:rPr>
                <w:rFonts w:ascii="Times" w:eastAsia="Times" w:hAnsi="Times" w:cs="Times"/>
                <w:sz w:val="20"/>
                <w:szCs w:val="20"/>
              </w:rPr>
            </w:pPr>
            <w:r>
              <w:rPr>
                <w:rFonts w:ascii="Calibri" w:eastAsia="Calibri" w:hAnsi="Calibri" w:cs="Calibri"/>
                <w:b/>
                <w:color w:val="000000"/>
              </w:rPr>
              <w:t>Assignments Due Today</w:t>
            </w:r>
          </w:p>
        </w:tc>
      </w:tr>
      <w:tr w:rsidR="00EC5F1F">
        <w:trPr>
          <w:trHeight w:val="78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jc w:val="center"/>
              <w:rPr>
                <w:rFonts w:ascii="Times" w:eastAsia="Times" w:hAnsi="Times" w:cs="Times"/>
                <w:sz w:val="20"/>
                <w:szCs w:val="20"/>
              </w:rPr>
            </w:pPr>
            <w:r>
              <w:rPr>
                <w:rFonts w:ascii="Calibri" w:eastAsia="Calibri" w:hAnsi="Calibri" w:cs="Calibri"/>
                <w:b/>
                <w:color w:val="000000"/>
                <w:sz w:val="28"/>
                <w:szCs w:val="28"/>
              </w:rPr>
              <w:lastRenderedPageBreak/>
              <w:br/>
              <w:t>1</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r>
            <w:r>
              <w:rPr>
                <w:rFonts w:ascii="Times" w:eastAsia="Times" w:hAnsi="Times" w:cs="Times"/>
                <w:sz w:val="20"/>
                <w:szCs w:val="20"/>
              </w:rPr>
              <w:t>Introductions;  Learning Domains; PCDC Tour</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i/>
                <w:sz w:val="18"/>
                <w:szCs w:val="18"/>
              </w:rPr>
            </w:pPr>
            <w:r>
              <w:rPr>
                <w:rFonts w:ascii="Times" w:eastAsia="Times" w:hAnsi="Times" w:cs="Times"/>
                <w:sz w:val="20"/>
                <w:szCs w:val="20"/>
              </w:rPr>
              <w:br/>
            </w:r>
            <w:r>
              <w:rPr>
                <w:rFonts w:ascii="Times" w:eastAsia="Times" w:hAnsi="Times" w:cs="Times"/>
                <w:sz w:val="20"/>
                <w:szCs w:val="20"/>
              </w:rPr>
              <w:br/>
            </w:r>
            <w:r>
              <w:rPr>
                <w:rFonts w:ascii="Times" w:eastAsia="Times" w:hAnsi="Times" w:cs="Times"/>
                <w:i/>
                <w:sz w:val="18"/>
                <w:szCs w:val="18"/>
              </w:rPr>
              <w:t>No weekly Quest.</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b/>
                <w:sz w:val="20"/>
                <w:szCs w:val="20"/>
              </w:rPr>
            </w:pPr>
            <w:r>
              <w:rPr>
                <w:rFonts w:ascii="Times" w:eastAsia="Times" w:hAnsi="Times" w:cs="Times"/>
                <w:b/>
                <w:sz w:val="20"/>
                <w:szCs w:val="20"/>
              </w:rPr>
              <w:t>* Purchase Course Packet</w:t>
            </w:r>
            <w:r>
              <w:rPr>
                <w:rFonts w:ascii="Times" w:eastAsia="Times" w:hAnsi="Times" w:cs="Times"/>
                <w:b/>
                <w:sz w:val="20"/>
                <w:szCs w:val="20"/>
              </w:rPr>
              <w:br/>
              <w:t>* Read through CP</w:t>
            </w:r>
          </w:p>
        </w:tc>
      </w:tr>
      <w:tr w:rsidR="00EC5F1F">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Calibri" w:eastAsia="Calibri" w:hAnsi="Calibri" w:cs="Calibri"/>
                <w:b/>
                <w:color w:val="000000"/>
                <w:sz w:val="28"/>
                <w:szCs w:val="28"/>
              </w:rPr>
            </w:pPr>
            <w:r>
              <w:rPr>
                <w:rFonts w:ascii="Calibri" w:eastAsia="Calibri" w:hAnsi="Calibri" w:cs="Calibri"/>
                <w:b/>
                <w:color w:val="000000"/>
                <w:sz w:val="28"/>
                <w:szCs w:val="28"/>
              </w:rPr>
              <w:t>2</w:t>
            </w:r>
          </w:p>
          <w:p w:rsidR="00EC5F1F" w:rsidRDefault="00EC5F1F">
            <w:pPr>
              <w:jc w:val="center"/>
              <w:rPr>
                <w:rFonts w:ascii="Times" w:eastAsia="Times" w:hAnsi="Times" w:cs="Times"/>
                <w:sz w:val="20"/>
                <w:szCs w:val="20"/>
              </w:rPr>
            </w:pP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t>Child-Centered Curriculum</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 xml:space="preserve">Chapters 1 </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b/>
                <w:sz w:val="20"/>
                <w:szCs w:val="20"/>
              </w:rPr>
            </w:pPr>
            <w:r>
              <w:rPr>
                <w:rFonts w:ascii="Times" w:eastAsia="Times" w:hAnsi="Times" w:cs="Times"/>
                <w:b/>
                <w:sz w:val="20"/>
                <w:szCs w:val="20"/>
              </w:rPr>
              <w:t>* The Integrated Nature of Learning</w:t>
            </w:r>
          </w:p>
        </w:tc>
      </w:tr>
      <w:tr w:rsidR="00EC5F1F">
        <w:trPr>
          <w:trHeight w:val="80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Calibri" w:eastAsia="Calibri" w:hAnsi="Calibri" w:cs="Calibri"/>
                <w:b/>
                <w:color w:val="000000"/>
                <w:sz w:val="28"/>
                <w:szCs w:val="28"/>
              </w:rPr>
            </w:pPr>
            <w:r>
              <w:rPr>
                <w:rFonts w:ascii="Calibri" w:eastAsia="Calibri" w:hAnsi="Calibri" w:cs="Calibri"/>
                <w:b/>
                <w:color w:val="000000"/>
                <w:sz w:val="28"/>
                <w:szCs w:val="28"/>
              </w:rPr>
              <w:t>3</w:t>
            </w:r>
          </w:p>
          <w:p w:rsidR="00EC5F1F" w:rsidRDefault="00EC5F1F">
            <w:pPr>
              <w:jc w:val="center"/>
              <w:rPr>
                <w:rFonts w:ascii="Times" w:eastAsia="Times" w:hAnsi="Times" w:cs="Times"/>
                <w:sz w:val="20"/>
                <w:szCs w:val="20"/>
              </w:rPr>
            </w:pP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t>The Learning Environment</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Chapter 2</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b/>
                <w:sz w:val="20"/>
                <w:szCs w:val="20"/>
              </w:rPr>
            </w:pPr>
            <w:r>
              <w:rPr>
                <w:rFonts w:ascii="Times" w:eastAsia="Times" w:hAnsi="Times" w:cs="Times"/>
                <w:b/>
                <w:sz w:val="20"/>
                <w:szCs w:val="20"/>
              </w:rPr>
              <w:t xml:space="preserve">* ECE Observation </w:t>
            </w:r>
          </w:p>
        </w:tc>
      </w:tr>
      <w:tr w:rsidR="00EC5F1F">
        <w:trPr>
          <w:trHeight w:val="78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4</w:t>
            </w:r>
            <w:r>
              <w:rPr>
                <w:rFonts w:ascii="Calibri" w:eastAsia="Calibri" w:hAnsi="Calibri" w:cs="Calibri"/>
                <w:b/>
                <w:color w:val="000000"/>
                <w:sz w:val="28"/>
                <w:szCs w:val="28"/>
              </w:rPr>
              <w:br/>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r>
            <w:r>
              <w:rPr>
                <w:rFonts w:ascii="Times" w:eastAsia="Times" w:hAnsi="Times" w:cs="Times"/>
                <w:sz w:val="20"/>
                <w:szCs w:val="20"/>
              </w:rPr>
              <w:t>The Learning Environment</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Articles &amp; Video</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t xml:space="preserve">* </w:t>
            </w:r>
            <w:r>
              <w:rPr>
                <w:rFonts w:ascii="Times" w:eastAsia="Times" w:hAnsi="Times" w:cs="Times"/>
                <w:b/>
                <w:sz w:val="20"/>
                <w:szCs w:val="20"/>
              </w:rPr>
              <w:t xml:space="preserve">Curriculum Project </w:t>
            </w:r>
            <w:r>
              <w:rPr>
                <w:rFonts w:ascii="Times" w:eastAsia="Times" w:hAnsi="Times" w:cs="Times"/>
                <w:b/>
                <w:sz w:val="20"/>
                <w:szCs w:val="20"/>
              </w:rPr>
              <w:br/>
              <w:t xml:space="preserve">   Part I (Research)</w:t>
            </w:r>
          </w:p>
        </w:tc>
      </w:tr>
      <w:tr w:rsidR="00EC5F1F">
        <w:trPr>
          <w:trHeight w:val="126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5</w:t>
            </w:r>
            <w:r>
              <w:rPr>
                <w:rFonts w:ascii="Calibri" w:eastAsia="Calibri" w:hAnsi="Calibri" w:cs="Calibri"/>
                <w:b/>
                <w:color w:val="000000"/>
                <w:sz w:val="28"/>
                <w:szCs w:val="28"/>
              </w:rPr>
              <w:br/>
            </w:r>
          </w:p>
          <w:p w:rsidR="00EC5F1F" w:rsidRDefault="008902B7">
            <w:pPr>
              <w:jc w:val="center"/>
              <w:rPr>
                <w:rFonts w:ascii="Times" w:eastAsia="Times" w:hAnsi="Times" w:cs="Times"/>
                <w:sz w:val="20"/>
                <w:szCs w:val="20"/>
              </w:rPr>
            </w:pPr>
            <w:r>
              <w:rPr>
                <w:rFonts w:ascii="Times" w:eastAsia="Times" w:hAnsi="Times" w:cs="Times"/>
                <w:sz w:val="20"/>
                <w:szCs w:val="20"/>
              </w:rPr>
              <w:br/>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t>How Children Learn; Learning Invitations</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Chapter 3</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i/>
                <w:sz w:val="20"/>
                <w:szCs w:val="20"/>
              </w:rPr>
            </w:pPr>
            <w:r>
              <w:rPr>
                <w:rFonts w:ascii="Times" w:eastAsia="Times" w:hAnsi="Times" w:cs="Times"/>
                <w:i/>
                <w:sz w:val="20"/>
                <w:szCs w:val="20"/>
              </w:rPr>
              <w:t>* Documentation due</w:t>
            </w:r>
          </w:p>
          <w:p w:rsidR="00EC5F1F" w:rsidRDefault="00EC5F1F">
            <w:pPr>
              <w:rPr>
                <w:rFonts w:ascii="Times" w:eastAsia="Times" w:hAnsi="Times" w:cs="Times"/>
                <w:b/>
                <w:sz w:val="20"/>
                <w:szCs w:val="20"/>
              </w:rPr>
            </w:pPr>
          </w:p>
        </w:tc>
      </w:tr>
      <w:tr w:rsidR="00EC5F1F">
        <w:trPr>
          <w:trHeight w:val="88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Calibri" w:eastAsia="Calibri" w:hAnsi="Calibri" w:cs="Calibri"/>
                <w:color w:val="000000"/>
                <w:sz w:val="20"/>
                <w:szCs w:val="20"/>
              </w:rPr>
            </w:pPr>
            <w:r>
              <w:rPr>
                <w:rFonts w:ascii="Calibri" w:eastAsia="Calibri" w:hAnsi="Calibri" w:cs="Calibri"/>
                <w:b/>
                <w:color w:val="000000"/>
                <w:sz w:val="28"/>
                <w:szCs w:val="28"/>
              </w:rPr>
              <w:t>6</w:t>
            </w:r>
            <w:r>
              <w:rPr>
                <w:rFonts w:ascii="Calibri" w:eastAsia="Calibri" w:hAnsi="Calibri" w:cs="Calibri"/>
                <w:color w:val="000000"/>
                <w:sz w:val="20"/>
                <w:szCs w:val="20"/>
              </w:rPr>
              <w:br/>
            </w:r>
            <w:proofErr w:type="spellStart"/>
            <w:r>
              <w:rPr>
                <w:rFonts w:ascii="Calibri" w:eastAsia="Calibri" w:hAnsi="Calibri" w:cs="Calibri"/>
                <w:color w:val="000000"/>
                <w:sz w:val="20"/>
                <w:szCs w:val="20"/>
              </w:rPr>
              <w:t>Curr</w:t>
            </w:r>
            <w:proofErr w:type="spellEnd"/>
            <w:r>
              <w:rPr>
                <w:rFonts w:ascii="Calibri" w:eastAsia="Calibri" w:hAnsi="Calibri" w:cs="Calibri"/>
                <w:color w:val="000000"/>
                <w:sz w:val="20"/>
                <w:szCs w:val="20"/>
              </w:rPr>
              <w:t>. Project Groups</w:t>
            </w:r>
          </w:p>
          <w:p w:rsidR="00EC5F1F" w:rsidRDefault="00EC5F1F">
            <w:pPr>
              <w:jc w:val="center"/>
              <w:rPr>
                <w:rFonts w:ascii="Calibri" w:eastAsia="Calibri" w:hAnsi="Calibri" w:cs="Calibri"/>
                <w:color w:val="000000"/>
                <w:sz w:val="20"/>
                <w:szCs w:val="20"/>
              </w:rPr>
            </w:pP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t>Developmentally Appropriate Practice (DAP)</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 xml:space="preserve">Chapter 4 </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b/>
                <w:sz w:val="20"/>
                <w:szCs w:val="20"/>
              </w:rPr>
              <w:t xml:space="preserve">* </w:t>
            </w:r>
            <w:r>
              <w:rPr>
                <w:rFonts w:ascii="Times" w:eastAsia="Times" w:hAnsi="Times" w:cs="Times"/>
                <w:sz w:val="20"/>
                <w:szCs w:val="20"/>
              </w:rPr>
              <w:t>Draft SE (</w:t>
            </w:r>
            <w:proofErr w:type="spellStart"/>
            <w:r>
              <w:rPr>
                <w:rFonts w:ascii="Times" w:eastAsia="Times" w:hAnsi="Times" w:cs="Times"/>
                <w:sz w:val="20"/>
                <w:szCs w:val="20"/>
              </w:rPr>
              <w:t>Soc</w:t>
            </w:r>
            <w:proofErr w:type="spellEnd"/>
            <w:r>
              <w:rPr>
                <w:rFonts w:ascii="Times" w:eastAsia="Times" w:hAnsi="Times" w:cs="Times"/>
                <w:sz w:val="20"/>
                <w:szCs w:val="20"/>
              </w:rPr>
              <w:t>-Emo) Plan</w:t>
            </w:r>
          </w:p>
          <w:p w:rsidR="00EC5F1F" w:rsidRDefault="008902B7">
            <w:pPr>
              <w:rPr>
                <w:rFonts w:ascii="Calibri" w:eastAsia="Calibri" w:hAnsi="Calibri" w:cs="Calibri"/>
                <w:b/>
                <w:color w:val="000000"/>
              </w:rPr>
            </w:pPr>
            <w:r>
              <w:rPr>
                <w:rFonts w:ascii="Times" w:eastAsia="Times" w:hAnsi="Times" w:cs="Times"/>
                <w:b/>
                <w:sz w:val="20"/>
                <w:szCs w:val="20"/>
              </w:rPr>
              <w:t>* Curriculum Project</w:t>
            </w:r>
            <w:r>
              <w:rPr>
                <w:rFonts w:ascii="Times" w:eastAsia="Times" w:hAnsi="Times" w:cs="Times"/>
                <w:b/>
                <w:sz w:val="20"/>
                <w:szCs w:val="20"/>
              </w:rPr>
              <w:br/>
              <w:t xml:space="preserve">   Part II (Environment)</w:t>
            </w:r>
          </w:p>
        </w:tc>
      </w:tr>
      <w:tr w:rsidR="00EC5F1F">
        <w:trPr>
          <w:trHeight w:val="30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7</w:t>
            </w:r>
            <w:r>
              <w:rPr>
                <w:rFonts w:ascii="Calibri" w:eastAsia="Calibri" w:hAnsi="Calibri" w:cs="Calibri"/>
                <w:b/>
                <w:color w:val="000000"/>
                <w:sz w:val="28"/>
                <w:szCs w:val="28"/>
              </w:rPr>
              <w:br/>
            </w:r>
            <w:r>
              <w:rPr>
                <w:rFonts w:ascii="Times" w:eastAsia="Times" w:hAnsi="Times" w:cs="Times"/>
                <w:sz w:val="20"/>
                <w:szCs w:val="20"/>
              </w:rPr>
              <w:t>SE In-Class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C5F1F" w:rsidRDefault="008902B7">
            <w:pPr>
              <w:rPr>
                <w:rFonts w:ascii="Times" w:eastAsia="Times" w:hAnsi="Times" w:cs="Times"/>
                <w:color w:val="000000"/>
                <w:sz w:val="20"/>
                <w:szCs w:val="20"/>
              </w:rPr>
            </w:pPr>
            <w:r>
              <w:rPr>
                <w:rFonts w:ascii="Times" w:eastAsia="Times" w:hAnsi="Times" w:cs="Times"/>
                <w:color w:val="000000"/>
                <w:sz w:val="20"/>
                <w:szCs w:val="20"/>
              </w:rPr>
              <w:t>Redefining Curriculum Themes</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color w:val="000000"/>
                <w:sz w:val="20"/>
                <w:szCs w:val="20"/>
              </w:rPr>
            </w:pPr>
            <w:r>
              <w:rPr>
                <w:rFonts w:ascii="Times" w:eastAsia="Times" w:hAnsi="Times" w:cs="Times"/>
                <w:color w:val="000000"/>
                <w:sz w:val="20"/>
                <w:szCs w:val="20"/>
              </w:rPr>
              <w:br/>
              <w:t>Chapter 5</w:t>
            </w:r>
            <w:r>
              <w:rPr>
                <w:rFonts w:ascii="Times" w:eastAsia="Times" w:hAnsi="Times" w:cs="Times"/>
                <w:color w:val="000000"/>
                <w:sz w:val="20"/>
                <w:szCs w:val="20"/>
              </w:rPr>
              <w:br/>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color w:val="000000"/>
                <w:sz w:val="20"/>
                <w:szCs w:val="20"/>
              </w:rPr>
            </w:pPr>
            <w:r>
              <w:rPr>
                <w:rFonts w:ascii="Times" w:eastAsia="Times" w:hAnsi="Times" w:cs="Times"/>
                <w:sz w:val="20"/>
                <w:szCs w:val="20"/>
              </w:rPr>
              <w:t>* Draft Physical Plan</w:t>
            </w:r>
          </w:p>
          <w:p w:rsidR="00EC5F1F" w:rsidRDefault="008902B7">
            <w:pPr>
              <w:rPr>
                <w:b/>
                <w:color w:val="000000"/>
                <w:sz w:val="20"/>
                <w:szCs w:val="20"/>
              </w:rPr>
            </w:pPr>
            <w:r>
              <w:rPr>
                <w:b/>
                <w:color w:val="000000"/>
                <w:sz w:val="20"/>
                <w:szCs w:val="20"/>
              </w:rPr>
              <w:br/>
            </w:r>
          </w:p>
        </w:tc>
      </w:tr>
      <w:tr w:rsidR="00EC5F1F">
        <w:trPr>
          <w:trHeight w:val="120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8</w:t>
            </w:r>
            <w:r>
              <w:rPr>
                <w:rFonts w:ascii="Calibri" w:eastAsia="Calibri" w:hAnsi="Calibri" w:cs="Calibri"/>
                <w:b/>
                <w:color w:val="000000"/>
                <w:sz w:val="28"/>
                <w:szCs w:val="28"/>
              </w:rPr>
              <w:br/>
            </w:r>
            <w:r>
              <w:rPr>
                <w:rFonts w:ascii="Calibri" w:eastAsia="Calibri" w:hAnsi="Calibri" w:cs="Calibri"/>
                <w:color w:val="000000"/>
                <w:sz w:val="20"/>
                <w:szCs w:val="20"/>
              </w:rPr>
              <w:t>SE PCDC/</w:t>
            </w:r>
            <w:r>
              <w:rPr>
                <w:rFonts w:ascii="Calibri" w:eastAsia="Calibri" w:hAnsi="Calibri" w:cs="Calibri"/>
                <w:color w:val="000000"/>
                <w:sz w:val="20"/>
                <w:szCs w:val="20"/>
              </w:rPr>
              <w:br/>
              <w:t>Physical In-class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color w:val="000000"/>
                <w:sz w:val="20"/>
                <w:szCs w:val="20"/>
              </w:rPr>
            </w:pPr>
            <w:r>
              <w:rPr>
                <w:rFonts w:ascii="Times" w:eastAsia="Times" w:hAnsi="Times" w:cs="Times"/>
                <w:color w:val="000000"/>
                <w:sz w:val="20"/>
                <w:szCs w:val="20"/>
              </w:rPr>
              <w:br/>
              <w:t>Redefining Academics</w:t>
            </w:r>
          </w:p>
          <w:p w:rsidR="00EC5F1F" w:rsidRDefault="00EC5F1F">
            <w:pPr>
              <w:rPr>
                <w:rFonts w:ascii="Times" w:eastAsia="Times" w:hAnsi="Times" w:cs="Times"/>
                <w:color w:val="000000"/>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color w:val="000000"/>
                <w:sz w:val="20"/>
                <w:szCs w:val="20"/>
              </w:rPr>
            </w:pPr>
          </w:p>
          <w:p w:rsidR="00EC5F1F" w:rsidRDefault="008902B7">
            <w:pPr>
              <w:rPr>
                <w:rFonts w:ascii="Times" w:eastAsia="Times" w:hAnsi="Times" w:cs="Times"/>
                <w:color w:val="000000"/>
                <w:sz w:val="20"/>
                <w:szCs w:val="20"/>
              </w:rPr>
            </w:pPr>
            <w:r>
              <w:rPr>
                <w:rFonts w:ascii="Times" w:eastAsia="Times" w:hAnsi="Times" w:cs="Times"/>
                <w:color w:val="000000"/>
                <w:sz w:val="20"/>
                <w:szCs w:val="20"/>
              </w:rPr>
              <w:t xml:space="preserve">Chapter 6 </w:t>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sz w:val="20"/>
                <w:szCs w:val="20"/>
              </w:rPr>
              <w:t xml:space="preserve">* </w:t>
            </w:r>
            <w:r>
              <w:rPr>
                <w:rFonts w:ascii="Times" w:eastAsia="Times" w:hAnsi="Times" w:cs="Times"/>
                <w:sz w:val="20"/>
                <w:szCs w:val="20"/>
              </w:rPr>
              <w:t xml:space="preserve">Draft Cog/Lang Plan </w:t>
            </w:r>
            <w:r>
              <w:rPr>
                <w:rFonts w:ascii="Times" w:eastAsia="Times" w:hAnsi="Times" w:cs="Times"/>
                <w:sz w:val="20"/>
                <w:szCs w:val="20"/>
              </w:rPr>
              <w:br/>
            </w:r>
            <w:r>
              <w:rPr>
                <w:rFonts w:ascii="Times" w:eastAsia="Times" w:hAnsi="Times" w:cs="Times"/>
                <w:b/>
                <w:sz w:val="20"/>
                <w:szCs w:val="20"/>
              </w:rPr>
              <w:t>* Final SE (</w:t>
            </w:r>
            <w:proofErr w:type="spellStart"/>
            <w:r>
              <w:rPr>
                <w:rFonts w:ascii="Times" w:eastAsia="Times" w:hAnsi="Times" w:cs="Times"/>
                <w:b/>
                <w:sz w:val="20"/>
                <w:szCs w:val="20"/>
              </w:rPr>
              <w:t>Soc</w:t>
            </w:r>
            <w:proofErr w:type="spellEnd"/>
            <w:r>
              <w:rPr>
                <w:rFonts w:ascii="Times" w:eastAsia="Times" w:hAnsi="Times" w:cs="Times"/>
                <w:b/>
                <w:sz w:val="20"/>
                <w:szCs w:val="20"/>
              </w:rPr>
              <w:t>-Emo) Plan</w:t>
            </w:r>
            <w:r>
              <w:rPr>
                <w:b/>
                <w:color w:val="000000"/>
                <w:sz w:val="20"/>
                <w:szCs w:val="20"/>
              </w:rPr>
              <w:t xml:space="preserve"> </w:t>
            </w:r>
          </w:p>
        </w:tc>
      </w:tr>
      <w:tr w:rsidR="00EC5F1F">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9</w:t>
            </w:r>
            <w:r>
              <w:rPr>
                <w:rFonts w:ascii="Calibri" w:eastAsia="Calibri" w:hAnsi="Calibri" w:cs="Calibri"/>
                <w:b/>
                <w:color w:val="000000"/>
                <w:sz w:val="28"/>
                <w:szCs w:val="28"/>
              </w:rPr>
              <w:br/>
            </w:r>
            <w:proofErr w:type="spellStart"/>
            <w:r>
              <w:rPr>
                <w:rFonts w:ascii="Calibri" w:eastAsia="Calibri" w:hAnsi="Calibri" w:cs="Calibri"/>
                <w:color w:val="000000"/>
                <w:sz w:val="20"/>
                <w:szCs w:val="20"/>
              </w:rPr>
              <w:t>Phys</w:t>
            </w:r>
            <w:proofErr w:type="spellEnd"/>
            <w:r>
              <w:rPr>
                <w:rFonts w:ascii="Calibri" w:eastAsia="Calibri" w:hAnsi="Calibri" w:cs="Calibri"/>
                <w:color w:val="000000"/>
                <w:sz w:val="20"/>
                <w:szCs w:val="20"/>
              </w:rPr>
              <w:t xml:space="preserve"> PCDC/</w:t>
            </w:r>
            <w:r>
              <w:rPr>
                <w:rFonts w:ascii="Calibri" w:eastAsia="Calibri" w:hAnsi="Calibri" w:cs="Calibri"/>
                <w:color w:val="000000"/>
                <w:sz w:val="20"/>
                <w:szCs w:val="20"/>
              </w:rPr>
              <w:br/>
              <w:t>Cog In-Class</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color w:val="000000"/>
                <w:sz w:val="20"/>
                <w:szCs w:val="20"/>
              </w:rPr>
            </w:pPr>
            <w:r>
              <w:rPr>
                <w:rFonts w:ascii="Times" w:eastAsia="Times" w:hAnsi="Times" w:cs="Times"/>
                <w:color w:val="000000"/>
                <w:sz w:val="20"/>
                <w:szCs w:val="20"/>
              </w:rPr>
              <w:br/>
              <w:t>Caring for Infants and Toddlers</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color w:val="000000"/>
                <w:sz w:val="20"/>
                <w:szCs w:val="20"/>
              </w:rPr>
            </w:pPr>
          </w:p>
          <w:p w:rsidR="00EC5F1F" w:rsidRDefault="008902B7">
            <w:pPr>
              <w:rPr>
                <w:rFonts w:ascii="Times" w:eastAsia="Times" w:hAnsi="Times" w:cs="Times"/>
                <w:color w:val="000000"/>
                <w:sz w:val="20"/>
                <w:szCs w:val="20"/>
              </w:rPr>
            </w:pPr>
            <w:r>
              <w:rPr>
                <w:rFonts w:ascii="Times" w:eastAsia="Times" w:hAnsi="Times" w:cs="Times"/>
                <w:color w:val="000000"/>
                <w:sz w:val="20"/>
                <w:szCs w:val="20"/>
              </w:rPr>
              <w:t>Chapter 7</w:t>
            </w:r>
            <w:r>
              <w:rPr>
                <w:rFonts w:ascii="Times" w:eastAsia="Times" w:hAnsi="Times" w:cs="Times"/>
                <w:color w:val="000000"/>
                <w:sz w:val="20"/>
                <w:szCs w:val="20"/>
              </w:rPr>
              <w:br/>
            </w:r>
            <w:r>
              <w:rPr>
                <w:rFonts w:ascii="Times" w:eastAsia="Times" w:hAnsi="Times" w:cs="Times"/>
                <w:color w:val="000000"/>
                <w:sz w:val="20"/>
                <w:szCs w:val="20"/>
              </w:rPr>
              <w:br/>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b/>
                <w:sz w:val="20"/>
                <w:szCs w:val="20"/>
              </w:rPr>
              <w:t>* Final Physical Plan</w:t>
            </w:r>
          </w:p>
        </w:tc>
      </w:tr>
      <w:tr w:rsidR="00EC5F1F">
        <w:trPr>
          <w:trHeight w:val="90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Times" w:eastAsia="Times" w:hAnsi="Times" w:cs="Times"/>
                <w:sz w:val="20"/>
                <w:szCs w:val="20"/>
              </w:rPr>
            </w:pPr>
            <w:r>
              <w:rPr>
                <w:rFonts w:ascii="Calibri" w:eastAsia="Calibri" w:hAnsi="Calibri" w:cs="Calibri"/>
                <w:b/>
                <w:color w:val="000000"/>
                <w:sz w:val="28"/>
                <w:szCs w:val="28"/>
              </w:rPr>
              <w:t>10</w:t>
            </w:r>
            <w:r>
              <w:rPr>
                <w:rFonts w:ascii="Calibri" w:eastAsia="Calibri" w:hAnsi="Calibri" w:cs="Calibri"/>
                <w:b/>
                <w:color w:val="000000"/>
                <w:sz w:val="28"/>
                <w:szCs w:val="28"/>
              </w:rPr>
              <w:br/>
            </w:r>
            <w:r>
              <w:rPr>
                <w:rFonts w:ascii="Calibri" w:eastAsia="Calibri" w:hAnsi="Calibri" w:cs="Calibri"/>
                <w:color w:val="000000"/>
                <w:sz w:val="20"/>
                <w:szCs w:val="20"/>
              </w:rPr>
              <w:t>Cog PCDC</w:t>
            </w: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color w:val="000000"/>
                <w:sz w:val="20"/>
                <w:szCs w:val="20"/>
              </w:rPr>
              <w:br/>
              <w:t>Teacher Roles; Curriculum Planning &amp; Development</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p w:rsidR="00EC5F1F" w:rsidRDefault="008902B7">
            <w:pPr>
              <w:rPr>
                <w:rFonts w:ascii="Times" w:eastAsia="Times" w:hAnsi="Times" w:cs="Times"/>
                <w:sz w:val="20"/>
                <w:szCs w:val="20"/>
              </w:rPr>
            </w:pPr>
            <w:r>
              <w:rPr>
                <w:rFonts w:ascii="Times" w:eastAsia="Times" w:hAnsi="Times" w:cs="Times"/>
                <w:sz w:val="20"/>
                <w:szCs w:val="20"/>
              </w:rPr>
              <w:t>Chapter  8 &amp; 9</w:t>
            </w:r>
            <w:r>
              <w:rPr>
                <w:rFonts w:ascii="Times" w:eastAsia="Times" w:hAnsi="Times" w:cs="Times"/>
                <w:sz w:val="20"/>
                <w:szCs w:val="20"/>
              </w:rPr>
              <w:br/>
            </w: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b/>
                <w:sz w:val="20"/>
                <w:szCs w:val="20"/>
              </w:rPr>
            </w:pPr>
            <w:r>
              <w:rPr>
                <w:rFonts w:ascii="Times" w:eastAsia="Times" w:hAnsi="Times" w:cs="Times"/>
                <w:b/>
                <w:sz w:val="20"/>
                <w:szCs w:val="20"/>
              </w:rPr>
              <w:t>* Final Cog/Lang Plan</w:t>
            </w:r>
          </w:p>
        </w:tc>
      </w:tr>
      <w:tr w:rsidR="00EC5F1F">
        <w:trPr>
          <w:trHeight w:val="600"/>
        </w:trPr>
        <w:tc>
          <w:tcPr>
            <w:tcW w:w="15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jc w:val="center"/>
              <w:rPr>
                <w:rFonts w:ascii="Calibri" w:eastAsia="Calibri" w:hAnsi="Calibri" w:cs="Calibri"/>
                <w:b/>
                <w:color w:val="000000"/>
                <w:sz w:val="28"/>
                <w:szCs w:val="28"/>
              </w:rPr>
            </w:pPr>
          </w:p>
          <w:p w:rsidR="00EC5F1F" w:rsidRDefault="008902B7">
            <w:pPr>
              <w:jc w:val="center"/>
              <w:rPr>
                <w:rFonts w:ascii="Calibri" w:eastAsia="Calibri" w:hAnsi="Calibri" w:cs="Calibri"/>
                <w:b/>
                <w:color w:val="000000"/>
                <w:sz w:val="28"/>
                <w:szCs w:val="28"/>
              </w:rPr>
            </w:pPr>
            <w:r>
              <w:rPr>
                <w:rFonts w:ascii="Calibri" w:eastAsia="Calibri" w:hAnsi="Calibri" w:cs="Calibri"/>
                <w:b/>
                <w:color w:val="000000"/>
                <w:sz w:val="28"/>
                <w:szCs w:val="28"/>
              </w:rPr>
              <w:t>11</w:t>
            </w:r>
          </w:p>
          <w:p w:rsidR="00EC5F1F" w:rsidRDefault="00EC5F1F">
            <w:pPr>
              <w:jc w:val="center"/>
              <w:rPr>
                <w:rFonts w:ascii="Times" w:eastAsia="Times" w:hAnsi="Times" w:cs="Times"/>
                <w:sz w:val="20"/>
                <w:szCs w:val="20"/>
              </w:rPr>
            </w:pPr>
          </w:p>
        </w:tc>
        <w:tc>
          <w:tcPr>
            <w:tcW w:w="30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8902B7">
            <w:pPr>
              <w:rPr>
                <w:rFonts w:ascii="Times" w:eastAsia="Times" w:hAnsi="Times" w:cs="Times"/>
                <w:sz w:val="20"/>
                <w:szCs w:val="20"/>
              </w:rPr>
            </w:pPr>
            <w:r>
              <w:rPr>
                <w:rFonts w:ascii="Times" w:eastAsia="Times" w:hAnsi="Times" w:cs="Times"/>
                <w:sz w:val="20"/>
                <w:szCs w:val="20"/>
              </w:rPr>
              <w:br/>
              <w:t>Final: Monday 10-11:50</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
                <w:szCs w:val="2"/>
              </w:rPr>
            </w:pPr>
          </w:p>
        </w:tc>
        <w:tc>
          <w:tcPr>
            <w:tcW w:w="26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EC5F1F" w:rsidRDefault="00EC5F1F">
            <w:pPr>
              <w:rPr>
                <w:rFonts w:ascii="Times" w:eastAsia="Times" w:hAnsi="Times" w:cs="Times"/>
                <w:sz w:val="20"/>
                <w:szCs w:val="20"/>
              </w:rPr>
            </w:pPr>
          </w:p>
        </w:tc>
      </w:tr>
    </w:tbl>
    <w:p w:rsidR="00EC5F1F" w:rsidRDefault="00EC5F1F">
      <w:pPr>
        <w:rPr>
          <w:rFonts w:ascii="Times" w:eastAsia="Times" w:hAnsi="Times" w:cs="Times"/>
          <w:sz w:val="20"/>
          <w:szCs w:val="20"/>
        </w:rPr>
      </w:pPr>
    </w:p>
    <w:p w:rsidR="00EC5F1F" w:rsidRDefault="008902B7">
      <w:pPr>
        <w:spacing w:before="280" w:after="100"/>
        <w:rPr>
          <w:rFonts w:ascii="Times" w:eastAsia="Times" w:hAnsi="Times" w:cs="Times"/>
          <w:sz w:val="20"/>
          <w:szCs w:val="20"/>
        </w:rPr>
      </w:pPr>
      <w:r>
        <w:rPr>
          <w:b/>
          <w:color w:val="000000"/>
        </w:rPr>
        <w:t>           The instructor reserves the right to make changes in the course schedule</w:t>
      </w:r>
    </w:p>
    <w:sectPr w:rsidR="00EC5F1F">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61B8"/>
    <w:multiLevelType w:val="multilevel"/>
    <w:tmpl w:val="45BC95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9963B96"/>
    <w:multiLevelType w:val="multilevel"/>
    <w:tmpl w:val="616E4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247D08"/>
    <w:multiLevelType w:val="multilevel"/>
    <w:tmpl w:val="FB72E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3D1093"/>
    <w:multiLevelType w:val="multilevel"/>
    <w:tmpl w:val="00284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C5F1F"/>
    <w:rsid w:val="008902B7"/>
    <w:rsid w:val="00EC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98096-A451-4417-BAAF-B0174E7D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ca.gov/sp/cd/re/documents/intnatureoflearning2016.pdf" TargetMode="External"/><Relationship Id="rId5" Type="http://schemas.openxmlformats.org/officeDocument/2006/relationships/hyperlink" Target="https://ebookcentral.proquest.com/lib/linnbenton-ebooks/detail.action?docID=9279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2019-01-18T21:23:00Z</dcterms:created>
  <dcterms:modified xsi:type="dcterms:W3CDTF">2019-01-18T21:23:00Z</dcterms:modified>
</cp:coreProperties>
</file>