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CC0D" w14:textId="77777777" w:rsidR="007117F5" w:rsidRPr="00CB25FD" w:rsidRDefault="007117F5">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4716"/>
        <w:gridCol w:w="5724"/>
      </w:tblGrid>
      <w:tr w:rsidR="007117F5" w:rsidRPr="00CB25FD" w14:paraId="7466697D" w14:textId="77777777">
        <w:tc>
          <w:tcPr>
            <w:tcW w:w="4716" w:type="dxa"/>
          </w:tcPr>
          <w:p w14:paraId="2C9FD92A" w14:textId="77777777" w:rsidR="007117F5" w:rsidRPr="00CB25FD" w:rsidRDefault="007117F5">
            <w:pPr>
              <w:rPr>
                <w:rFonts w:ascii="Arial" w:hAnsi="Arial" w:cs="Arial"/>
              </w:rPr>
            </w:pPr>
          </w:p>
          <w:p w14:paraId="0B5AF890" w14:textId="77777777" w:rsidR="007117F5" w:rsidRPr="00CB25FD" w:rsidRDefault="00BC4BB0" w:rsidP="0045369C">
            <w:pPr>
              <w:jc w:val="center"/>
              <w:rPr>
                <w:rFonts w:ascii="Arial" w:hAnsi="Arial" w:cs="Arial"/>
              </w:rPr>
            </w:pPr>
            <w:r w:rsidRPr="00CB25FD">
              <w:rPr>
                <w:rFonts w:ascii="Arial" w:hAnsi="Arial" w:cs="Arial"/>
                <w:noProof/>
              </w:rPr>
              <w:drawing>
                <wp:inline distT="0" distB="0" distL="0" distR="0" wp14:anchorId="6AA6B71E" wp14:editId="18CBEFFD">
                  <wp:extent cx="2438400" cy="1287780"/>
                  <wp:effectExtent l="0" t="0" r="0" b="0"/>
                  <wp:docPr id="1" name="Picture 1" descr="LBCC-primary-logo-one-colo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C-primary-logo-one-color-black"/>
                          <pic:cNvPicPr>
                            <a:picLocks noChangeAspect="1" noChangeArrowheads="1"/>
                          </pic:cNvPicPr>
                        </pic:nvPicPr>
                        <pic:blipFill>
                          <a:blip r:embed="rId5" cstate="print">
                            <a:extLst>
                              <a:ext uri="{28A0092B-C50C-407E-A947-70E740481C1C}">
                                <a14:useLocalDpi xmlns:a14="http://schemas.microsoft.com/office/drawing/2010/main" val="0"/>
                              </a:ext>
                            </a:extLst>
                          </a:blip>
                          <a:srcRect l="6667" t="12608" r="8000" b="13913"/>
                          <a:stretch>
                            <a:fillRect/>
                          </a:stretch>
                        </pic:blipFill>
                        <pic:spPr bwMode="auto">
                          <a:xfrm>
                            <a:off x="0" y="0"/>
                            <a:ext cx="2438400" cy="1287780"/>
                          </a:xfrm>
                          <a:prstGeom prst="rect">
                            <a:avLst/>
                          </a:prstGeom>
                          <a:noFill/>
                          <a:ln>
                            <a:noFill/>
                          </a:ln>
                        </pic:spPr>
                      </pic:pic>
                    </a:graphicData>
                  </a:graphic>
                </wp:inline>
              </w:drawing>
            </w:r>
          </w:p>
        </w:tc>
        <w:tc>
          <w:tcPr>
            <w:tcW w:w="5724" w:type="dxa"/>
          </w:tcPr>
          <w:p w14:paraId="3BFE7568" w14:textId="77777777" w:rsidR="007117F5" w:rsidRPr="00CB25FD" w:rsidRDefault="007C4278">
            <w:pPr>
              <w:jc w:val="center"/>
              <w:rPr>
                <w:rFonts w:ascii="Arial" w:hAnsi="Arial" w:cs="Arial"/>
                <w:b/>
                <w:sz w:val="36"/>
              </w:rPr>
            </w:pPr>
            <w:r>
              <w:rPr>
                <w:rFonts w:ascii="Arial" w:hAnsi="Arial" w:cs="Arial"/>
                <w:b/>
                <w:sz w:val="36"/>
              </w:rPr>
              <w:t>Foundations for Contemporary Math</w:t>
            </w:r>
          </w:p>
          <w:p w14:paraId="2BEAE4BF" w14:textId="77777777" w:rsidR="007117F5" w:rsidRPr="00CB25FD" w:rsidRDefault="007117F5">
            <w:pPr>
              <w:pStyle w:val="Heading1"/>
              <w:rPr>
                <w:rFonts w:ascii="Arial" w:hAnsi="Arial" w:cs="Arial"/>
                <w:sz w:val="36"/>
              </w:rPr>
            </w:pPr>
            <w:r w:rsidRPr="00CB25FD">
              <w:rPr>
                <w:rFonts w:ascii="Arial" w:hAnsi="Arial" w:cs="Arial"/>
                <w:sz w:val="36"/>
              </w:rPr>
              <w:t xml:space="preserve">Math </w:t>
            </w:r>
            <w:r w:rsidR="007C4278">
              <w:rPr>
                <w:rFonts w:ascii="Arial" w:hAnsi="Arial" w:cs="Arial"/>
                <w:sz w:val="36"/>
              </w:rPr>
              <w:t>98</w:t>
            </w:r>
            <w:r w:rsidRPr="00CB25FD">
              <w:rPr>
                <w:rFonts w:ascii="Arial" w:hAnsi="Arial" w:cs="Arial"/>
                <w:sz w:val="36"/>
              </w:rPr>
              <w:t xml:space="preserve"> – </w:t>
            </w:r>
            <w:r w:rsidR="00AB6D4D">
              <w:rPr>
                <w:rFonts w:ascii="Arial" w:hAnsi="Arial" w:cs="Arial"/>
                <w:sz w:val="36"/>
              </w:rPr>
              <w:t>Winter 2020</w:t>
            </w:r>
          </w:p>
          <w:p w14:paraId="6D5639F7" w14:textId="77777777" w:rsidR="007117F5" w:rsidRPr="00CB25FD" w:rsidRDefault="007117F5">
            <w:pPr>
              <w:jc w:val="center"/>
              <w:rPr>
                <w:rFonts w:ascii="Arial" w:hAnsi="Arial" w:cs="Arial"/>
                <w:b/>
                <w:sz w:val="40"/>
              </w:rPr>
            </w:pPr>
            <w:r w:rsidRPr="00CB25FD">
              <w:rPr>
                <w:rFonts w:ascii="Arial" w:hAnsi="Arial" w:cs="Arial"/>
                <w:b/>
                <w:sz w:val="36"/>
              </w:rPr>
              <w:t>Jeff Crabill, Instructor</w:t>
            </w:r>
          </w:p>
          <w:p w14:paraId="1FFABCFB" w14:textId="77777777" w:rsidR="007117F5" w:rsidRPr="00CB25FD" w:rsidRDefault="007117F5">
            <w:pPr>
              <w:jc w:val="center"/>
              <w:rPr>
                <w:rFonts w:ascii="Arial" w:hAnsi="Arial" w:cs="Arial"/>
                <w:b/>
                <w:sz w:val="40"/>
              </w:rPr>
            </w:pPr>
          </w:p>
          <w:p w14:paraId="7130B396" w14:textId="77777777" w:rsidR="007117F5" w:rsidRPr="00CB25FD" w:rsidRDefault="007C4278">
            <w:pPr>
              <w:pStyle w:val="Heading2"/>
              <w:rPr>
                <w:rFonts w:ascii="Arial" w:hAnsi="Arial" w:cs="Arial"/>
              </w:rPr>
            </w:pPr>
            <w:r>
              <w:rPr>
                <w:rFonts w:ascii="Arial" w:hAnsi="Arial" w:cs="Arial"/>
              </w:rPr>
              <w:t>MW(F)</w:t>
            </w:r>
            <w:r w:rsidR="00AB6D4D">
              <w:rPr>
                <w:rFonts w:ascii="Arial" w:hAnsi="Arial" w:cs="Arial"/>
              </w:rPr>
              <w:t xml:space="preserve"> </w:t>
            </w:r>
            <w:r>
              <w:rPr>
                <w:rFonts w:ascii="Arial" w:hAnsi="Arial" w:cs="Arial"/>
              </w:rPr>
              <w:t>1</w:t>
            </w:r>
            <w:r w:rsidR="00AB6D4D">
              <w:rPr>
                <w:rFonts w:ascii="Arial" w:hAnsi="Arial" w:cs="Arial"/>
              </w:rPr>
              <w:t xml:space="preserve">:00 – </w:t>
            </w:r>
            <w:r>
              <w:rPr>
                <w:rFonts w:ascii="Arial" w:hAnsi="Arial" w:cs="Arial"/>
              </w:rPr>
              <w:t>2</w:t>
            </w:r>
            <w:r w:rsidR="00AB6D4D">
              <w:rPr>
                <w:rFonts w:ascii="Arial" w:hAnsi="Arial" w:cs="Arial"/>
              </w:rPr>
              <w:t>:50</w:t>
            </w:r>
            <w:r>
              <w:rPr>
                <w:rFonts w:ascii="Arial" w:hAnsi="Arial" w:cs="Arial"/>
              </w:rPr>
              <w:t xml:space="preserve"> (1:50)</w:t>
            </w:r>
            <w:r w:rsidR="00AB6D4D">
              <w:rPr>
                <w:rFonts w:ascii="Arial" w:hAnsi="Arial" w:cs="Arial"/>
              </w:rPr>
              <w:t xml:space="preserve">  </w:t>
            </w:r>
            <w:r w:rsidR="001F0143" w:rsidRPr="00CB25FD">
              <w:rPr>
                <w:rFonts w:ascii="Arial" w:hAnsi="Arial" w:cs="Arial"/>
              </w:rPr>
              <w:t>WH</w:t>
            </w:r>
            <w:r w:rsidR="002D4DCB" w:rsidRPr="00CB25FD">
              <w:rPr>
                <w:rFonts w:ascii="Arial" w:hAnsi="Arial" w:cs="Arial"/>
              </w:rPr>
              <w:t>-2</w:t>
            </w:r>
            <w:r>
              <w:rPr>
                <w:rFonts w:ascii="Arial" w:hAnsi="Arial" w:cs="Arial"/>
              </w:rPr>
              <w:t>0</w:t>
            </w:r>
            <w:r w:rsidR="00AB6D4D">
              <w:rPr>
                <w:rFonts w:ascii="Arial" w:hAnsi="Arial" w:cs="Arial"/>
              </w:rPr>
              <w:t>8</w:t>
            </w:r>
          </w:p>
        </w:tc>
      </w:tr>
    </w:tbl>
    <w:p w14:paraId="17E9E51C" w14:textId="77777777" w:rsidR="007117F5" w:rsidRPr="00CB25FD" w:rsidRDefault="007117F5">
      <w:pPr>
        <w:rPr>
          <w:rFonts w:ascii="Arial" w:hAnsi="Arial" w:cs="Arial"/>
        </w:rPr>
      </w:pPr>
    </w:p>
    <w:p w14:paraId="03073107" w14:textId="77777777" w:rsidR="007117F5" w:rsidRPr="0031096F" w:rsidRDefault="007117F5">
      <w:pPr>
        <w:rPr>
          <w:rFonts w:ascii="Arial" w:hAnsi="Arial" w:cs="Arial"/>
        </w:rPr>
      </w:pPr>
      <w:r w:rsidRPr="0031096F">
        <w:rPr>
          <w:rFonts w:ascii="Arial" w:hAnsi="Arial" w:cs="Arial"/>
        </w:rPr>
        <w:t>Office:</w:t>
      </w:r>
      <w:r w:rsidR="0031096F">
        <w:rPr>
          <w:rFonts w:ascii="Arial" w:hAnsi="Arial" w:cs="Arial"/>
        </w:rPr>
        <w:tab/>
      </w:r>
      <w:r w:rsidR="0031096F">
        <w:rPr>
          <w:rFonts w:ascii="Arial" w:hAnsi="Arial" w:cs="Arial"/>
        </w:rPr>
        <w:tab/>
      </w:r>
      <w:r w:rsidR="00750A9A" w:rsidRPr="0031096F">
        <w:rPr>
          <w:rFonts w:ascii="Arial" w:hAnsi="Arial" w:cs="Arial"/>
        </w:rPr>
        <w:t>W</w:t>
      </w:r>
      <w:r w:rsidR="002D4DCB" w:rsidRPr="0031096F">
        <w:rPr>
          <w:rFonts w:ascii="Arial" w:hAnsi="Arial" w:cs="Arial"/>
        </w:rPr>
        <w:t>O</w:t>
      </w:r>
      <w:r w:rsidR="00750A9A" w:rsidRPr="0031096F">
        <w:rPr>
          <w:rFonts w:ascii="Arial" w:hAnsi="Arial" w:cs="Arial"/>
        </w:rPr>
        <w:t>H</w:t>
      </w:r>
      <w:r w:rsidR="002D4DCB" w:rsidRPr="0031096F">
        <w:rPr>
          <w:rFonts w:ascii="Arial" w:hAnsi="Arial" w:cs="Arial"/>
        </w:rPr>
        <w:t>-131</w:t>
      </w:r>
      <w:r w:rsidRPr="0031096F">
        <w:rPr>
          <w:rFonts w:ascii="Arial" w:hAnsi="Arial" w:cs="Arial"/>
        </w:rPr>
        <w:tab/>
      </w:r>
      <w:r w:rsidRPr="0031096F">
        <w:rPr>
          <w:rFonts w:ascii="Arial" w:hAnsi="Arial" w:cs="Arial"/>
        </w:rPr>
        <w:tab/>
      </w:r>
      <w:r w:rsidRPr="0031096F">
        <w:rPr>
          <w:rFonts w:ascii="Arial" w:hAnsi="Arial" w:cs="Arial"/>
        </w:rPr>
        <w:tab/>
      </w:r>
      <w:r w:rsidRPr="0031096F">
        <w:rPr>
          <w:rFonts w:ascii="Arial" w:hAnsi="Arial" w:cs="Arial"/>
        </w:rPr>
        <w:tab/>
      </w:r>
      <w:r w:rsidR="0045369C" w:rsidRPr="0031096F">
        <w:rPr>
          <w:rFonts w:ascii="Arial" w:hAnsi="Arial" w:cs="Arial"/>
        </w:rPr>
        <w:t>Student</w:t>
      </w:r>
      <w:r w:rsidRPr="0031096F">
        <w:rPr>
          <w:rFonts w:ascii="Arial" w:hAnsi="Arial" w:cs="Arial"/>
        </w:rPr>
        <w:t xml:space="preserve"> Hours:  </w:t>
      </w:r>
      <w:r w:rsidR="00AB6D4D">
        <w:rPr>
          <w:rFonts w:ascii="Arial" w:hAnsi="Arial" w:cs="Arial"/>
        </w:rPr>
        <w:t>MWF</w:t>
      </w:r>
      <w:r w:rsidR="002D4DCB" w:rsidRPr="0031096F">
        <w:rPr>
          <w:rFonts w:ascii="Arial" w:hAnsi="Arial" w:cs="Arial"/>
        </w:rPr>
        <w:t xml:space="preserve"> 12:00 – 12:50</w:t>
      </w:r>
    </w:p>
    <w:p w14:paraId="45F08274" w14:textId="77777777" w:rsidR="007117F5" w:rsidRPr="0031096F" w:rsidRDefault="007117F5">
      <w:pPr>
        <w:rPr>
          <w:rFonts w:ascii="Arial" w:hAnsi="Arial" w:cs="Arial"/>
        </w:rPr>
      </w:pPr>
      <w:r w:rsidRPr="0031096F">
        <w:rPr>
          <w:rFonts w:ascii="Arial" w:hAnsi="Arial" w:cs="Arial"/>
        </w:rPr>
        <w:t xml:space="preserve">Phone:  </w:t>
      </w:r>
      <w:r w:rsidR="0031096F">
        <w:rPr>
          <w:rFonts w:ascii="Arial" w:hAnsi="Arial" w:cs="Arial"/>
        </w:rPr>
        <w:tab/>
        <w:t>541-</w:t>
      </w:r>
      <w:r w:rsidRPr="0031096F">
        <w:rPr>
          <w:rFonts w:ascii="Arial" w:hAnsi="Arial" w:cs="Arial"/>
        </w:rPr>
        <w:t>917-4627</w:t>
      </w:r>
      <w:r w:rsidRPr="0031096F">
        <w:rPr>
          <w:rFonts w:ascii="Arial" w:hAnsi="Arial" w:cs="Arial"/>
        </w:rPr>
        <w:tab/>
      </w:r>
      <w:r w:rsidRPr="0031096F">
        <w:rPr>
          <w:rFonts w:ascii="Arial" w:hAnsi="Arial" w:cs="Arial"/>
        </w:rPr>
        <w:tab/>
      </w:r>
      <w:r w:rsidRPr="0031096F">
        <w:rPr>
          <w:rFonts w:ascii="Arial" w:hAnsi="Arial" w:cs="Arial"/>
        </w:rPr>
        <w:tab/>
        <w:t xml:space="preserve">CRN:  </w:t>
      </w:r>
      <w:r w:rsidR="007C33C3">
        <w:rPr>
          <w:rFonts w:ascii="Arial" w:hAnsi="Arial" w:cs="Arial"/>
        </w:rPr>
        <w:t>32980</w:t>
      </w:r>
      <w:r w:rsidR="002D4DCB" w:rsidRPr="0031096F">
        <w:rPr>
          <w:rFonts w:ascii="Arial" w:hAnsi="Arial" w:cs="Arial"/>
        </w:rPr>
        <w:t xml:space="preserve">   </w:t>
      </w:r>
      <w:r w:rsidRPr="0031096F">
        <w:rPr>
          <w:rFonts w:ascii="Arial" w:hAnsi="Arial" w:cs="Arial"/>
        </w:rPr>
        <w:tab/>
        <w:t>(also by appt.)</w:t>
      </w:r>
    </w:p>
    <w:p w14:paraId="36C97CBA" w14:textId="77777777" w:rsidR="007117F5" w:rsidRPr="0031096F" w:rsidRDefault="007117F5">
      <w:pPr>
        <w:rPr>
          <w:rFonts w:ascii="Arial" w:hAnsi="Arial" w:cs="Arial"/>
        </w:rPr>
      </w:pPr>
      <w:r w:rsidRPr="0031096F">
        <w:rPr>
          <w:rFonts w:ascii="Arial" w:hAnsi="Arial" w:cs="Arial"/>
        </w:rPr>
        <w:t>Email:</w:t>
      </w:r>
      <w:r w:rsidRPr="0031096F">
        <w:rPr>
          <w:rFonts w:ascii="Arial" w:hAnsi="Arial" w:cs="Arial"/>
        </w:rPr>
        <w:tab/>
      </w:r>
      <w:r w:rsidR="0031096F">
        <w:rPr>
          <w:rFonts w:ascii="Arial" w:hAnsi="Arial" w:cs="Arial"/>
        </w:rPr>
        <w:tab/>
      </w:r>
      <w:r w:rsidRPr="0031096F">
        <w:rPr>
          <w:rFonts w:ascii="Arial" w:hAnsi="Arial" w:cs="Arial"/>
        </w:rPr>
        <w:t>Jeff.Crabill@linnbenton.edu</w:t>
      </w:r>
    </w:p>
    <w:p w14:paraId="6AC2BB38" w14:textId="77777777" w:rsidR="007117F5" w:rsidRPr="0031096F" w:rsidRDefault="007117F5">
      <w:pPr>
        <w:rPr>
          <w:rFonts w:ascii="Arial" w:hAnsi="Arial" w:cs="Arial"/>
        </w:rPr>
      </w:pPr>
    </w:p>
    <w:p w14:paraId="58891F25" w14:textId="77777777" w:rsidR="007C4278" w:rsidRDefault="007117F5" w:rsidP="002D4DCB">
      <w:pPr>
        <w:rPr>
          <w:rFonts w:ascii="Arial" w:hAnsi="Arial" w:cs="Arial"/>
        </w:rPr>
      </w:pPr>
      <w:r w:rsidRPr="007C4278">
        <w:rPr>
          <w:rFonts w:ascii="Arial" w:hAnsi="Arial" w:cs="Arial"/>
          <w:b/>
          <w:bCs/>
        </w:rPr>
        <w:t>Materials:</w:t>
      </w:r>
      <w:r w:rsidRPr="0031096F">
        <w:rPr>
          <w:rFonts w:ascii="Arial" w:hAnsi="Arial" w:cs="Arial"/>
        </w:rPr>
        <w:tab/>
      </w:r>
    </w:p>
    <w:p w14:paraId="0C8FE0FD" w14:textId="77777777" w:rsidR="007C4278" w:rsidRDefault="007C4278" w:rsidP="002D4DCB">
      <w:pPr>
        <w:rPr>
          <w:rFonts w:ascii="Arial" w:hAnsi="Arial" w:cs="Arial"/>
        </w:rPr>
      </w:pPr>
    </w:p>
    <w:p w14:paraId="4B953068" w14:textId="3633521B" w:rsidR="00792B24" w:rsidRDefault="007C4278" w:rsidP="007C4278">
      <w:pPr>
        <w:pStyle w:val="ListParagraph"/>
        <w:numPr>
          <w:ilvl w:val="0"/>
          <w:numId w:val="12"/>
        </w:numPr>
        <w:rPr>
          <w:rFonts w:ascii="Arial" w:hAnsi="Arial" w:cs="Arial"/>
        </w:rPr>
      </w:pPr>
      <w:r w:rsidRPr="007C4278">
        <w:rPr>
          <w:rFonts w:ascii="Arial" w:hAnsi="Arial" w:cs="Arial"/>
          <w:u w:val="single"/>
        </w:rPr>
        <w:t>Math 98 Materials Packet</w:t>
      </w:r>
      <w:r w:rsidRPr="007C4278">
        <w:rPr>
          <w:rFonts w:ascii="Arial" w:hAnsi="Arial" w:cs="Arial"/>
        </w:rPr>
        <w:t xml:space="preserve"> (from the Campus Store).</w:t>
      </w:r>
    </w:p>
    <w:p w14:paraId="69E1B32B" w14:textId="79CE0D16" w:rsidR="007C4278" w:rsidRDefault="007C4278" w:rsidP="007C4278">
      <w:pPr>
        <w:pStyle w:val="ListParagraph"/>
        <w:numPr>
          <w:ilvl w:val="0"/>
          <w:numId w:val="12"/>
        </w:numPr>
        <w:rPr>
          <w:rFonts w:ascii="Arial" w:hAnsi="Arial" w:cs="Arial"/>
        </w:rPr>
      </w:pPr>
      <w:r>
        <w:rPr>
          <w:rFonts w:ascii="Arial" w:hAnsi="Arial" w:cs="Arial"/>
        </w:rPr>
        <w:t>An internet connected device (laptop or tablet ideal)</w:t>
      </w:r>
    </w:p>
    <w:p w14:paraId="70D8FB73" w14:textId="0AC88817" w:rsidR="007C4278" w:rsidRDefault="007C4278" w:rsidP="007C4278">
      <w:pPr>
        <w:pStyle w:val="ListParagraph"/>
        <w:numPr>
          <w:ilvl w:val="0"/>
          <w:numId w:val="12"/>
        </w:numPr>
        <w:rPr>
          <w:rFonts w:ascii="Arial" w:hAnsi="Arial" w:cs="Arial"/>
        </w:rPr>
      </w:pPr>
      <w:r>
        <w:rPr>
          <w:rFonts w:ascii="Arial" w:hAnsi="Arial" w:cs="Arial"/>
        </w:rPr>
        <w:t>Three-ring binder for your course materials</w:t>
      </w:r>
    </w:p>
    <w:p w14:paraId="4A1988BC" w14:textId="47468481" w:rsidR="007C4278" w:rsidRPr="007C4278" w:rsidRDefault="007C4278" w:rsidP="007C4278">
      <w:pPr>
        <w:pStyle w:val="ListParagraph"/>
        <w:numPr>
          <w:ilvl w:val="0"/>
          <w:numId w:val="12"/>
        </w:numPr>
        <w:rPr>
          <w:rFonts w:ascii="Arial" w:hAnsi="Arial" w:cs="Arial"/>
        </w:rPr>
      </w:pPr>
      <w:r>
        <w:rPr>
          <w:rFonts w:ascii="Arial" w:hAnsi="Arial" w:cs="Arial"/>
        </w:rPr>
        <w:t>Paper, pens/pencils (several colors for notes) and any other stuff you like to have with you (post its, etc) for class.</w:t>
      </w:r>
    </w:p>
    <w:p w14:paraId="20BB9364" w14:textId="77777777" w:rsidR="007C4278" w:rsidRDefault="00750A9A" w:rsidP="002D4DCB">
      <w:pPr>
        <w:rPr>
          <w:rFonts w:ascii="Arial" w:hAnsi="Arial" w:cs="Arial"/>
          <w:sz w:val="22"/>
        </w:rPr>
      </w:pPr>
      <w:r w:rsidRPr="00CB25FD">
        <w:rPr>
          <w:rFonts w:ascii="Arial" w:hAnsi="Arial" w:cs="Arial"/>
          <w:sz w:val="22"/>
        </w:rPr>
        <w:tab/>
      </w:r>
    </w:p>
    <w:p w14:paraId="356ED030" w14:textId="682A41AE" w:rsidR="00750A9A" w:rsidRDefault="00750A9A" w:rsidP="002D4DCB">
      <w:pPr>
        <w:rPr>
          <w:rFonts w:ascii="Arial" w:hAnsi="Arial" w:cs="Arial"/>
          <w:sz w:val="22"/>
        </w:rPr>
      </w:pPr>
      <w:r w:rsidRPr="00CB25FD">
        <w:rPr>
          <w:rFonts w:ascii="Arial" w:hAnsi="Arial" w:cs="Arial"/>
          <w:sz w:val="22"/>
        </w:rPr>
        <w:tab/>
      </w:r>
    </w:p>
    <w:p w14:paraId="38269C55" w14:textId="77777777" w:rsidR="007C4278" w:rsidRPr="00CB25FD" w:rsidRDefault="007C4278" w:rsidP="002D4DCB">
      <w:pPr>
        <w:rPr>
          <w:rFonts w:ascii="Arial" w:hAnsi="Arial" w:cs="Arial"/>
          <w:b/>
        </w:rPr>
      </w:pPr>
    </w:p>
    <w:p w14:paraId="77358312" w14:textId="77777777" w:rsidR="007117F5" w:rsidRPr="0031096F" w:rsidRDefault="007117F5">
      <w:pPr>
        <w:rPr>
          <w:rFonts w:ascii="Arial" w:hAnsi="Arial" w:cs="Arial"/>
        </w:rPr>
      </w:pPr>
      <w:r w:rsidRPr="0031096F">
        <w:rPr>
          <w:rFonts w:ascii="Arial" w:hAnsi="Arial" w:cs="Arial"/>
          <w:b/>
          <w:bCs/>
        </w:rPr>
        <w:t>Overview:</w:t>
      </w:r>
    </w:p>
    <w:p w14:paraId="6D661E78" w14:textId="77777777" w:rsidR="007C4278" w:rsidRDefault="007C4278" w:rsidP="007C4278">
      <w:pPr>
        <w:rPr>
          <w:rFonts w:ascii="Arial" w:hAnsi="Arial" w:cs="Arial"/>
        </w:rPr>
      </w:pPr>
    </w:p>
    <w:p w14:paraId="5AF24E3C" w14:textId="57122018" w:rsidR="007117F5" w:rsidRPr="0031096F" w:rsidRDefault="007C4278" w:rsidP="007C4278">
      <w:pPr>
        <w:rPr>
          <w:rFonts w:ascii="Arial" w:hAnsi="Arial" w:cs="Arial"/>
          <w:b/>
          <w:bCs/>
        </w:rPr>
      </w:pPr>
      <w:r w:rsidRPr="007C4278">
        <w:rPr>
          <w:rFonts w:ascii="Arial" w:hAnsi="Arial" w:cs="Arial"/>
        </w:rPr>
        <w:t xml:space="preserve">Math 98 is designed to prepare students for success in Math 105. </w:t>
      </w:r>
      <w:r>
        <w:rPr>
          <w:rFonts w:ascii="Arial" w:hAnsi="Arial" w:cs="Arial"/>
        </w:rPr>
        <w:t xml:space="preserve"> </w:t>
      </w:r>
      <w:r w:rsidRPr="007C4278">
        <w:rPr>
          <w:rFonts w:ascii="Arial" w:hAnsi="Arial" w:cs="Arial"/>
          <w:b/>
          <w:bCs/>
        </w:rPr>
        <w:t>Students whose degree or program requires Math 75, Math 95 or Math 111 should not take Math 98.</w:t>
      </w:r>
      <w:r w:rsidRPr="007C4278">
        <w:rPr>
          <w:rFonts w:ascii="Arial" w:hAnsi="Arial" w:cs="Arial"/>
        </w:rPr>
        <w:t xml:space="preserve"> </w:t>
      </w:r>
      <w:r>
        <w:rPr>
          <w:rFonts w:ascii="Arial" w:hAnsi="Arial" w:cs="Arial"/>
        </w:rPr>
        <w:t xml:space="preserve"> </w:t>
      </w:r>
      <w:r w:rsidRPr="007C4278">
        <w:rPr>
          <w:rFonts w:ascii="Arial" w:hAnsi="Arial" w:cs="Arial"/>
        </w:rPr>
        <w:t xml:space="preserve">Throughout this course the student will develop critical thinking skills, gain number sense, build estimation skills and solve realistic problems. By focusing on relevance and context, the student will learn to think algebraically, will understand basic statistics and will use data and functions in mathematical modelling.  </w:t>
      </w:r>
    </w:p>
    <w:p w14:paraId="1CB04803" w14:textId="01ABD510" w:rsidR="007117F5" w:rsidRDefault="007117F5">
      <w:pPr>
        <w:rPr>
          <w:rFonts w:ascii="Arial" w:hAnsi="Arial" w:cs="Arial"/>
        </w:rPr>
      </w:pPr>
    </w:p>
    <w:p w14:paraId="381976D8" w14:textId="43F10082" w:rsidR="007C4278" w:rsidRDefault="007C4278">
      <w:pPr>
        <w:rPr>
          <w:rFonts w:ascii="Arial" w:hAnsi="Arial" w:cs="Arial"/>
        </w:rPr>
      </w:pPr>
    </w:p>
    <w:p w14:paraId="0FAD4303" w14:textId="77777777" w:rsidR="007C4278" w:rsidRPr="0031096F" w:rsidRDefault="007C4278">
      <w:pPr>
        <w:rPr>
          <w:rFonts w:ascii="Arial" w:hAnsi="Arial" w:cs="Arial"/>
        </w:rPr>
      </w:pPr>
    </w:p>
    <w:p w14:paraId="31C76A5D" w14:textId="5CB90CC8" w:rsidR="007117F5" w:rsidRPr="00CB25FD" w:rsidRDefault="007117F5" w:rsidP="00A61E91">
      <w:pPr>
        <w:rPr>
          <w:rFonts w:ascii="Arial" w:hAnsi="Arial" w:cs="Arial"/>
          <w:b/>
          <w:bCs/>
        </w:rPr>
      </w:pPr>
      <w:r w:rsidRPr="00CB25FD">
        <w:rPr>
          <w:rFonts w:ascii="Arial" w:hAnsi="Arial" w:cs="Arial"/>
          <w:b/>
          <w:bCs/>
        </w:rPr>
        <w:t>Course Goals</w:t>
      </w:r>
      <w:r w:rsidR="007C4278">
        <w:rPr>
          <w:rFonts w:ascii="Arial" w:hAnsi="Arial" w:cs="Arial"/>
          <w:b/>
          <w:bCs/>
        </w:rPr>
        <w:t xml:space="preserve"> and Outcomes</w:t>
      </w:r>
      <w:r w:rsidRPr="00CB25FD">
        <w:rPr>
          <w:rFonts w:ascii="Arial" w:hAnsi="Arial" w:cs="Arial"/>
          <w:b/>
          <w:bCs/>
        </w:rPr>
        <w:t>:</w:t>
      </w:r>
    </w:p>
    <w:p w14:paraId="4A48525E" w14:textId="77777777" w:rsidR="007117F5" w:rsidRPr="00CB25FD" w:rsidRDefault="007117F5">
      <w:pPr>
        <w:rPr>
          <w:rFonts w:ascii="Arial" w:hAnsi="Arial" w:cs="Arial"/>
          <w:b/>
          <w:bCs/>
        </w:rPr>
      </w:pPr>
    </w:p>
    <w:p w14:paraId="0C31FD6B" w14:textId="77777777" w:rsidR="007C4278" w:rsidRDefault="007C4278" w:rsidP="007C4278">
      <w:pPr>
        <w:rPr>
          <w:rFonts w:ascii="Arial" w:hAnsi="Arial" w:cs="Arial"/>
        </w:rPr>
      </w:pPr>
      <w:r w:rsidRPr="007C4278">
        <w:rPr>
          <w:rFonts w:ascii="Arial" w:hAnsi="Arial" w:cs="Arial"/>
        </w:rPr>
        <w:t xml:space="preserve">Upon completion of the course, the student will be able to: </w:t>
      </w:r>
    </w:p>
    <w:p w14:paraId="78E23D53" w14:textId="211B5F9A" w:rsidR="007C4278" w:rsidRPr="007C4278" w:rsidRDefault="007C4278" w:rsidP="007C4278">
      <w:pPr>
        <w:pStyle w:val="ListParagraph"/>
        <w:numPr>
          <w:ilvl w:val="0"/>
          <w:numId w:val="11"/>
        </w:numPr>
        <w:rPr>
          <w:rFonts w:ascii="Arial" w:hAnsi="Arial" w:cs="Arial"/>
        </w:rPr>
      </w:pPr>
      <w:r w:rsidRPr="007C4278">
        <w:rPr>
          <w:rFonts w:ascii="Arial" w:hAnsi="Arial" w:cs="Arial"/>
        </w:rPr>
        <w:t>Demonstrate knowledge of numerical skills in a variety of contexts based on the course objectives</w:t>
      </w:r>
    </w:p>
    <w:p w14:paraId="2DA309CF" w14:textId="5CAB52DE" w:rsidR="007C4278" w:rsidRPr="007C4278" w:rsidRDefault="007C4278" w:rsidP="007C4278">
      <w:pPr>
        <w:pStyle w:val="ListParagraph"/>
        <w:numPr>
          <w:ilvl w:val="0"/>
          <w:numId w:val="11"/>
        </w:numPr>
        <w:rPr>
          <w:rFonts w:ascii="Arial" w:hAnsi="Arial" w:cs="Arial"/>
        </w:rPr>
      </w:pPr>
      <w:r w:rsidRPr="007C4278">
        <w:rPr>
          <w:rFonts w:ascii="Arial" w:hAnsi="Arial" w:cs="Arial"/>
        </w:rPr>
        <w:t>Interpret and communicate statistical and mathematical concepts using a variety of graphical and computational methods</w:t>
      </w:r>
    </w:p>
    <w:p w14:paraId="29256DCD" w14:textId="4338E8DA" w:rsidR="007C4278" w:rsidRPr="007C4278" w:rsidRDefault="007C4278" w:rsidP="007C4278">
      <w:pPr>
        <w:pStyle w:val="ListParagraph"/>
        <w:numPr>
          <w:ilvl w:val="0"/>
          <w:numId w:val="11"/>
        </w:numPr>
        <w:rPr>
          <w:rFonts w:ascii="Arial" w:hAnsi="Arial" w:cs="Arial"/>
        </w:rPr>
      </w:pPr>
      <w:r w:rsidRPr="007C4278">
        <w:rPr>
          <w:rFonts w:ascii="Arial" w:hAnsi="Arial" w:cs="Arial"/>
        </w:rPr>
        <w:t>Apply algebraic skills and reasoning to solve problems based on the course objectives; and Identify properties of a function and create mathematical models.</w:t>
      </w:r>
    </w:p>
    <w:p w14:paraId="1BF21715" w14:textId="77777777" w:rsidR="007C4278" w:rsidRPr="0031096F" w:rsidRDefault="007C4278" w:rsidP="007C4278">
      <w:pPr>
        <w:rPr>
          <w:rFonts w:ascii="Arial" w:hAnsi="Arial" w:cs="Arial"/>
          <w:b/>
          <w:bCs/>
        </w:rPr>
      </w:pPr>
    </w:p>
    <w:p w14:paraId="39BFF8C6" w14:textId="77777777" w:rsidR="007117F5" w:rsidRPr="00CB25FD" w:rsidRDefault="007117F5">
      <w:pPr>
        <w:rPr>
          <w:rFonts w:ascii="Arial" w:hAnsi="Arial" w:cs="Arial"/>
          <w:b/>
          <w:bCs/>
        </w:rPr>
      </w:pPr>
    </w:p>
    <w:p w14:paraId="13782497" w14:textId="3CE037B0" w:rsidR="0045369C" w:rsidRDefault="0045369C" w:rsidP="007C4278">
      <w:pPr>
        <w:rPr>
          <w:rFonts w:ascii="Arial" w:hAnsi="Arial" w:cs="Arial"/>
        </w:rPr>
      </w:pPr>
    </w:p>
    <w:p w14:paraId="00C5201A" w14:textId="77777777" w:rsidR="007C4278" w:rsidRPr="00CB25FD" w:rsidRDefault="007C4278" w:rsidP="007C4278">
      <w:pPr>
        <w:rPr>
          <w:rFonts w:ascii="Arial" w:hAnsi="Arial" w:cs="Arial"/>
        </w:rPr>
      </w:pPr>
    </w:p>
    <w:p w14:paraId="03207A05" w14:textId="77777777" w:rsidR="007117F5" w:rsidRPr="00CB25FD" w:rsidRDefault="007117F5">
      <w:pPr>
        <w:rPr>
          <w:rFonts w:ascii="Arial" w:hAnsi="Arial" w:cs="Arial"/>
          <w:b/>
          <w:bCs/>
        </w:rPr>
      </w:pPr>
      <w:r w:rsidRPr="00CB25FD">
        <w:rPr>
          <w:rFonts w:ascii="Arial" w:hAnsi="Arial" w:cs="Arial"/>
          <w:b/>
          <w:bCs/>
        </w:rPr>
        <w:lastRenderedPageBreak/>
        <w:t>Grading:</w:t>
      </w:r>
    </w:p>
    <w:p w14:paraId="0FF5B808" w14:textId="77777777" w:rsidR="007117F5" w:rsidRPr="00CB25FD" w:rsidRDefault="007117F5">
      <w:pPr>
        <w:rPr>
          <w:rFonts w:ascii="Arial" w:hAnsi="Arial" w:cs="Arial"/>
          <w:sz w:val="22"/>
        </w:rPr>
      </w:pPr>
    </w:p>
    <w:tbl>
      <w:tblPr>
        <w:tblW w:w="0" w:type="auto"/>
        <w:tblLayout w:type="fixed"/>
        <w:tblLook w:val="0000" w:firstRow="0" w:lastRow="0" w:firstColumn="0" w:lastColumn="0" w:noHBand="0" w:noVBand="0"/>
      </w:tblPr>
      <w:tblGrid>
        <w:gridCol w:w="5220"/>
        <w:gridCol w:w="5220"/>
      </w:tblGrid>
      <w:tr w:rsidR="007117F5" w:rsidRPr="00CB25FD" w14:paraId="572F8D33" w14:textId="77777777">
        <w:tc>
          <w:tcPr>
            <w:tcW w:w="5220" w:type="dxa"/>
          </w:tcPr>
          <w:p w14:paraId="60A1D6CF" w14:textId="77777777" w:rsidR="007117F5" w:rsidRPr="00CB25FD" w:rsidRDefault="007117F5">
            <w:pPr>
              <w:rPr>
                <w:rFonts w:ascii="Arial" w:hAnsi="Arial" w:cs="Arial"/>
                <w:sz w:val="22"/>
              </w:rPr>
            </w:pPr>
            <w:r w:rsidRPr="00CB25FD">
              <w:rPr>
                <w:rFonts w:ascii="Arial" w:hAnsi="Arial" w:cs="Arial"/>
                <w:sz w:val="22"/>
              </w:rPr>
              <w:t>Your grade will be weighted as follo</w:t>
            </w:r>
            <w:r w:rsidR="001F0143" w:rsidRPr="00CB25FD">
              <w:rPr>
                <w:rFonts w:ascii="Arial" w:hAnsi="Arial" w:cs="Arial"/>
                <w:sz w:val="22"/>
              </w:rPr>
              <w:t xml:space="preserve">ws and calculated as a </w:t>
            </w:r>
            <w:r w:rsidR="001F0143" w:rsidRPr="00CB25FD">
              <w:rPr>
                <w:rFonts w:ascii="Arial" w:hAnsi="Arial" w:cs="Arial"/>
                <w:b/>
                <w:sz w:val="22"/>
              </w:rPr>
              <w:t>weighted average</w:t>
            </w:r>
            <w:r w:rsidR="001F0143" w:rsidRPr="00CB25FD">
              <w:rPr>
                <w:rFonts w:ascii="Arial" w:hAnsi="Arial" w:cs="Arial"/>
                <w:sz w:val="22"/>
              </w:rPr>
              <w:t xml:space="preserve"> of your scores in each category.</w:t>
            </w:r>
          </w:p>
          <w:p w14:paraId="3BBAB41E" w14:textId="77777777" w:rsidR="007117F5" w:rsidRPr="00CB25FD" w:rsidRDefault="007117F5">
            <w:pPr>
              <w:rPr>
                <w:rFonts w:ascii="Arial" w:hAnsi="Arial" w:cs="Arial"/>
                <w:sz w:val="22"/>
              </w:rPr>
            </w:pPr>
          </w:p>
          <w:p w14:paraId="24D733D1" w14:textId="77777777" w:rsidR="00CB33E9" w:rsidRDefault="007C4278" w:rsidP="007A02DC">
            <w:pPr>
              <w:rPr>
                <w:rFonts w:ascii="Arial" w:hAnsi="Arial" w:cs="Arial"/>
                <w:sz w:val="22"/>
              </w:rPr>
            </w:pPr>
            <w:r>
              <w:rPr>
                <w:rFonts w:ascii="Arial" w:hAnsi="Arial" w:cs="Arial"/>
                <w:sz w:val="22"/>
              </w:rPr>
              <w:t>Your notebook</w:t>
            </w:r>
            <w:r>
              <w:rPr>
                <w:rFonts w:ascii="Arial" w:hAnsi="Arial" w:cs="Arial"/>
                <w:sz w:val="22"/>
              </w:rPr>
              <w:tab/>
            </w:r>
            <w:r>
              <w:rPr>
                <w:rFonts w:ascii="Arial" w:hAnsi="Arial" w:cs="Arial"/>
                <w:sz w:val="22"/>
              </w:rPr>
              <w:tab/>
            </w:r>
            <w:r>
              <w:rPr>
                <w:rFonts w:ascii="Arial" w:hAnsi="Arial" w:cs="Arial"/>
                <w:sz w:val="22"/>
              </w:rPr>
              <w:tab/>
              <w:t>15%</w:t>
            </w:r>
          </w:p>
          <w:p w14:paraId="2C85174D" w14:textId="77777777" w:rsidR="007C4278" w:rsidRDefault="007C4278" w:rsidP="007A02DC">
            <w:pPr>
              <w:rPr>
                <w:rFonts w:ascii="Arial" w:hAnsi="Arial" w:cs="Arial"/>
                <w:sz w:val="22"/>
              </w:rPr>
            </w:pPr>
            <w:r>
              <w:rPr>
                <w:rFonts w:ascii="Arial" w:hAnsi="Arial" w:cs="Arial"/>
                <w:sz w:val="22"/>
              </w:rPr>
              <w:t>Online HW</w:t>
            </w:r>
            <w:r>
              <w:rPr>
                <w:rFonts w:ascii="Arial" w:hAnsi="Arial" w:cs="Arial"/>
                <w:sz w:val="22"/>
              </w:rPr>
              <w:tab/>
            </w:r>
            <w:r>
              <w:rPr>
                <w:rFonts w:ascii="Arial" w:hAnsi="Arial" w:cs="Arial"/>
                <w:sz w:val="22"/>
              </w:rPr>
              <w:tab/>
            </w:r>
            <w:r>
              <w:rPr>
                <w:rFonts w:ascii="Arial" w:hAnsi="Arial" w:cs="Arial"/>
                <w:sz w:val="22"/>
              </w:rPr>
              <w:tab/>
              <w:t>15%</w:t>
            </w:r>
          </w:p>
          <w:p w14:paraId="2DD3F865" w14:textId="77777777" w:rsidR="007C4278" w:rsidRDefault="007C4278" w:rsidP="007A02DC">
            <w:pPr>
              <w:rPr>
                <w:rFonts w:ascii="Arial" w:hAnsi="Arial" w:cs="Arial"/>
                <w:sz w:val="22"/>
              </w:rPr>
            </w:pPr>
            <w:r>
              <w:rPr>
                <w:rFonts w:ascii="Arial" w:hAnsi="Arial" w:cs="Arial"/>
                <w:sz w:val="22"/>
              </w:rPr>
              <w:t>Online Reflections</w:t>
            </w:r>
            <w:r>
              <w:rPr>
                <w:rFonts w:ascii="Arial" w:hAnsi="Arial" w:cs="Arial"/>
                <w:sz w:val="22"/>
              </w:rPr>
              <w:tab/>
            </w:r>
            <w:r>
              <w:rPr>
                <w:rFonts w:ascii="Arial" w:hAnsi="Arial" w:cs="Arial"/>
                <w:sz w:val="22"/>
              </w:rPr>
              <w:tab/>
              <w:t>10%</w:t>
            </w:r>
          </w:p>
          <w:p w14:paraId="2FBF29A3" w14:textId="77777777" w:rsidR="007C4278" w:rsidRDefault="007C4278" w:rsidP="007A02DC">
            <w:pPr>
              <w:rPr>
                <w:rFonts w:ascii="Arial" w:hAnsi="Arial" w:cs="Arial"/>
                <w:sz w:val="22"/>
              </w:rPr>
            </w:pPr>
            <w:r>
              <w:rPr>
                <w:rFonts w:ascii="Arial" w:hAnsi="Arial" w:cs="Arial"/>
                <w:sz w:val="22"/>
              </w:rPr>
              <w:t>Big Idea Projects</w:t>
            </w:r>
            <w:r>
              <w:rPr>
                <w:rFonts w:ascii="Arial" w:hAnsi="Arial" w:cs="Arial"/>
                <w:sz w:val="22"/>
              </w:rPr>
              <w:tab/>
            </w:r>
            <w:r>
              <w:rPr>
                <w:rFonts w:ascii="Arial" w:hAnsi="Arial" w:cs="Arial"/>
                <w:sz w:val="22"/>
              </w:rPr>
              <w:tab/>
              <w:t>30%</w:t>
            </w:r>
          </w:p>
          <w:p w14:paraId="2A909B40" w14:textId="3575D644" w:rsidR="007C4278" w:rsidRPr="00CB25FD" w:rsidRDefault="007C4278" w:rsidP="007A02DC">
            <w:pPr>
              <w:rPr>
                <w:rFonts w:ascii="Arial" w:hAnsi="Arial" w:cs="Arial"/>
                <w:sz w:val="22"/>
              </w:rPr>
            </w:pPr>
            <w:r>
              <w:rPr>
                <w:rFonts w:ascii="Arial" w:hAnsi="Arial" w:cs="Arial"/>
                <w:sz w:val="22"/>
              </w:rPr>
              <w:t>Tests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30%</w:t>
            </w:r>
          </w:p>
        </w:tc>
        <w:tc>
          <w:tcPr>
            <w:tcW w:w="5220" w:type="dxa"/>
          </w:tcPr>
          <w:p w14:paraId="08A0A784" w14:textId="77777777" w:rsidR="007117F5" w:rsidRPr="00CB25FD" w:rsidRDefault="007117F5">
            <w:pPr>
              <w:rPr>
                <w:rFonts w:ascii="Arial" w:hAnsi="Arial" w:cs="Arial"/>
                <w:sz w:val="22"/>
              </w:rPr>
            </w:pPr>
            <w:r w:rsidRPr="00CB25FD">
              <w:rPr>
                <w:rFonts w:ascii="Arial" w:hAnsi="Arial" w:cs="Arial"/>
                <w:sz w:val="22"/>
              </w:rPr>
              <w:t>Grades will be given on the standard scale of percentage of total points:</w:t>
            </w:r>
          </w:p>
          <w:p w14:paraId="16472E73" w14:textId="77777777" w:rsidR="001F0143" w:rsidRPr="00CB25FD" w:rsidRDefault="001F0143">
            <w:pPr>
              <w:rPr>
                <w:rFonts w:ascii="Arial" w:hAnsi="Arial" w:cs="Arial"/>
                <w:sz w:val="22"/>
              </w:rPr>
            </w:pPr>
          </w:p>
          <w:p w14:paraId="43CDADCC" w14:textId="77777777" w:rsidR="001F0143" w:rsidRPr="00CB25FD" w:rsidRDefault="001F0143">
            <w:pPr>
              <w:rPr>
                <w:rFonts w:ascii="Arial" w:hAnsi="Arial" w:cs="Arial"/>
                <w:sz w:val="22"/>
              </w:rPr>
            </w:pPr>
          </w:p>
          <w:p w14:paraId="4491318B" w14:textId="77777777" w:rsidR="007117F5" w:rsidRPr="00CB25FD" w:rsidRDefault="007117F5">
            <w:pPr>
              <w:rPr>
                <w:rFonts w:ascii="Arial" w:hAnsi="Arial" w:cs="Arial"/>
                <w:sz w:val="22"/>
              </w:rPr>
            </w:pPr>
            <w:r w:rsidRPr="00CB25FD">
              <w:rPr>
                <w:rFonts w:ascii="Arial" w:hAnsi="Arial" w:cs="Arial"/>
                <w:sz w:val="22"/>
              </w:rPr>
              <w:t>90 – 100%   A</w:t>
            </w:r>
          </w:p>
          <w:p w14:paraId="11267173" w14:textId="77777777" w:rsidR="007117F5" w:rsidRPr="00CB25FD" w:rsidRDefault="007117F5">
            <w:pPr>
              <w:rPr>
                <w:rFonts w:ascii="Arial" w:hAnsi="Arial" w:cs="Arial"/>
                <w:sz w:val="22"/>
              </w:rPr>
            </w:pPr>
            <w:r w:rsidRPr="00CB25FD">
              <w:rPr>
                <w:rFonts w:ascii="Arial" w:hAnsi="Arial" w:cs="Arial"/>
                <w:sz w:val="22"/>
              </w:rPr>
              <w:t>80 – 89%     B</w:t>
            </w:r>
          </w:p>
          <w:p w14:paraId="0ADAF4FD" w14:textId="77777777" w:rsidR="007117F5" w:rsidRPr="00CB25FD" w:rsidRDefault="007117F5">
            <w:pPr>
              <w:rPr>
                <w:rFonts w:ascii="Arial" w:hAnsi="Arial" w:cs="Arial"/>
                <w:sz w:val="22"/>
              </w:rPr>
            </w:pPr>
            <w:r w:rsidRPr="00CB25FD">
              <w:rPr>
                <w:rFonts w:ascii="Arial" w:hAnsi="Arial" w:cs="Arial"/>
                <w:sz w:val="22"/>
              </w:rPr>
              <w:t>70 – 79%     C</w:t>
            </w:r>
          </w:p>
          <w:p w14:paraId="0CF547D5" w14:textId="77777777" w:rsidR="007117F5" w:rsidRPr="00CB25FD" w:rsidRDefault="007117F5">
            <w:pPr>
              <w:rPr>
                <w:rFonts w:ascii="Arial" w:hAnsi="Arial" w:cs="Arial"/>
                <w:sz w:val="22"/>
              </w:rPr>
            </w:pPr>
            <w:r w:rsidRPr="00CB25FD">
              <w:rPr>
                <w:rFonts w:ascii="Arial" w:hAnsi="Arial" w:cs="Arial"/>
                <w:sz w:val="22"/>
              </w:rPr>
              <w:t>60 – 69%     D</w:t>
            </w:r>
          </w:p>
          <w:p w14:paraId="38D17984" w14:textId="77777777" w:rsidR="007117F5" w:rsidRPr="00CB25FD" w:rsidRDefault="007117F5">
            <w:pPr>
              <w:rPr>
                <w:rFonts w:ascii="Arial" w:hAnsi="Arial" w:cs="Arial"/>
                <w:sz w:val="22"/>
              </w:rPr>
            </w:pPr>
            <w:r w:rsidRPr="00CB25FD">
              <w:rPr>
                <w:rFonts w:ascii="Arial" w:hAnsi="Arial" w:cs="Arial"/>
                <w:sz w:val="22"/>
              </w:rPr>
              <w:t>&lt;59%           F</w:t>
            </w:r>
          </w:p>
        </w:tc>
      </w:tr>
    </w:tbl>
    <w:p w14:paraId="5648CBF8" w14:textId="77777777" w:rsidR="007117F5" w:rsidRDefault="007117F5">
      <w:pPr>
        <w:rPr>
          <w:rFonts w:ascii="Arial" w:hAnsi="Arial" w:cs="Arial"/>
        </w:rPr>
      </w:pPr>
    </w:p>
    <w:p w14:paraId="41C5DF42" w14:textId="77777777" w:rsidR="00CB25FD" w:rsidRDefault="00CB25FD" w:rsidP="00CB25FD">
      <w:pPr>
        <w:rPr>
          <w:rFonts w:ascii="Arial" w:hAnsi="Arial" w:cs="Arial"/>
          <w:color w:val="000000"/>
        </w:rPr>
      </w:pPr>
    </w:p>
    <w:p w14:paraId="5F12AB9C" w14:textId="77777777" w:rsidR="00CB25FD" w:rsidRDefault="00CB25FD" w:rsidP="00CB25FD">
      <w:pPr>
        <w:rPr>
          <w:rFonts w:ascii="Arial" w:hAnsi="Arial" w:cs="Arial"/>
          <w:color w:val="000000"/>
        </w:rPr>
      </w:pPr>
    </w:p>
    <w:p w14:paraId="2AC00702" w14:textId="1AB4540B" w:rsidR="00525BC3" w:rsidRDefault="00525BC3" w:rsidP="00525BC3">
      <w:pPr>
        <w:rPr>
          <w:rFonts w:ascii="Arial" w:hAnsi="Arial" w:cs="Arial"/>
          <w:b/>
        </w:rPr>
      </w:pPr>
      <w:r w:rsidRPr="00525BC3">
        <w:rPr>
          <w:rFonts w:ascii="Arial" w:hAnsi="Arial" w:cs="Arial"/>
          <w:b/>
        </w:rPr>
        <w:t>Some grading details</w:t>
      </w:r>
    </w:p>
    <w:p w14:paraId="1308F826" w14:textId="77777777" w:rsidR="00525BC3" w:rsidRDefault="00525BC3" w:rsidP="00525BC3">
      <w:pPr>
        <w:rPr>
          <w:rFonts w:ascii="Arial" w:hAnsi="Arial" w:cs="Arial"/>
          <w:b/>
        </w:rPr>
      </w:pPr>
    </w:p>
    <w:p w14:paraId="06EC087E" w14:textId="77777777" w:rsidR="00525BC3" w:rsidRPr="00525BC3" w:rsidRDefault="00525BC3" w:rsidP="00525BC3">
      <w:pPr>
        <w:rPr>
          <w:rFonts w:ascii="Arial" w:hAnsi="Arial" w:cs="Arial"/>
          <w:b/>
        </w:rPr>
      </w:pPr>
    </w:p>
    <w:p w14:paraId="23D9ACC6" w14:textId="5A248E96" w:rsidR="00525BC3" w:rsidRPr="00525BC3" w:rsidRDefault="00525BC3" w:rsidP="00525BC3">
      <w:pPr>
        <w:rPr>
          <w:rFonts w:ascii="Arial" w:hAnsi="Arial" w:cs="Arial"/>
          <w:bCs/>
        </w:rPr>
      </w:pPr>
      <w:r w:rsidRPr="00525BC3">
        <w:rPr>
          <w:rFonts w:ascii="Arial" w:hAnsi="Arial" w:cs="Arial"/>
          <w:bCs/>
          <w:u w:val="single"/>
        </w:rPr>
        <w:t>Notebooks:</w:t>
      </w:r>
      <w:r w:rsidRPr="00525BC3">
        <w:rPr>
          <w:rFonts w:ascii="Arial" w:hAnsi="Arial" w:cs="Arial"/>
          <w:bCs/>
        </w:rPr>
        <w:t xml:space="preserve">     Notebooks will be “graded” on the day of each test.  Notebooks earning an A grade will be: In a 3-ring binder, organized, completed and corrected</w:t>
      </w:r>
    </w:p>
    <w:p w14:paraId="477F06F4" w14:textId="77777777" w:rsidR="00525BC3" w:rsidRPr="00525BC3" w:rsidRDefault="00525BC3" w:rsidP="00525BC3">
      <w:pPr>
        <w:rPr>
          <w:rFonts w:ascii="Arial" w:hAnsi="Arial" w:cs="Arial"/>
          <w:bCs/>
        </w:rPr>
      </w:pPr>
    </w:p>
    <w:p w14:paraId="4F8E8A6C" w14:textId="77777777" w:rsidR="00525BC3" w:rsidRPr="00525BC3" w:rsidRDefault="00525BC3" w:rsidP="00525BC3">
      <w:pPr>
        <w:rPr>
          <w:rFonts w:ascii="Arial" w:hAnsi="Arial" w:cs="Arial"/>
          <w:bCs/>
        </w:rPr>
      </w:pPr>
    </w:p>
    <w:p w14:paraId="70C5E19F" w14:textId="6F3A9F25" w:rsidR="00525BC3" w:rsidRPr="00525BC3" w:rsidRDefault="00525BC3" w:rsidP="00525BC3">
      <w:pPr>
        <w:rPr>
          <w:rFonts w:ascii="Arial" w:hAnsi="Arial" w:cs="Arial"/>
          <w:bCs/>
        </w:rPr>
      </w:pPr>
      <w:r w:rsidRPr="00525BC3">
        <w:rPr>
          <w:rFonts w:ascii="Arial" w:hAnsi="Arial" w:cs="Arial"/>
          <w:bCs/>
          <w:u w:val="single"/>
        </w:rPr>
        <w:t>Online Homework</w:t>
      </w:r>
      <w:r w:rsidRPr="00525BC3">
        <w:rPr>
          <w:rFonts w:ascii="Arial" w:hAnsi="Arial" w:cs="Arial"/>
          <w:bCs/>
        </w:rPr>
        <w:t>:    Every couple days, you will have just a few homework problems due through our online platform My Open Math. This gives you a chance to immediately reflect on your learning and understanding.</w:t>
      </w:r>
    </w:p>
    <w:p w14:paraId="36F84CD9" w14:textId="77777777" w:rsidR="00525BC3" w:rsidRPr="00525BC3" w:rsidRDefault="00525BC3" w:rsidP="00525BC3">
      <w:pPr>
        <w:rPr>
          <w:rFonts w:ascii="Arial" w:hAnsi="Arial" w:cs="Arial"/>
          <w:bCs/>
        </w:rPr>
      </w:pPr>
    </w:p>
    <w:p w14:paraId="6B59D99C" w14:textId="77777777" w:rsidR="00525BC3" w:rsidRPr="00525BC3" w:rsidRDefault="00525BC3" w:rsidP="00525BC3">
      <w:pPr>
        <w:rPr>
          <w:rFonts w:ascii="Arial" w:hAnsi="Arial" w:cs="Arial"/>
          <w:bCs/>
        </w:rPr>
      </w:pPr>
    </w:p>
    <w:p w14:paraId="6F95EE87" w14:textId="77777777" w:rsidR="00525BC3" w:rsidRPr="00525BC3" w:rsidRDefault="00525BC3" w:rsidP="00525BC3">
      <w:pPr>
        <w:rPr>
          <w:rFonts w:ascii="Arial" w:hAnsi="Arial" w:cs="Arial"/>
          <w:bCs/>
        </w:rPr>
      </w:pPr>
      <w:r w:rsidRPr="00525BC3">
        <w:rPr>
          <w:rFonts w:ascii="Arial" w:hAnsi="Arial" w:cs="Arial"/>
          <w:bCs/>
          <w:u w:val="single"/>
        </w:rPr>
        <w:t>Online Reflections:</w:t>
      </w:r>
      <w:r w:rsidRPr="00525BC3">
        <w:rPr>
          <w:rFonts w:ascii="Arial" w:hAnsi="Arial" w:cs="Arial"/>
          <w:bCs/>
        </w:rPr>
        <w:t xml:space="preserve">     Research indicates that one of the best things you can do to increase your learning is to write about it.  Reflective Writing entries are graded using the following criteria:</w:t>
      </w:r>
    </w:p>
    <w:p w14:paraId="65ECA568" w14:textId="77777777" w:rsidR="00525BC3" w:rsidRPr="00525BC3" w:rsidRDefault="00525BC3" w:rsidP="00525BC3">
      <w:pPr>
        <w:numPr>
          <w:ilvl w:val="0"/>
          <w:numId w:val="13"/>
        </w:numPr>
        <w:rPr>
          <w:rFonts w:ascii="Arial" w:hAnsi="Arial" w:cs="Arial"/>
          <w:bCs/>
        </w:rPr>
      </w:pPr>
      <w:r w:rsidRPr="00525BC3">
        <w:rPr>
          <w:rFonts w:ascii="Arial" w:hAnsi="Arial" w:cs="Arial"/>
          <w:bCs/>
        </w:rPr>
        <w:t>completeness (all the questions for a particular entry are addressed);</w:t>
      </w:r>
    </w:p>
    <w:p w14:paraId="42926411" w14:textId="77777777" w:rsidR="00525BC3" w:rsidRPr="00525BC3" w:rsidRDefault="00525BC3" w:rsidP="00525BC3">
      <w:pPr>
        <w:numPr>
          <w:ilvl w:val="0"/>
          <w:numId w:val="13"/>
        </w:numPr>
        <w:rPr>
          <w:rFonts w:ascii="Arial" w:hAnsi="Arial" w:cs="Arial"/>
          <w:bCs/>
        </w:rPr>
      </w:pPr>
      <w:r w:rsidRPr="00525BC3">
        <w:rPr>
          <w:rFonts w:ascii="Arial" w:hAnsi="Arial" w:cs="Arial"/>
          <w:bCs/>
        </w:rPr>
        <w:t>the level of insight and reflection (evidence that you response is thoughtful and you took time on it);</w:t>
      </w:r>
    </w:p>
    <w:p w14:paraId="0515BF7D" w14:textId="77777777" w:rsidR="00525BC3" w:rsidRPr="00525BC3" w:rsidRDefault="00525BC3" w:rsidP="00525BC3">
      <w:pPr>
        <w:numPr>
          <w:ilvl w:val="0"/>
          <w:numId w:val="13"/>
        </w:numPr>
        <w:rPr>
          <w:rFonts w:ascii="Arial" w:hAnsi="Arial" w:cs="Arial"/>
          <w:bCs/>
        </w:rPr>
      </w:pPr>
      <w:r w:rsidRPr="00525BC3">
        <w:rPr>
          <w:rFonts w:ascii="Arial" w:hAnsi="Arial" w:cs="Arial"/>
          <w:bCs/>
        </w:rPr>
        <w:t>that support is provided for the observations and conclusions you make; and</w:t>
      </w:r>
    </w:p>
    <w:p w14:paraId="2E5FD3B0" w14:textId="3AF4A48D" w:rsidR="00525BC3" w:rsidRPr="00525BC3" w:rsidRDefault="00525BC3" w:rsidP="00525BC3">
      <w:pPr>
        <w:numPr>
          <w:ilvl w:val="0"/>
          <w:numId w:val="13"/>
        </w:numPr>
        <w:rPr>
          <w:rFonts w:ascii="Arial" w:hAnsi="Arial" w:cs="Arial"/>
          <w:bCs/>
        </w:rPr>
      </w:pPr>
      <w:r w:rsidRPr="00525BC3">
        <w:rPr>
          <w:rFonts w:ascii="Arial" w:hAnsi="Arial" w:cs="Arial"/>
          <w:bCs/>
        </w:rPr>
        <w:t>the extent to which relevant course content (from class and elsewhere) is integrated into the entries.</w:t>
      </w:r>
    </w:p>
    <w:p w14:paraId="565983AC" w14:textId="77777777" w:rsidR="00525BC3" w:rsidRPr="00525BC3" w:rsidRDefault="00525BC3" w:rsidP="00525BC3">
      <w:pPr>
        <w:ind w:left="720"/>
        <w:rPr>
          <w:rFonts w:ascii="Arial" w:hAnsi="Arial" w:cs="Arial"/>
          <w:bCs/>
        </w:rPr>
      </w:pPr>
    </w:p>
    <w:p w14:paraId="6B9DAAF4" w14:textId="77777777" w:rsidR="00525BC3" w:rsidRPr="00525BC3" w:rsidRDefault="00525BC3" w:rsidP="00525BC3">
      <w:pPr>
        <w:rPr>
          <w:rFonts w:ascii="Arial" w:hAnsi="Arial" w:cs="Arial"/>
          <w:bCs/>
        </w:rPr>
      </w:pPr>
    </w:p>
    <w:p w14:paraId="2D48C009" w14:textId="13959200" w:rsidR="00525BC3" w:rsidRPr="00525BC3" w:rsidRDefault="00525BC3" w:rsidP="00525BC3">
      <w:pPr>
        <w:rPr>
          <w:rFonts w:ascii="Arial" w:hAnsi="Arial" w:cs="Arial"/>
          <w:bCs/>
        </w:rPr>
      </w:pPr>
      <w:r w:rsidRPr="00525BC3">
        <w:rPr>
          <w:rFonts w:ascii="Arial" w:hAnsi="Arial" w:cs="Arial"/>
          <w:bCs/>
          <w:u w:val="single"/>
        </w:rPr>
        <w:t>Big Idea Projects and Summaries:</w:t>
      </w:r>
      <w:r w:rsidRPr="00525BC3">
        <w:rPr>
          <w:rFonts w:ascii="Arial" w:hAnsi="Arial" w:cs="Arial"/>
          <w:bCs/>
        </w:rPr>
        <w:t xml:space="preserve">     Each assignment will have a description and a grading rubric.  This helps you identify your goal for the grade you want to earn.</w:t>
      </w:r>
    </w:p>
    <w:p w14:paraId="6C0EC57E" w14:textId="0DBB5528" w:rsidR="00525BC3" w:rsidRPr="00525BC3" w:rsidRDefault="00525BC3" w:rsidP="00525BC3">
      <w:pPr>
        <w:rPr>
          <w:rFonts w:ascii="Arial" w:hAnsi="Arial" w:cs="Arial"/>
          <w:bCs/>
        </w:rPr>
      </w:pPr>
    </w:p>
    <w:p w14:paraId="66BEA609" w14:textId="77777777" w:rsidR="00525BC3" w:rsidRPr="00525BC3" w:rsidRDefault="00525BC3" w:rsidP="00525BC3">
      <w:pPr>
        <w:rPr>
          <w:rFonts w:ascii="Arial" w:hAnsi="Arial" w:cs="Arial"/>
          <w:bCs/>
        </w:rPr>
      </w:pPr>
    </w:p>
    <w:p w14:paraId="5AFBDC7B" w14:textId="77777777" w:rsidR="00525BC3" w:rsidRPr="00525BC3" w:rsidRDefault="00525BC3" w:rsidP="00525BC3">
      <w:pPr>
        <w:rPr>
          <w:rFonts w:ascii="Arial" w:hAnsi="Arial" w:cs="Arial"/>
          <w:bCs/>
        </w:rPr>
      </w:pPr>
      <w:r w:rsidRPr="00525BC3">
        <w:rPr>
          <w:rFonts w:ascii="Arial" w:hAnsi="Arial" w:cs="Arial"/>
          <w:bCs/>
          <w:u w:val="single"/>
        </w:rPr>
        <w:t>Tests:</w:t>
      </w:r>
      <w:r w:rsidRPr="00525BC3">
        <w:rPr>
          <w:rFonts w:ascii="Arial" w:hAnsi="Arial" w:cs="Arial"/>
          <w:bCs/>
        </w:rPr>
        <w:t xml:space="preserve">     For each test there will be an open note portion and a closed note portion.</w:t>
      </w:r>
    </w:p>
    <w:p w14:paraId="661E05BD" w14:textId="77777777" w:rsidR="00525BC3" w:rsidRDefault="00525BC3">
      <w:pPr>
        <w:rPr>
          <w:rFonts w:ascii="Arial" w:hAnsi="Arial" w:cs="Arial"/>
          <w:b/>
        </w:rPr>
      </w:pPr>
      <w:r>
        <w:rPr>
          <w:rFonts w:ascii="Arial" w:hAnsi="Arial" w:cs="Arial"/>
          <w:b/>
        </w:rPr>
        <w:br w:type="page"/>
      </w:r>
    </w:p>
    <w:p w14:paraId="2AE740FD" w14:textId="1CDD0538" w:rsidR="007C4278" w:rsidRDefault="007C4278" w:rsidP="007C4278">
      <w:pPr>
        <w:rPr>
          <w:rFonts w:ascii="Arial" w:hAnsi="Arial" w:cs="Arial"/>
          <w:b/>
        </w:rPr>
      </w:pPr>
      <w:r w:rsidRPr="007C4278">
        <w:rPr>
          <w:rFonts w:ascii="Arial" w:hAnsi="Arial" w:cs="Arial"/>
          <w:b/>
        </w:rPr>
        <w:lastRenderedPageBreak/>
        <w:t>What does a typical week include?</w:t>
      </w:r>
    </w:p>
    <w:p w14:paraId="0BAC654C" w14:textId="77777777" w:rsidR="007C4278" w:rsidRPr="007C4278" w:rsidRDefault="007C4278" w:rsidP="007C4278">
      <w:pPr>
        <w:rPr>
          <w:rFonts w:ascii="Arial" w:hAnsi="Arial" w:cs="Arial"/>
          <w:b/>
        </w:rPr>
      </w:pPr>
    </w:p>
    <w:p w14:paraId="04B502C7" w14:textId="6FB6BBDF" w:rsidR="007C4278" w:rsidRDefault="007C4278" w:rsidP="007C4278">
      <w:pPr>
        <w:rPr>
          <w:rFonts w:ascii="Arial" w:hAnsi="Arial" w:cs="Arial"/>
          <w:b/>
        </w:rPr>
      </w:pPr>
      <w:r w:rsidRPr="007C4278">
        <w:rPr>
          <w:rFonts w:ascii="Arial" w:hAnsi="Arial" w:cs="Arial"/>
        </w:rPr>
        <w:t xml:space="preserve">Class typically starts with </w:t>
      </w:r>
      <w:r w:rsidRPr="007C4278">
        <w:rPr>
          <w:rFonts w:ascii="Arial" w:hAnsi="Arial" w:cs="Arial"/>
          <w:b/>
        </w:rPr>
        <w:t>checking notebooks</w:t>
      </w:r>
      <w:r w:rsidRPr="007C4278">
        <w:rPr>
          <w:rFonts w:ascii="Arial" w:hAnsi="Arial" w:cs="Arial"/>
        </w:rPr>
        <w:t xml:space="preserve"> and </w:t>
      </w:r>
      <w:r w:rsidRPr="007C4278">
        <w:rPr>
          <w:rFonts w:ascii="Arial" w:hAnsi="Arial" w:cs="Arial"/>
          <w:b/>
        </w:rPr>
        <w:t>answering questions</w:t>
      </w:r>
      <w:r w:rsidRPr="007C4278">
        <w:rPr>
          <w:rFonts w:ascii="Arial" w:hAnsi="Arial" w:cs="Arial"/>
        </w:rPr>
        <w:t xml:space="preserve"> – I will be looking to make sure that you </w:t>
      </w:r>
      <w:r w:rsidRPr="007C4278">
        <w:rPr>
          <w:rFonts w:ascii="Arial" w:hAnsi="Arial" w:cs="Arial"/>
          <w:b/>
        </w:rPr>
        <w:t>read and completed</w:t>
      </w:r>
      <w:r w:rsidRPr="007C4278">
        <w:rPr>
          <w:rFonts w:ascii="Arial" w:hAnsi="Arial" w:cs="Arial"/>
        </w:rPr>
        <w:t xml:space="preserve"> everything we worked on during the previous class. I will also check that work has been corrected using the </w:t>
      </w:r>
      <w:r w:rsidRPr="007C4278">
        <w:rPr>
          <w:rFonts w:ascii="Arial" w:hAnsi="Arial" w:cs="Arial"/>
          <w:b/>
        </w:rPr>
        <w:t>answer keys</w:t>
      </w:r>
      <w:r w:rsidRPr="007C4278">
        <w:rPr>
          <w:rFonts w:ascii="Arial" w:hAnsi="Arial" w:cs="Arial"/>
        </w:rPr>
        <w:t xml:space="preserve"> that will be posted on </w:t>
      </w:r>
      <w:r w:rsidRPr="007C4278">
        <w:rPr>
          <w:rFonts w:ascii="Arial" w:hAnsi="Arial" w:cs="Arial"/>
          <w:b/>
        </w:rPr>
        <w:t>My Open Math.</w:t>
      </w:r>
    </w:p>
    <w:p w14:paraId="50523ABE" w14:textId="77777777" w:rsidR="007C4278" w:rsidRPr="007C4278" w:rsidRDefault="007C4278" w:rsidP="007C4278">
      <w:pPr>
        <w:rPr>
          <w:rFonts w:ascii="Arial" w:hAnsi="Arial" w:cs="Arial"/>
        </w:rPr>
      </w:pPr>
    </w:p>
    <w:p w14:paraId="2F38501B" w14:textId="7DA4780A" w:rsidR="007C4278" w:rsidRDefault="007C4278" w:rsidP="007C4278">
      <w:pPr>
        <w:rPr>
          <w:rFonts w:ascii="Arial" w:hAnsi="Arial" w:cs="Arial"/>
        </w:rPr>
      </w:pPr>
      <w:r w:rsidRPr="007C4278">
        <w:rPr>
          <w:rFonts w:ascii="Arial" w:hAnsi="Arial" w:cs="Arial"/>
        </w:rPr>
        <w:t xml:space="preserve">During class, we will switch </w:t>
      </w:r>
      <w:r w:rsidRPr="007C4278">
        <w:rPr>
          <w:rFonts w:ascii="Arial" w:hAnsi="Arial" w:cs="Arial"/>
          <w:b/>
        </w:rPr>
        <w:t>learning modes</w:t>
      </w:r>
      <w:r w:rsidRPr="007C4278">
        <w:rPr>
          <w:rFonts w:ascii="Arial" w:hAnsi="Arial" w:cs="Arial"/>
        </w:rPr>
        <w:t xml:space="preserve"> – sometimes you’ll work with your group, sometimes I’ll ask for a class discussion, and sometimes I will write notes and examples on the board. I will tell you when we are switching learning modes.</w:t>
      </w:r>
    </w:p>
    <w:p w14:paraId="299E22DA" w14:textId="77777777" w:rsidR="007C4278" w:rsidRPr="007C4278" w:rsidRDefault="007C4278" w:rsidP="007C4278">
      <w:pPr>
        <w:rPr>
          <w:rFonts w:ascii="Arial" w:hAnsi="Arial" w:cs="Arial"/>
        </w:rPr>
      </w:pPr>
    </w:p>
    <w:p w14:paraId="1E65DE0C" w14:textId="32ABCB8E" w:rsidR="007C4278" w:rsidRDefault="007C4278" w:rsidP="007C4278">
      <w:pPr>
        <w:rPr>
          <w:rFonts w:ascii="Arial" w:hAnsi="Arial" w:cs="Arial"/>
        </w:rPr>
      </w:pPr>
      <w:r w:rsidRPr="007C4278">
        <w:rPr>
          <w:rFonts w:ascii="Arial" w:hAnsi="Arial" w:cs="Arial"/>
        </w:rPr>
        <w:t xml:space="preserve">If we don’t finish a handout, that is your </w:t>
      </w:r>
      <w:r w:rsidRPr="007C4278">
        <w:rPr>
          <w:rFonts w:ascii="Arial" w:hAnsi="Arial" w:cs="Arial"/>
          <w:b/>
        </w:rPr>
        <w:t>paper</w:t>
      </w:r>
      <w:r w:rsidRPr="007C4278">
        <w:rPr>
          <w:rFonts w:ascii="Arial" w:hAnsi="Arial" w:cs="Arial"/>
        </w:rPr>
        <w:t xml:space="preserve"> </w:t>
      </w:r>
      <w:r w:rsidRPr="007C4278">
        <w:rPr>
          <w:rFonts w:ascii="Arial" w:hAnsi="Arial" w:cs="Arial"/>
          <w:b/>
        </w:rPr>
        <w:t>homework</w:t>
      </w:r>
      <w:r w:rsidRPr="007C4278">
        <w:rPr>
          <w:rFonts w:ascii="Arial" w:hAnsi="Arial" w:cs="Arial"/>
        </w:rPr>
        <w:t>. You should finish it by the next class. It will be checked as part of your notebook.</w:t>
      </w:r>
    </w:p>
    <w:p w14:paraId="03ACCF92" w14:textId="77777777" w:rsidR="007C4278" w:rsidRPr="007C4278" w:rsidRDefault="007C4278" w:rsidP="007C4278">
      <w:pPr>
        <w:rPr>
          <w:rFonts w:ascii="Arial" w:hAnsi="Arial" w:cs="Arial"/>
        </w:rPr>
      </w:pPr>
    </w:p>
    <w:p w14:paraId="45043BB7" w14:textId="4926185F" w:rsidR="007C4278" w:rsidRDefault="007C4278" w:rsidP="007C4278">
      <w:pPr>
        <w:rPr>
          <w:rFonts w:ascii="Arial" w:hAnsi="Arial" w:cs="Arial"/>
        </w:rPr>
      </w:pPr>
      <w:r w:rsidRPr="007C4278">
        <w:rPr>
          <w:rFonts w:ascii="Arial" w:hAnsi="Arial" w:cs="Arial"/>
        </w:rPr>
        <w:t xml:space="preserve">On </w:t>
      </w:r>
      <w:r w:rsidR="00525BC3">
        <w:rPr>
          <w:rFonts w:ascii="Arial" w:hAnsi="Arial" w:cs="Arial"/>
          <w:b/>
        </w:rPr>
        <w:t>Wednesday</w:t>
      </w:r>
      <w:r w:rsidRPr="007C4278">
        <w:rPr>
          <w:rFonts w:ascii="Arial" w:hAnsi="Arial" w:cs="Arial"/>
          <w:b/>
        </w:rPr>
        <w:t xml:space="preserve"> and </w:t>
      </w:r>
      <w:r w:rsidR="00525BC3">
        <w:rPr>
          <w:rFonts w:ascii="Arial" w:hAnsi="Arial" w:cs="Arial"/>
          <w:b/>
        </w:rPr>
        <w:t>Friday</w:t>
      </w:r>
      <w:r w:rsidRPr="007C4278">
        <w:rPr>
          <w:rFonts w:ascii="Arial" w:hAnsi="Arial" w:cs="Arial"/>
        </w:rPr>
        <w:t xml:space="preserve"> by midnight, an </w:t>
      </w:r>
      <w:r w:rsidRPr="007C4278">
        <w:rPr>
          <w:rFonts w:ascii="Arial" w:hAnsi="Arial" w:cs="Arial"/>
          <w:b/>
        </w:rPr>
        <w:t>online homework assignment</w:t>
      </w:r>
      <w:r w:rsidRPr="007C4278">
        <w:rPr>
          <w:rFonts w:ascii="Arial" w:hAnsi="Arial" w:cs="Arial"/>
        </w:rPr>
        <w:t xml:space="preserve"> is due.</w:t>
      </w:r>
    </w:p>
    <w:p w14:paraId="00B12A10" w14:textId="77777777" w:rsidR="007C4278" w:rsidRPr="007C4278" w:rsidRDefault="007C4278" w:rsidP="007C4278">
      <w:pPr>
        <w:rPr>
          <w:rFonts w:ascii="Arial" w:hAnsi="Arial" w:cs="Arial"/>
        </w:rPr>
      </w:pPr>
    </w:p>
    <w:p w14:paraId="4E73AEA6" w14:textId="6472E78E" w:rsidR="007C4278" w:rsidRDefault="007C4278" w:rsidP="007C4278">
      <w:pPr>
        <w:rPr>
          <w:rFonts w:ascii="Arial" w:hAnsi="Arial" w:cs="Arial"/>
        </w:rPr>
      </w:pPr>
      <w:r w:rsidRPr="007C4278">
        <w:rPr>
          <w:rFonts w:ascii="Arial" w:hAnsi="Arial" w:cs="Arial"/>
        </w:rPr>
        <w:t xml:space="preserve">On </w:t>
      </w:r>
      <w:r w:rsidR="00525BC3">
        <w:rPr>
          <w:rFonts w:ascii="Arial" w:hAnsi="Arial" w:cs="Arial"/>
          <w:b/>
        </w:rPr>
        <w:t>Monday</w:t>
      </w:r>
      <w:r w:rsidRPr="007C4278">
        <w:rPr>
          <w:rFonts w:ascii="Arial" w:hAnsi="Arial" w:cs="Arial"/>
        </w:rPr>
        <w:t xml:space="preserve">, a short set of </w:t>
      </w:r>
      <w:r w:rsidRPr="007C4278">
        <w:rPr>
          <w:rFonts w:ascii="Arial" w:hAnsi="Arial" w:cs="Arial"/>
          <w:b/>
        </w:rPr>
        <w:t>online homework assignments</w:t>
      </w:r>
      <w:r w:rsidRPr="007C4278">
        <w:rPr>
          <w:rFonts w:ascii="Arial" w:hAnsi="Arial" w:cs="Arial"/>
        </w:rPr>
        <w:t xml:space="preserve"> and your </w:t>
      </w:r>
      <w:r w:rsidRPr="007C4278">
        <w:rPr>
          <w:rFonts w:ascii="Arial" w:hAnsi="Arial" w:cs="Arial"/>
          <w:b/>
        </w:rPr>
        <w:t>reflections</w:t>
      </w:r>
      <w:r w:rsidRPr="007C4278">
        <w:rPr>
          <w:rFonts w:ascii="Arial" w:hAnsi="Arial" w:cs="Arial"/>
        </w:rPr>
        <w:t xml:space="preserve"> from the previous week will be due.</w:t>
      </w:r>
    </w:p>
    <w:p w14:paraId="578618AA" w14:textId="77777777" w:rsidR="007C4278" w:rsidRPr="007C4278" w:rsidRDefault="007C4278" w:rsidP="007C4278">
      <w:pPr>
        <w:rPr>
          <w:rFonts w:ascii="Arial" w:hAnsi="Arial" w:cs="Arial"/>
        </w:rPr>
      </w:pPr>
    </w:p>
    <w:p w14:paraId="470007F9" w14:textId="77777777" w:rsidR="007C4278" w:rsidRPr="007C4278" w:rsidRDefault="007C4278" w:rsidP="007C4278">
      <w:pPr>
        <w:rPr>
          <w:rFonts w:ascii="Arial" w:hAnsi="Arial" w:cs="Arial"/>
        </w:rPr>
      </w:pPr>
      <w:r w:rsidRPr="007C4278">
        <w:rPr>
          <w:rFonts w:ascii="Arial" w:hAnsi="Arial" w:cs="Arial"/>
        </w:rPr>
        <w:t xml:space="preserve">I will do my best at the end of every class to remember to write the assignments on the board – make sure to </w:t>
      </w:r>
      <w:r w:rsidRPr="007C4278">
        <w:rPr>
          <w:rFonts w:ascii="Arial" w:hAnsi="Arial" w:cs="Arial"/>
          <w:b/>
        </w:rPr>
        <w:t>check My Open Math for any changes</w:t>
      </w:r>
      <w:r w:rsidRPr="007C4278">
        <w:rPr>
          <w:rFonts w:ascii="Arial" w:hAnsi="Arial" w:cs="Arial"/>
        </w:rPr>
        <w:t xml:space="preserve">. </w:t>
      </w:r>
    </w:p>
    <w:p w14:paraId="57265450" w14:textId="77777777" w:rsidR="00CB25FD" w:rsidRDefault="00CB25FD">
      <w:pPr>
        <w:rPr>
          <w:rFonts w:ascii="Arial" w:hAnsi="Arial" w:cs="Arial"/>
        </w:rPr>
      </w:pPr>
    </w:p>
    <w:p w14:paraId="747D5714" w14:textId="77777777" w:rsidR="00CB25FD" w:rsidRDefault="00CB25FD">
      <w:pPr>
        <w:rPr>
          <w:rFonts w:ascii="Arial" w:hAnsi="Arial" w:cs="Arial"/>
        </w:rPr>
      </w:pPr>
    </w:p>
    <w:p w14:paraId="07828830" w14:textId="77777777" w:rsidR="00CB25FD" w:rsidRPr="00CB25FD" w:rsidRDefault="00CB25FD">
      <w:pPr>
        <w:rPr>
          <w:rFonts w:ascii="Arial" w:hAnsi="Arial" w:cs="Arial"/>
        </w:rPr>
      </w:pPr>
    </w:p>
    <w:p w14:paraId="35AF5EE6" w14:textId="77777777" w:rsidR="007117F5" w:rsidRPr="00CB25FD" w:rsidRDefault="007117F5">
      <w:pPr>
        <w:rPr>
          <w:rFonts w:ascii="Arial" w:hAnsi="Arial" w:cs="Arial"/>
        </w:rPr>
      </w:pPr>
      <w:r w:rsidRPr="00CB25FD">
        <w:rPr>
          <w:rFonts w:ascii="Arial" w:hAnsi="Arial" w:cs="Arial"/>
          <w:b/>
          <w:bCs/>
        </w:rPr>
        <w:t>Course Website:</w:t>
      </w:r>
    </w:p>
    <w:p w14:paraId="23D85FA5" w14:textId="77777777" w:rsidR="007117F5" w:rsidRPr="00CB25FD" w:rsidRDefault="00BC4BB0">
      <w:pPr>
        <w:rPr>
          <w:rFonts w:ascii="Arial" w:hAnsi="Arial" w:cs="Arial"/>
        </w:rPr>
      </w:pPr>
      <w:r w:rsidRPr="00CB25FD">
        <w:rPr>
          <w:rFonts w:ascii="Arial" w:hAnsi="Arial" w:cs="Arial"/>
          <w:noProof/>
          <w:sz w:val="20"/>
        </w:rPr>
        <w:drawing>
          <wp:anchor distT="0" distB="0" distL="114300" distR="114300" simplePos="0" relativeHeight="251657728" behindDoc="0" locked="0" layoutInCell="1" allowOverlap="1" wp14:anchorId="4BBD22BC" wp14:editId="31EA611C">
            <wp:simplePos x="0" y="0"/>
            <wp:positionH relativeFrom="column">
              <wp:posOffset>5341620</wp:posOffset>
            </wp:positionH>
            <wp:positionV relativeFrom="paragraph">
              <wp:posOffset>2540</wp:posOffset>
            </wp:positionV>
            <wp:extent cx="1126490" cy="950595"/>
            <wp:effectExtent l="0" t="0" r="0" b="0"/>
            <wp:wrapSquare wrapText="bothSides"/>
            <wp:docPr id="5" name="Picture 5" descr="BD064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6496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9F85C" w14:textId="22603CBE" w:rsidR="007117F5" w:rsidRDefault="00525BC3">
      <w:pPr>
        <w:rPr>
          <w:rFonts w:ascii="Arial" w:hAnsi="Arial" w:cs="Arial"/>
        </w:rPr>
      </w:pPr>
      <w:r>
        <w:rPr>
          <w:rFonts w:ascii="Arial" w:hAnsi="Arial" w:cs="Arial"/>
        </w:rPr>
        <w:t xml:space="preserve">Your course website is </w:t>
      </w:r>
      <w:hyperlink r:id="rId7" w:history="1">
        <w:r w:rsidRPr="00FC0EE9">
          <w:rPr>
            <w:rStyle w:val="Hyperlink"/>
            <w:rFonts w:ascii="Arial" w:hAnsi="Arial" w:cs="Arial"/>
          </w:rPr>
          <w:t>www.MyOpenMath.com</w:t>
        </w:r>
      </w:hyperlink>
    </w:p>
    <w:p w14:paraId="13F78557" w14:textId="61071B44" w:rsidR="00525BC3" w:rsidRDefault="00525BC3">
      <w:pPr>
        <w:rPr>
          <w:rFonts w:ascii="Arial" w:hAnsi="Arial" w:cs="Arial"/>
        </w:rPr>
      </w:pPr>
    </w:p>
    <w:p w14:paraId="68ADDC2A" w14:textId="00CB4AF2" w:rsidR="00525BC3" w:rsidRPr="00525BC3" w:rsidRDefault="00525BC3">
      <w:pPr>
        <w:rPr>
          <w:rFonts w:ascii="Arial" w:hAnsi="Arial" w:cs="Arial"/>
          <w:b/>
          <w:bCs/>
        </w:rPr>
      </w:pPr>
      <w:r>
        <w:rPr>
          <w:rFonts w:ascii="Arial" w:hAnsi="Arial" w:cs="Arial"/>
        </w:rPr>
        <w:t xml:space="preserve">Your course number is </w:t>
      </w:r>
      <w:r>
        <w:rPr>
          <w:rFonts w:ascii="Arial" w:hAnsi="Arial" w:cs="Arial"/>
          <w:b/>
          <w:bCs/>
        </w:rPr>
        <w:t>62467</w:t>
      </w:r>
    </w:p>
    <w:p w14:paraId="4B19BCD6" w14:textId="77777777" w:rsidR="002D4DCB" w:rsidRPr="00CB25FD" w:rsidRDefault="002D4DCB">
      <w:pPr>
        <w:rPr>
          <w:rFonts w:ascii="Arial" w:hAnsi="Arial" w:cs="Arial"/>
        </w:rPr>
      </w:pPr>
    </w:p>
    <w:p w14:paraId="000CD18C" w14:textId="77777777" w:rsidR="00525BC3" w:rsidRDefault="00525BC3" w:rsidP="00525BC3">
      <w:pPr>
        <w:rPr>
          <w:rFonts w:ascii="Arial" w:hAnsi="Arial" w:cs="Arial"/>
        </w:rPr>
      </w:pPr>
    </w:p>
    <w:p w14:paraId="461C2F7F" w14:textId="06CF9AE4" w:rsidR="00CB25FD" w:rsidRPr="00CB25FD" w:rsidRDefault="00CB25FD" w:rsidP="00525BC3">
      <w:pPr>
        <w:rPr>
          <w:rFonts w:ascii="Arial" w:hAnsi="Arial" w:cs="Arial"/>
          <w:i/>
          <w:u w:val="single"/>
        </w:rPr>
      </w:pPr>
    </w:p>
    <w:p w14:paraId="4256ED1C" w14:textId="53E5D10E" w:rsidR="007117F5" w:rsidRPr="00525BC3" w:rsidRDefault="007117F5">
      <w:pPr>
        <w:pStyle w:val="Heading2"/>
        <w:jc w:val="left"/>
        <w:rPr>
          <w:rFonts w:ascii="Arial" w:hAnsi="Arial" w:cs="Arial"/>
          <w:i w:val="0"/>
          <w:sz w:val="22"/>
          <w:szCs w:val="22"/>
          <w:u w:val="single"/>
        </w:rPr>
      </w:pPr>
      <w:r w:rsidRPr="00525BC3">
        <w:rPr>
          <w:rFonts w:ascii="Arial" w:hAnsi="Arial" w:cs="Arial"/>
          <w:i w:val="0"/>
          <w:sz w:val="22"/>
          <w:szCs w:val="22"/>
          <w:u w:val="single"/>
        </w:rPr>
        <w:t>Course Policies:</w:t>
      </w:r>
    </w:p>
    <w:p w14:paraId="1BD31A13" w14:textId="77777777" w:rsidR="007117F5" w:rsidRPr="00525BC3" w:rsidRDefault="007117F5">
      <w:pPr>
        <w:rPr>
          <w:rFonts w:ascii="Arial" w:hAnsi="Arial" w:cs="Arial"/>
          <w:sz w:val="22"/>
          <w:szCs w:val="22"/>
        </w:rPr>
      </w:pPr>
    </w:p>
    <w:p w14:paraId="0C9C08A6" w14:textId="77777777" w:rsidR="007117F5" w:rsidRPr="00525BC3" w:rsidRDefault="007117F5" w:rsidP="00CB25FD">
      <w:pPr>
        <w:rPr>
          <w:rFonts w:ascii="Arial" w:hAnsi="Arial" w:cs="Arial"/>
          <w:sz w:val="22"/>
          <w:szCs w:val="22"/>
        </w:rPr>
      </w:pPr>
    </w:p>
    <w:p w14:paraId="59046F31" w14:textId="77777777" w:rsidR="007117F5" w:rsidRPr="00525BC3" w:rsidRDefault="007A02DC">
      <w:pPr>
        <w:numPr>
          <w:ilvl w:val="0"/>
          <w:numId w:val="5"/>
        </w:numPr>
        <w:rPr>
          <w:rFonts w:ascii="Arial" w:hAnsi="Arial" w:cs="Arial"/>
          <w:sz w:val="22"/>
          <w:szCs w:val="22"/>
        </w:rPr>
      </w:pPr>
      <w:r w:rsidRPr="00525BC3">
        <w:rPr>
          <w:rFonts w:ascii="Arial" w:hAnsi="Arial" w:cs="Arial"/>
          <w:sz w:val="22"/>
          <w:szCs w:val="22"/>
        </w:rPr>
        <w:t>If you cannot attend the day of the announced midterm and you miss the exam, you must make arrangements ahead of time with the instructor.  If that does not occur, then your final exam grade will be used for BOTH exams.</w:t>
      </w:r>
      <w:r w:rsidR="00CB25FD" w:rsidRPr="00525BC3">
        <w:rPr>
          <w:rFonts w:ascii="Arial" w:hAnsi="Arial" w:cs="Arial"/>
          <w:sz w:val="22"/>
          <w:szCs w:val="22"/>
        </w:rPr>
        <w:br/>
      </w:r>
    </w:p>
    <w:p w14:paraId="1A2A8F0F" w14:textId="77777777" w:rsidR="007117F5" w:rsidRPr="00525BC3" w:rsidRDefault="007117F5">
      <w:pPr>
        <w:numPr>
          <w:ilvl w:val="0"/>
          <w:numId w:val="5"/>
        </w:numPr>
        <w:rPr>
          <w:rFonts w:ascii="Arial" w:hAnsi="Arial" w:cs="Arial"/>
          <w:sz w:val="22"/>
          <w:szCs w:val="22"/>
        </w:rPr>
      </w:pPr>
      <w:r w:rsidRPr="00525BC3">
        <w:rPr>
          <w:rFonts w:ascii="Arial" w:hAnsi="Arial" w:cs="Arial"/>
          <w:sz w:val="22"/>
          <w:szCs w:val="22"/>
        </w:rPr>
        <w:t xml:space="preserve">Exams will not be returned to students.  </w:t>
      </w:r>
      <w:r w:rsidR="000D7BAC" w:rsidRPr="00525BC3">
        <w:rPr>
          <w:rFonts w:ascii="Arial" w:hAnsi="Arial" w:cs="Arial"/>
          <w:sz w:val="22"/>
          <w:szCs w:val="22"/>
        </w:rPr>
        <w:t>Students are expected to review all assessments in detail with their instructor individually, so plan to spend some time chatting in my office!</w:t>
      </w:r>
    </w:p>
    <w:p w14:paraId="6DBEE745" w14:textId="77777777" w:rsidR="000D7BAC" w:rsidRPr="00525BC3" w:rsidRDefault="000D7BAC" w:rsidP="000D7BAC">
      <w:pPr>
        <w:ind w:left="360"/>
        <w:rPr>
          <w:rFonts w:ascii="Arial" w:hAnsi="Arial" w:cs="Arial"/>
          <w:sz w:val="22"/>
          <w:szCs w:val="22"/>
        </w:rPr>
      </w:pPr>
    </w:p>
    <w:p w14:paraId="7C1C2CCC" w14:textId="0271D65E" w:rsidR="00525BC3" w:rsidRPr="00525BC3" w:rsidRDefault="00525BC3" w:rsidP="00525BC3">
      <w:pPr>
        <w:numPr>
          <w:ilvl w:val="0"/>
          <w:numId w:val="5"/>
        </w:numPr>
        <w:rPr>
          <w:rFonts w:ascii="Arial" w:hAnsi="Arial" w:cs="Arial"/>
          <w:sz w:val="22"/>
          <w:szCs w:val="22"/>
        </w:rPr>
      </w:pPr>
      <w:r w:rsidRPr="00525BC3">
        <w:rPr>
          <w:rFonts w:ascii="Arial" w:hAnsi="Arial" w:cs="Arial"/>
          <w:sz w:val="22"/>
          <w:szCs w:val="22"/>
        </w:rPr>
        <w:t>Late Work Policy</w:t>
      </w:r>
    </w:p>
    <w:p w14:paraId="0D909CC0" w14:textId="77777777" w:rsidR="00525BC3" w:rsidRPr="00525BC3" w:rsidRDefault="00525BC3" w:rsidP="00525BC3">
      <w:pPr>
        <w:pStyle w:val="ListParagraph"/>
        <w:rPr>
          <w:rFonts w:ascii="Arial" w:hAnsi="Arial" w:cs="Arial"/>
          <w:sz w:val="22"/>
          <w:szCs w:val="22"/>
        </w:rPr>
      </w:pPr>
    </w:p>
    <w:p w14:paraId="6439842D" w14:textId="0EBDBDAC" w:rsidR="00525BC3" w:rsidRPr="00525BC3" w:rsidRDefault="00525BC3" w:rsidP="00525BC3">
      <w:pPr>
        <w:ind w:left="360"/>
        <w:rPr>
          <w:rFonts w:ascii="Arial" w:hAnsi="Arial" w:cs="Arial"/>
          <w:sz w:val="22"/>
          <w:szCs w:val="22"/>
        </w:rPr>
      </w:pPr>
      <w:r w:rsidRPr="00525BC3">
        <w:rPr>
          <w:rFonts w:ascii="Arial" w:hAnsi="Arial" w:cs="Arial"/>
          <w:sz w:val="22"/>
          <w:szCs w:val="22"/>
        </w:rPr>
        <w:t>For work on MyOpenMath.com, you have 6 late passes to use at your discretion.</w:t>
      </w:r>
      <w:r w:rsidRPr="00525BC3">
        <w:rPr>
          <w:rFonts w:ascii="Arial" w:hAnsi="Arial" w:cs="Arial"/>
          <w:sz w:val="22"/>
          <w:szCs w:val="22"/>
        </w:rPr>
        <w:br/>
        <w:t>For Big Idea Projects, late submissions will incur a 25% penalty.  You should turn in the project on the due date even if it is not completed.</w:t>
      </w:r>
    </w:p>
    <w:p w14:paraId="5E3D7EFC" w14:textId="77777777" w:rsidR="000D7BAC" w:rsidRPr="00525BC3" w:rsidRDefault="000D7BAC" w:rsidP="000D7BAC">
      <w:pPr>
        <w:pStyle w:val="ListParagraph"/>
        <w:rPr>
          <w:rFonts w:ascii="Arial" w:hAnsi="Arial" w:cs="Arial"/>
          <w:b/>
          <w:bCs/>
          <w:sz w:val="22"/>
          <w:szCs w:val="22"/>
        </w:rPr>
      </w:pPr>
    </w:p>
    <w:p w14:paraId="6B1F84D3" w14:textId="77777777" w:rsidR="007117F5" w:rsidRPr="00525BC3" w:rsidRDefault="007117F5">
      <w:pPr>
        <w:numPr>
          <w:ilvl w:val="0"/>
          <w:numId w:val="5"/>
        </w:numPr>
        <w:rPr>
          <w:rFonts w:ascii="Arial" w:hAnsi="Arial" w:cs="Arial"/>
          <w:sz w:val="22"/>
          <w:szCs w:val="22"/>
        </w:rPr>
      </w:pPr>
      <w:r w:rsidRPr="00525BC3">
        <w:rPr>
          <w:rFonts w:ascii="Arial" w:hAnsi="Arial" w:cs="Arial"/>
          <w:sz w:val="22"/>
          <w:szCs w:val="22"/>
        </w:rPr>
        <w:t>Incompletes are given solely at the instructor’s discretion only to students who are passing otherwise and who have verifiable extraordinary extenuating circumstances legitimately preventing the completion of the course.</w:t>
      </w:r>
      <w:r w:rsidR="007A02DC" w:rsidRPr="00525BC3">
        <w:rPr>
          <w:rFonts w:ascii="Arial" w:hAnsi="Arial" w:cs="Arial"/>
          <w:sz w:val="22"/>
          <w:szCs w:val="22"/>
        </w:rPr>
        <w:t xml:space="preserve">  Incompletes are given only when students have finished at least 75% of </w:t>
      </w:r>
      <w:r w:rsidR="007A02DC" w:rsidRPr="00525BC3">
        <w:rPr>
          <w:rFonts w:ascii="Arial" w:hAnsi="Arial" w:cs="Arial"/>
          <w:sz w:val="22"/>
          <w:szCs w:val="22"/>
        </w:rPr>
        <w:lastRenderedPageBreak/>
        <w:t>the course material.  Students who have finished less should withdraw from the course prior to the 7</w:t>
      </w:r>
      <w:r w:rsidR="007A02DC" w:rsidRPr="00525BC3">
        <w:rPr>
          <w:rFonts w:ascii="Arial" w:hAnsi="Arial" w:cs="Arial"/>
          <w:sz w:val="22"/>
          <w:szCs w:val="22"/>
          <w:vertAlign w:val="superscript"/>
        </w:rPr>
        <w:t>th</w:t>
      </w:r>
      <w:r w:rsidR="007A02DC" w:rsidRPr="00525BC3">
        <w:rPr>
          <w:rFonts w:ascii="Arial" w:hAnsi="Arial" w:cs="Arial"/>
          <w:sz w:val="22"/>
          <w:szCs w:val="22"/>
        </w:rPr>
        <w:t xml:space="preserve"> week withdrawal deadline.</w:t>
      </w:r>
      <w:r w:rsidR="00CB25FD" w:rsidRPr="00525BC3">
        <w:rPr>
          <w:rFonts w:ascii="Arial" w:hAnsi="Arial" w:cs="Arial"/>
          <w:sz w:val="22"/>
          <w:szCs w:val="22"/>
        </w:rPr>
        <w:br/>
      </w:r>
    </w:p>
    <w:p w14:paraId="333791CF" w14:textId="77777777" w:rsidR="007117F5" w:rsidRPr="00525BC3" w:rsidRDefault="007117F5">
      <w:pPr>
        <w:numPr>
          <w:ilvl w:val="0"/>
          <w:numId w:val="5"/>
        </w:numPr>
        <w:rPr>
          <w:rFonts w:ascii="Arial" w:hAnsi="Arial" w:cs="Arial"/>
          <w:sz w:val="22"/>
          <w:szCs w:val="22"/>
        </w:rPr>
      </w:pPr>
      <w:r w:rsidRPr="00525BC3">
        <w:rPr>
          <w:rFonts w:ascii="Arial" w:hAnsi="Arial" w:cs="Arial"/>
          <w:sz w:val="22"/>
          <w:szCs w:val="22"/>
        </w:rPr>
        <w:t>The instructor reserves the right to modify this syllabus at any time.  Changes will be announced in class.</w:t>
      </w:r>
      <w:r w:rsidR="00CB25FD" w:rsidRPr="00525BC3">
        <w:rPr>
          <w:rFonts w:ascii="Arial" w:hAnsi="Arial" w:cs="Arial"/>
          <w:sz w:val="22"/>
          <w:szCs w:val="22"/>
        </w:rPr>
        <w:br/>
      </w:r>
    </w:p>
    <w:p w14:paraId="75E16F1D" w14:textId="6575C4B0" w:rsidR="007117F5" w:rsidRPr="00525BC3" w:rsidRDefault="007117F5">
      <w:pPr>
        <w:numPr>
          <w:ilvl w:val="0"/>
          <w:numId w:val="5"/>
        </w:numPr>
        <w:rPr>
          <w:rFonts w:ascii="Arial" w:hAnsi="Arial" w:cs="Arial"/>
          <w:sz w:val="22"/>
          <w:szCs w:val="22"/>
        </w:rPr>
      </w:pPr>
      <w:r w:rsidRPr="00525BC3">
        <w:rPr>
          <w:rFonts w:ascii="Arial" w:hAnsi="Arial" w:cs="Arial"/>
          <w:sz w:val="22"/>
          <w:szCs w:val="22"/>
        </w:rPr>
        <w:t>Any policy or procedure not directly addressed in this syllabus document shall be at the sole and complete discretion of the instructor.  By enrolling in this course, you agree to abide by the decisions of the instructor.</w:t>
      </w:r>
    </w:p>
    <w:p w14:paraId="720793B5" w14:textId="27BA737A" w:rsidR="00525BC3" w:rsidRPr="00525BC3" w:rsidRDefault="00525BC3" w:rsidP="00525BC3">
      <w:pPr>
        <w:rPr>
          <w:rFonts w:ascii="Arial" w:hAnsi="Arial" w:cs="Arial"/>
          <w:sz w:val="22"/>
          <w:szCs w:val="22"/>
        </w:rPr>
      </w:pPr>
    </w:p>
    <w:p w14:paraId="36ECD860" w14:textId="3735B889" w:rsidR="00525BC3" w:rsidRPr="00525BC3" w:rsidRDefault="00525BC3" w:rsidP="00525BC3">
      <w:pPr>
        <w:rPr>
          <w:rFonts w:ascii="Arial" w:hAnsi="Arial" w:cs="Arial"/>
          <w:sz w:val="22"/>
          <w:szCs w:val="22"/>
        </w:rPr>
      </w:pPr>
    </w:p>
    <w:p w14:paraId="22F53B8F" w14:textId="34FAA3FB" w:rsidR="00525BC3" w:rsidRPr="00525BC3" w:rsidRDefault="00525BC3" w:rsidP="00525BC3">
      <w:pPr>
        <w:rPr>
          <w:rFonts w:ascii="Arial" w:hAnsi="Arial" w:cs="Arial"/>
          <w:sz w:val="22"/>
          <w:szCs w:val="22"/>
        </w:rPr>
      </w:pPr>
    </w:p>
    <w:p w14:paraId="0E71B585" w14:textId="3B4D60EB" w:rsidR="00525BC3" w:rsidRPr="00525BC3" w:rsidRDefault="00525BC3" w:rsidP="00525BC3">
      <w:pPr>
        <w:rPr>
          <w:rFonts w:ascii="Arial" w:hAnsi="Arial" w:cs="Arial"/>
          <w:sz w:val="22"/>
          <w:szCs w:val="22"/>
        </w:rPr>
      </w:pPr>
    </w:p>
    <w:p w14:paraId="64709F39" w14:textId="6F1BA5FE" w:rsidR="00CB25FD" w:rsidRPr="00525BC3" w:rsidRDefault="00CB25FD" w:rsidP="00CB25FD">
      <w:pPr>
        <w:rPr>
          <w:rFonts w:ascii="Arial" w:hAnsi="Arial" w:cs="Arial"/>
          <w:b/>
          <w:bCs/>
          <w:sz w:val="22"/>
          <w:szCs w:val="22"/>
        </w:rPr>
      </w:pPr>
      <w:r w:rsidRPr="00525BC3">
        <w:rPr>
          <w:rFonts w:ascii="Arial" w:hAnsi="Arial" w:cs="Arial"/>
          <w:b/>
          <w:bCs/>
          <w:sz w:val="22"/>
          <w:szCs w:val="22"/>
        </w:rPr>
        <w:t>LBCC Email:</w:t>
      </w:r>
    </w:p>
    <w:p w14:paraId="4F9938EE" w14:textId="77777777" w:rsidR="00CB25FD" w:rsidRPr="00525BC3" w:rsidRDefault="00CB25FD" w:rsidP="00CB25FD">
      <w:pPr>
        <w:rPr>
          <w:rFonts w:ascii="Arial" w:hAnsi="Arial" w:cs="Arial"/>
          <w:sz w:val="22"/>
          <w:szCs w:val="22"/>
        </w:rPr>
      </w:pPr>
      <w:r w:rsidRPr="00525BC3">
        <w:rPr>
          <w:rFonts w:ascii="Arial" w:hAnsi="Arial" w:cs="Arial"/>
          <w:sz w:val="22"/>
          <w:szCs w:val="22"/>
        </w:rPr>
        <w:t>You are responsible for all communications sent to your LBCC email account. You are required to use your LBCC provided email account for all email communications at the College.  You may access your LBCC student email account through Student Email.</w:t>
      </w:r>
      <w:r w:rsidR="0031096F" w:rsidRPr="00525BC3">
        <w:rPr>
          <w:rFonts w:ascii="Arial" w:hAnsi="Arial" w:cs="Arial"/>
          <w:sz w:val="22"/>
          <w:szCs w:val="22"/>
        </w:rPr>
        <w:t xml:space="preserve"> If you choose not to use the college supplied email, make sure those messages get forwarded to the email account of your choice.</w:t>
      </w:r>
    </w:p>
    <w:p w14:paraId="4429D987" w14:textId="77777777" w:rsidR="00CB25FD" w:rsidRPr="00525BC3" w:rsidRDefault="00CB25FD" w:rsidP="00CB25FD">
      <w:pPr>
        <w:rPr>
          <w:rFonts w:ascii="Arial" w:hAnsi="Arial" w:cs="Arial"/>
          <w:b/>
          <w:sz w:val="22"/>
          <w:szCs w:val="22"/>
        </w:rPr>
      </w:pPr>
    </w:p>
    <w:p w14:paraId="148AEC6F" w14:textId="77777777" w:rsidR="00CB25FD" w:rsidRPr="00525BC3" w:rsidRDefault="00CB25FD" w:rsidP="00CB25FD">
      <w:pPr>
        <w:rPr>
          <w:rFonts w:ascii="Arial" w:hAnsi="Arial" w:cs="Arial"/>
          <w:b/>
          <w:bCs/>
          <w:sz w:val="22"/>
          <w:szCs w:val="22"/>
        </w:rPr>
      </w:pPr>
      <w:bookmarkStart w:id="1" w:name="_aadrzp1yqq1s" w:colFirst="0" w:colLast="0"/>
      <w:bookmarkEnd w:id="1"/>
      <w:r w:rsidRPr="00525BC3">
        <w:rPr>
          <w:rFonts w:ascii="Arial" w:hAnsi="Arial" w:cs="Arial"/>
          <w:b/>
          <w:bCs/>
          <w:sz w:val="22"/>
          <w:szCs w:val="22"/>
        </w:rPr>
        <w:t xml:space="preserve">Academic Honesty:  </w:t>
      </w:r>
    </w:p>
    <w:p w14:paraId="309D1061" w14:textId="77777777" w:rsidR="00CB25FD" w:rsidRPr="00525BC3" w:rsidRDefault="00CB25FD" w:rsidP="00CB25FD">
      <w:pPr>
        <w:rPr>
          <w:rFonts w:ascii="Arial" w:hAnsi="Arial" w:cs="Arial"/>
          <w:sz w:val="22"/>
          <w:szCs w:val="22"/>
        </w:rPr>
      </w:pPr>
      <w:r w:rsidRPr="00525BC3">
        <w:rPr>
          <w:rFonts w:ascii="Arial" w:hAnsi="Arial" w:cs="Arial"/>
          <w:sz w:val="22"/>
          <w:szCs w:val="22"/>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148A199B" w14:textId="77777777" w:rsidR="00CB25FD" w:rsidRPr="00525BC3" w:rsidRDefault="00CB25FD" w:rsidP="00CB25FD">
      <w:pPr>
        <w:rPr>
          <w:rFonts w:ascii="Arial" w:hAnsi="Arial" w:cs="Arial"/>
          <w:sz w:val="22"/>
          <w:szCs w:val="22"/>
        </w:rPr>
      </w:pPr>
    </w:p>
    <w:p w14:paraId="110503E9" w14:textId="77777777" w:rsidR="00CB25FD" w:rsidRPr="00525BC3" w:rsidRDefault="00CB25FD" w:rsidP="00CB25FD">
      <w:pPr>
        <w:rPr>
          <w:rFonts w:ascii="Arial" w:hAnsi="Arial" w:cs="Arial"/>
          <w:b/>
          <w:bCs/>
          <w:sz w:val="22"/>
          <w:szCs w:val="22"/>
        </w:rPr>
      </w:pPr>
      <w:bookmarkStart w:id="2" w:name="_uf2wuvgk170x" w:colFirst="0" w:colLast="0"/>
      <w:bookmarkEnd w:id="2"/>
      <w:r w:rsidRPr="00525BC3">
        <w:rPr>
          <w:rFonts w:ascii="Arial" w:hAnsi="Arial" w:cs="Arial"/>
          <w:b/>
          <w:bCs/>
          <w:sz w:val="22"/>
          <w:szCs w:val="22"/>
        </w:rPr>
        <w:t xml:space="preserve">Special Circumstances:  </w:t>
      </w:r>
    </w:p>
    <w:p w14:paraId="0873C8C1" w14:textId="77777777" w:rsidR="00CB25FD" w:rsidRPr="00525BC3" w:rsidRDefault="00CB25FD" w:rsidP="00CB25FD">
      <w:pPr>
        <w:rPr>
          <w:rFonts w:ascii="Arial" w:hAnsi="Arial" w:cs="Arial"/>
          <w:b/>
          <w:sz w:val="22"/>
          <w:szCs w:val="22"/>
        </w:rPr>
      </w:pPr>
      <w:r w:rsidRPr="00525BC3">
        <w:rPr>
          <w:rFonts w:ascii="Arial" w:hAnsi="Arial" w:cs="Arial"/>
          <w:sz w:val="22"/>
          <w:szCs w:val="22"/>
        </w:rPr>
        <w:t xml:space="preserve">Students who have any emergency medical information the instructor should know of, who need special arrangements in the event of evacuation, or students with documented disabilities who may need accommodations, should </w:t>
      </w:r>
      <w:r w:rsidRPr="00525BC3">
        <w:rPr>
          <w:rFonts w:ascii="Arial" w:hAnsi="Arial" w:cs="Arial"/>
          <w:b/>
          <w:sz w:val="22"/>
          <w:szCs w:val="22"/>
        </w:rPr>
        <w:t>make an appointment with the instructor as early as possible, no later than the first week of the term.</w:t>
      </w:r>
    </w:p>
    <w:p w14:paraId="5CE9560C" w14:textId="77777777" w:rsidR="00CB25FD" w:rsidRPr="00525BC3" w:rsidRDefault="00CB25FD" w:rsidP="00CB25FD">
      <w:pPr>
        <w:rPr>
          <w:rFonts w:ascii="Arial" w:hAnsi="Arial" w:cs="Arial"/>
          <w:sz w:val="22"/>
          <w:szCs w:val="22"/>
        </w:rPr>
      </w:pPr>
      <w:r w:rsidRPr="00525BC3">
        <w:rPr>
          <w:rFonts w:ascii="Arial" w:hAnsi="Arial" w:cs="Arial"/>
          <w:sz w:val="22"/>
          <w:szCs w:val="22"/>
        </w:rPr>
        <w:t xml:space="preserve"> </w:t>
      </w:r>
    </w:p>
    <w:p w14:paraId="7E970490" w14:textId="77777777" w:rsidR="00CB25FD" w:rsidRPr="00525BC3" w:rsidRDefault="00CB25FD" w:rsidP="00CB25FD">
      <w:pPr>
        <w:rPr>
          <w:rFonts w:ascii="Arial" w:hAnsi="Arial" w:cs="Arial"/>
          <w:b/>
          <w:bCs/>
          <w:sz w:val="22"/>
          <w:szCs w:val="22"/>
        </w:rPr>
      </w:pPr>
      <w:bookmarkStart w:id="3" w:name="_r6cdv6tu5dhy" w:colFirst="0" w:colLast="0"/>
      <w:bookmarkEnd w:id="3"/>
      <w:r w:rsidRPr="00525BC3">
        <w:rPr>
          <w:rFonts w:ascii="Arial" w:hAnsi="Arial" w:cs="Arial"/>
          <w:b/>
          <w:bCs/>
          <w:sz w:val="22"/>
          <w:szCs w:val="22"/>
        </w:rPr>
        <w:t>Request for Special Needs or Accommodations</w:t>
      </w:r>
    </w:p>
    <w:p w14:paraId="02971256" w14:textId="77777777" w:rsidR="00CB25FD" w:rsidRPr="00525BC3" w:rsidRDefault="00CB25FD" w:rsidP="00CB25FD">
      <w:pPr>
        <w:rPr>
          <w:rFonts w:ascii="Arial" w:hAnsi="Arial" w:cs="Arial"/>
          <w:sz w:val="22"/>
          <w:szCs w:val="22"/>
        </w:rPr>
      </w:pPr>
      <w:r w:rsidRPr="00525BC3">
        <w:rPr>
          <w:rFonts w:ascii="Arial" w:hAnsi="Arial" w:cs="Arial"/>
          <w:color w:val="333333"/>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history="1">
        <w:r w:rsidRPr="00525BC3">
          <w:rPr>
            <w:rStyle w:val="Hyperlink"/>
            <w:rFonts w:ascii="Arial" w:hAnsi="Arial" w:cs="Arial"/>
            <w:b/>
            <w:bCs/>
            <w:color w:val="0B4DA2"/>
            <w:sz w:val="22"/>
            <w:szCs w:val="22"/>
            <w:shd w:val="clear" w:color="auto" w:fill="F8F8F8"/>
          </w:rPr>
          <w:t>CFAR Website</w:t>
        </w:r>
      </w:hyperlink>
      <w:r w:rsidRPr="00525BC3">
        <w:rPr>
          <w:rFonts w:ascii="Arial" w:hAnsi="Arial" w:cs="Arial"/>
          <w:color w:val="333333"/>
          <w:sz w:val="22"/>
          <w:szCs w:val="22"/>
          <w:shd w:val="clear" w:color="auto" w:fill="F8F8F8"/>
        </w:rPr>
        <w:t> for steps on how to apply for services or call </w:t>
      </w:r>
      <w:hyperlink r:id="rId9" w:history="1">
        <w:r w:rsidRPr="00525BC3">
          <w:rPr>
            <w:rStyle w:val="Hyperlink"/>
            <w:rFonts w:ascii="Arial" w:hAnsi="Arial" w:cs="Arial"/>
            <w:color w:val="0B4DA2"/>
            <w:sz w:val="22"/>
            <w:szCs w:val="22"/>
            <w:shd w:val="clear" w:color="auto" w:fill="F8F8F8"/>
          </w:rPr>
          <w:t>(541) 917-4789</w:t>
        </w:r>
      </w:hyperlink>
      <w:r w:rsidRPr="00525BC3">
        <w:rPr>
          <w:rFonts w:ascii="Arial" w:hAnsi="Arial" w:cs="Arial"/>
          <w:color w:val="333333"/>
          <w:sz w:val="22"/>
          <w:szCs w:val="22"/>
          <w:shd w:val="clear" w:color="auto" w:fill="F8F8F8"/>
        </w:rPr>
        <w:t>. </w:t>
      </w:r>
      <w:r w:rsidRPr="00525BC3">
        <w:rPr>
          <w:rFonts w:ascii="Arial" w:hAnsi="Arial" w:cs="Arial"/>
          <w:sz w:val="22"/>
          <w:szCs w:val="22"/>
        </w:rPr>
        <w:t xml:space="preserve"> </w:t>
      </w:r>
    </w:p>
    <w:p w14:paraId="78A710D4" w14:textId="77777777" w:rsidR="00CB25FD" w:rsidRPr="00525BC3" w:rsidRDefault="00CB25FD" w:rsidP="00CB25FD">
      <w:pPr>
        <w:rPr>
          <w:rFonts w:ascii="Arial" w:hAnsi="Arial" w:cs="Arial"/>
          <w:sz w:val="22"/>
          <w:szCs w:val="22"/>
        </w:rPr>
      </w:pPr>
    </w:p>
    <w:p w14:paraId="3C3D9FF0" w14:textId="77777777" w:rsidR="00CB25FD" w:rsidRPr="00525BC3" w:rsidRDefault="00CB25FD" w:rsidP="00CB25FD">
      <w:pPr>
        <w:rPr>
          <w:rFonts w:ascii="Arial" w:hAnsi="Arial" w:cs="Arial"/>
          <w:b/>
          <w:bCs/>
          <w:sz w:val="22"/>
          <w:szCs w:val="22"/>
        </w:rPr>
      </w:pPr>
      <w:bookmarkStart w:id="4" w:name="_kgueafzfxkyt" w:colFirst="0" w:colLast="0"/>
      <w:bookmarkEnd w:id="4"/>
      <w:r w:rsidRPr="00525BC3">
        <w:rPr>
          <w:rFonts w:ascii="Arial" w:hAnsi="Arial" w:cs="Arial"/>
          <w:b/>
          <w:bCs/>
          <w:sz w:val="22"/>
          <w:szCs w:val="22"/>
        </w:rPr>
        <w:t>LBCC Comprehensive Statement of Nondiscrimination</w:t>
      </w:r>
    </w:p>
    <w:p w14:paraId="232D7B9A" w14:textId="77777777" w:rsidR="00CB25FD" w:rsidRPr="00525BC3" w:rsidRDefault="00CB25FD" w:rsidP="00CB25FD">
      <w:pPr>
        <w:rPr>
          <w:rFonts w:ascii="Arial" w:hAnsi="Arial" w:cs="Arial"/>
          <w:color w:val="1155CC"/>
          <w:sz w:val="22"/>
          <w:szCs w:val="22"/>
          <w:u w:val="single"/>
          <w:shd w:val="clear" w:color="auto" w:fill="F8F8F8"/>
        </w:rPr>
      </w:pPr>
      <w:r w:rsidRPr="00525BC3">
        <w:rPr>
          <w:rFonts w:ascii="Arial" w:hAnsi="Arial" w:cs="Arial"/>
          <w:color w:val="333333"/>
          <w:sz w:val="22"/>
          <w:szCs w:val="22"/>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0">
        <w:r w:rsidRPr="00525BC3">
          <w:rPr>
            <w:rFonts w:ascii="Arial" w:hAnsi="Arial" w:cs="Arial"/>
            <w:color w:val="333333"/>
            <w:sz w:val="22"/>
            <w:szCs w:val="22"/>
            <w:shd w:val="clear" w:color="auto" w:fill="F8F8F8"/>
          </w:rPr>
          <w:t xml:space="preserve"> </w:t>
        </w:r>
      </w:hyperlink>
      <w:hyperlink r:id="rId11">
        <w:r w:rsidRPr="00525BC3">
          <w:rPr>
            <w:rFonts w:ascii="Arial" w:hAnsi="Arial" w:cs="Arial"/>
            <w:color w:val="0B4DA2"/>
            <w:sz w:val="22"/>
            <w:szCs w:val="22"/>
            <w:u w:val="single"/>
            <w:shd w:val="clear" w:color="auto" w:fill="F8F8F8"/>
          </w:rPr>
          <w:t>Board Policies and Administrative Rules</w:t>
        </w:r>
      </w:hyperlink>
      <w:r w:rsidRPr="00525BC3">
        <w:rPr>
          <w:rFonts w:ascii="Arial" w:hAnsi="Arial" w:cs="Arial"/>
          <w:color w:val="333333"/>
          <w:sz w:val="22"/>
          <w:szCs w:val="22"/>
          <w:shd w:val="clear" w:color="auto" w:fill="F8F8F8"/>
        </w:rPr>
        <w:t xml:space="preserve">. Title II, IX, &amp; Section 504: Scott Rolen, CC-108, 541-917-4425; Lynne Cox, T-107B, 541-917-4806, LBCC, Albany, Oregon.  To report:  </w:t>
      </w:r>
      <w:r w:rsidRPr="00525BC3">
        <w:rPr>
          <w:rFonts w:ascii="Arial" w:hAnsi="Arial" w:cs="Arial"/>
          <w:sz w:val="22"/>
          <w:szCs w:val="22"/>
        </w:rPr>
        <w:fldChar w:fldCharType="begin"/>
      </w:r>
      <w:r w:rsidRPr="00525BC3">
        <w:rPr>
          <w:rFonts w:ascii="Arial" w:hAnsi="Arial" w:cs="Arial"/>
          <w:sz w:val="22"/>
          <w:szCs w:val="22"/>
        </w:rPr>
        <w:instrText xml:space="preserve"> HYPERLINK "http://linnbenton-advocate.symplicity.com/public_report" </w:instrText>
      </w:r>
      <w:r w:rsidRPr="00525BC3">
        <w:rPr>
          <w:rFonts w:ascii="Arial" w:hAnsi="Arial" w:cs="Arial"/>
          <w:sz w:val="22"/>
          <w:szCs w:val="22"/>
        </w:rPr>
        <w:fldChar w:fldCharType="separate"/>
      </w:r>
      <w:r w:rsidRPr="00525BC3">
        <w:rPr>
          <w:rFonts w:ascii="Arial" w:hAnsi="Arial" w:cs="Arial"/>
          <w:color w:val="1155CC"/>
          <w:sz w:val="22"/>
          <w:szCs w:val="22"/>
          <w:u w:val="single"/>
          <w:shd w:val="clear" w:color="auto" w:fill="F8F8F8"/>
        </w:rPr>
        <w:t>linnbenton-advocate.symplicity.com/public_report</w:t>
      </w:r>
    </w:p>
    <w:p w14:paraId="22EB8C61" w14:textId="77777777" w:rsidR="00CB25FD" w:rsidRPr="00525BC3" w:rsidRDefault="00CB25FD" w:rsidP="00CB25FD">
      <w:pPr>
        <w:rPr>
          <w:rFonts w:ascii="Arial" w:hAnsi="Arial" w:cs="Arial"/>
          <w:sz w:val="22"/>
          <w:szCs w:val="22"/>
        </w:rPr>
      </w:pPr>
      <w:r w:rsidRPr="00525BC3">
        <w:rPr>
          <w:rFonts w:ascii="Arial" w:hAnsi="Arial" w:cs="Arial"/>
          <w:sz w:val="22"/>
          <w:szCs w:val="22"/>
        </w:rPr>
        <w:fldChar w:fldCharType="end"/>
      </w:r>
    </w:p>
    <w:p w14:paraId="444D75A3" w14:textId="16EE6410" w:rsidR="00525BC3" w:rsidRDefault="00CB25FD" w:rsidP="00CB25FD">
      <w:pPr>
        <w:rPr>
          <w:rFonts w:ascii="Arial" w:hAnsi="Arial" w:cs="Arial"/>
          <w:sz w:val="22"/>
          <w:szCs w:val="22"/>
        </w:rPr>
      </w:pPr>
      <w:r w:rsidRPr="00525BC3">
        <w:rPr>
          <w:rFonts w:ascii="Arial" w:hAnsi="Arial" w:cs="Arial"/>
          <w:b/>
          <w:iCs/>
          <w:sz w:val="22"/>
          <w:szCs w:val="22"/>
        </w:rPr>
        <w:t>Basic Needs Statement</w:t>
      </w:r>
      <w:r w:rsidRPr="00525BC3">
        <w:rPr>
          <w:rFonts w:ascii="Arial" w:hAnsi="Arial" w:cs="Arial"/>
          <w:iCs/>
          <w:sz w:val="22"/>
          <w:szCs w:val="22"/>
        </w:rPr>
        <w:b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12" w:tgtFrame="_blank" w:history="1">
        <w:r w:rsidRPr="00525BC3">
          <w:rPr>
            <w:rFonts w:ascii="Arial" w:hAnsi="Arial" w:cs="Arial"/>
            <w:iCs/>
            <w:color w:val="0563C1"/>
            <w:sz w:val="22"/>
            <w:szCs w:val="22"/>
            <w:u w:val="single"/>
          </w:rPr>
          <w:t>resources@linnbenton.edu</w:t>
        </w:r>
      </w:hyperlink>
      <w:r w:rsidRPr="00525BC3">
        <w:rPr>
          <w:rFonts w:ascii="Arial" w:hAnsi="Arial" w:cs="Arial"/>
          <w:iCs/>
          <w:sz w:val="22"/>
          <w:szCs w:val="22"/>
        </w:rPr>
        <w:t> , or visit us on the web </w:t>
      </w:r>
      <w:hyperlink r:id="rId13" w:tgtFrame="_blank" w:history="1">
        <w:r w:rsidRPr="00525BC3">
          <w:rPr>
            <w:rFonts w:ascii="Arial" w:hAnsi="Arial" w:cs="Arial"/>
            <w:iCs/>
            <w:color w:val="0563C1"/>
            <w:sz w:val="22"/>
            <w:szCs w:val="22"/>
            <w:u w:val="single"/>
          </w:rPr>
          <w:t>www.linnbenton.edu</w:t>
        </w:r>
        <w:r w:rsidRPr="00525BC3">
          <w:rPr>
            <w:rFonts w:ascii="Arial" w:hAnsi="Arial" w:cs="Arial"/>
            <w:color w:val="0563C1"/>
            <w:sz w:val="22"/>
            <w:szCs w:val="22"/>
            <w:u w:val="single"/>
          </w:rPr>
          <w:t>/RRC</w:t>
        </w:r>
      </w:hyperlink>
      <w:r w:rsidRPr="00525BC3">
        <w:rPr>
          <w:rFonts w:ascii="Arial" w:hAnsi="Arial" w:cs="Arial"/>
          <w:sz w:val="22"/>
          <w:szCs w:val="22"/>
        </w:rPr>
        <w:t> </w:t>
      </w:r>
      <w:r w:rsidRPr="00525BC3">
        <w:rPr>
          <w:rFonts w:ascii="Arial" w:hAnsi="Arial" w:cs="Arial"/>
          <w:iCs/>
          <w:sz w:val="22"/>
          <w:szCs w:val="22"/>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3FB733E3" w14:textId="77777777" w:rsidR="00050857" w:rsidRDefault="00050857">
      <w:pPr>
        <w:rPr>
          <w:rFonts w:ascii="Arial" w:hAnsi="Arial" w:cs="Arial"/>
          <w:sz w:val="36"/>
          <w:szCs w:val="36"/>
        </w:rPr>
      </w:pPr>
      <w:r>
        <w:rPr>
          <w:rFonts w:ascii="Arial" w:hAnsi="Arial" w:cs="Arial"/>
          <w:sz w:val="36"/>
          <w:szCs w:val="36"/>
        </w:rPr>
        <w:lastRenderedPageBreak/>
        <w:t xml:space="preserve">Math 98 will </w:t>
      </w:r>
      <w:r>
        <w:rPr>
          <w:rFonts w:ascii="Arial" w:hAnsi="Arial" w:cs="Arial"/>
          <w:b/>
          <w:bCs/>
          <w:sz w:val="36"/>
          <w:szCs w:val="36"/>
          <w:u w:val="single"/>
        </w:rPr>
        <w:t>feel very different</w:t>
      </w:r>
      <w:r>
        <w:rPr>
          <w:rFonts w:ascii="Arial" w:hAnsi="Arial" w:cs="Arial"/>
          <w:sz w:val="36"/>
          <w:szCs w:val="36"/>
        </w:rPr>
        <w:t xml:space="preserve"> from previous math courses!</w:t>
      </w:r>
    </w:p>
    <w:p w14:paraId="45745FCB" w14:textId="77777777" w:rsidR="00050857" w:rsidRDefault="00050857">
      <w:pPr>
        <w:rPr>
          <w:rFonts w:ascii="Arial" w:hAnsi="Arial" w:cs="Arial"/>
          <w:sz w:val="36"/>
          <w:szCs w:val="36"/>
        </w:rPr>
      </w:pPr>
    </w:p>
    <w:p w14:paraId="1078C70C" w14:textId="77777777" w:rsidR="00050857" w:rsidRPr="00A43ACE" w:rsidRDefault="00050857">
      <w:pPr>
        <w:rPr>
          <w:rFonts w:ascii="Arial" w:hAnsi="Arial" w:cs="Arial"/>
          <w:b/>
          <w:bCs/>
          <w:sz w:val="36"/>
          <w:szCs w:val="36"/>
          <w:u w:val="single"/>
        </w:rPr>
      </w:pPr>
      <w:r w:rsidRPr="00A43ACE">
        <w:rPr>
          <w:rFonts w:ascii="Arial" w:hAnsi="Arial" w:cs="Arial"/>
          <w:b/>
          <w:bCs/>
          <w:sz w:val="36"/>
          <w:szCs w:val="36"/>
          <w:u w:val="single"/>
        </w:rPr>
        <w:t>Behaviors and choices that will HELP</w:t>
      </w:r>
    </w:p>
    <w:p w14:paraId="28B4094C" w14:textId="77777777" w:rsidR="00050857" w:rsidRDefault="00050857">
      <w:pPr>
        <w:rPr>
          <w:rFonts w:ascii="Arial" w:hAnsi="Arial" w:cs="Arial"/>
          <w:sz w:val="36"/>
          <w:szCs w:val="36"/>
        </w:rPr>
      </w:pPr>
    </w:p>
    <w:p w14:paraId="623BDB5A" w14:textId="7F205328" w:rsidR="00050857" w:rsidRDefault="00050857" w:rsidP="00050857">
      <w:pPr>
        <w:pStyle w:val="ListParagraph"/>
        <w:numPr>
          <w:ilvl w:val="0"/>
          <w:numId w:val="15"/>
        </w:numPr>
        <w:rPr>
          <w:rFonts w:ascii="Arial" w:hAnsi="Arial" w:cs="Arial"/>
        </w:rPr>
      </w:pPr>
      <w:r w:rsidRPr="00050857">
        <w:rPr>
          <w:rFonts w:ascii="Arial" w:hAnsi="Arial" w:cs="Arial"/>
        </w:rPr>
        <w:t>Embrace the growth mindset</w:t>
      </w:r>
    </w:p>
    <w:p w14:paraId="162322BD" w14:textId="6A521053" w:rsidR="00050857" w:rsidRDefault="00050857" w:rsidP="00050857">
      <w:pPr>
        <w:pStyle w:val="ListParagraph"/>
        <w:numPr>
          <w:ilvl w:val="0"/>
          <w:numId w:val="15"/>
        </w:numPr>
        <w:rPr>
          <w:rFonts w:ascii="Arial" w:hAnsi="Arial" w:cs="Arial"/>
        </w:rPr>
      </w:pPr>
      <w:r>
        <w:rPr>
          <w:rFonts w:ascii="Arial" w:hAnsi="Arial" w:cs="Arial"/>
        </w:rPr>
        <w:t>Dump the expectations and assumptions from past math courses</w:t>
      </w:r>
    </w:p>
    <w:p w14:paraId="69493FE7" w14:textId="5E09C44D" w:rsidR="00050857" w:rsidRDefault="00050857" w:rsidP="00050857">
      <w:pPr>
        <w:pStyle w:val="ListParagraph"/>
        <w:numPr>
          <w:ilvl w:val="0"/>
          <w:numId w:val="15"/>
        </w:numPr>
        <w:rPr>
          <w:rFonts w:ascii="Arial" w:hAnsi="Arial" w:cs="Arial"/>
        </w:rPr>
      </w:pPr>
      <w:r>
        <w:rPr>
          <w:rFonts w:ascii="Arial" w:hAnsi="Arial" w:cs="Arial"/>
        </w:rPr>
        <w:t>Trust the group process and ask your team lots of questions</w:t>
      </w:r>
    </w:p>
    <w:p w14:paraId="37BCB735" w14:textId="2187B61F" w:rsidR="00050857" w:rsidRDefault="00A43ACE" w:rsidP="00050857">
      <w:pPr>
        <w:pStyle w:val="ListParagraph"/>
        <w:numPr>
          <w:ilvl w:val="0"/>
          <w:numId w:val="15"/>
        </w:numPr>
        <w:rPr>
          <w:rFonts w:ascii="Arial" w:hAnsi="Arial" w:cs="Arial"/>
        </w:rPr>
      </w:pPr>
      <w:r>
        <w:rPr>
          <w:rFonts w:ascii="Arial" w:hAnsi="Arial" w:cs="Arial"/>
        </w:rPr>
        <w:t>Be gritty!  Stick with something until it’s finished or time to take a break.</w:t>
      </w:r>
    </w:p>
    <w:p w14:paraId="6E62965B" w14:textId="159D3186" w:rsidR="00A43ACE" w:rsidRDefault="00A43ACE" w:rsidP="00050857">
      <w:pPr>
        <w:pStyle w:val="ListParagraph"/>
        <w:numPr>
          <w:ilvl w:val="0"/>
          <w:numId w:val="15"/>
        </w:numPr>
        <w:rPr>
          <w:rFonts w:ascii="Arial" w:hAnsi="Arial" w:cs="Arial"/>
        </w:rPr>
      </w:pPr>
      <w:r>
        <w:rPr>
          <w:rFonts w:ascii="Arial" w:hAnsi="Arial" w:cs="Arial"/>
        </w:rPr>
        <w:t>Ask questions of your team!</w:t>
      </w:r>
    </w:p>
    <w:p w14:paraId="4A81A185" w14:textId="3D317EF0" w:rsidR="00A43ACE" w:rsidRDefault="00A43ACE" w:rsidP="00050857">
      <w:pPr>
        <w:pStyle w:val="ListParagraph"/>
        <w:numPr>
          <w:ilvl w:val="0"/>
          <w:numId w:val="15"/>
        </w:numPr>
        <w:rPr>
          <w:rFonts w:ascii="Arial" w:hAnsi="Arial" w:cs="Arial"/>
        </w:rPr>
      </w:pPr>
      <w:r>
        <w:rPr>
          <w:rFonts w:ascii="Arial" w:hAnsi="Arial" w:cs="Arial"/>
        </w:rPr>
        <w:t>Form targeted questions about something specific you are working on.</w:t>
      </w:r>
    </w:p>
    <w:p w14:paraId="2EDFA4D1" w14:textId="5C01F976" w:rsidR="00A43ACE" w:rsidRDefault="00A43ACE" w:rsidP="00050857">
      <w:pPr>
        <w:pStyle w:val="ListParagraph"/>
        <w:numPr>
          <w:ilvl w:val="0"/>
          <w:numId w:val="15"/>
        </w:numPr>
        <w:rPr>
          <w:rFonts w:ascii="Arial" w:hAnsi="Arial" w:cs="Arial"/>
        </w:rPr>
      </w:pPr>
      <w:r>
        <w:rPr>
          <w:rFonts w:ascii="Arial" w:hAnsi="Arial" w:cs="Arial"/>
        </w:rPr>
        <w:t>Exclaim “I got it wrong! Go me!”</w:t>
      </w:r>
    </w:p>
    <w:p w14:paraId="52CC1801" w14:textId="4D659F96" w:rsidR="00A43ACE" w:rsidRDefault="00A43ACE" w:rsidP="00050857">
      <w:pPr>
        <w:pStyle w:val="ListParagraph"/>
        <w:numPr>
          <w:ilvl w:val="0"/>
          <w:numId w:val="15"/>
        </w:numPr>
        <w:rPr>
          <w:rFonts w:ascii="Arial" w:hAnsi="Arial" w:cs="Arial"/>
        </w:rPr>
      </w:pPr>
      <w:r>
        <w:rPr>
          <w:rFonts w:ascii="Arial" w:hAnsi="Arial" w:cs="Arial"/>
        </w:rPr>
        <w:t>When feeling bummed, add the word “yet” to your thoughts and see what happens!  (I can’t find the right solution, yet!)</w:t>
      </w:r>
    </w:p>
    <w:p w14:paraId="4EA81322" w14:textId="22E84A42" w:rsidR="00A43ACE" w:rsidRDefault="00A43ACE" w:rsidP="00050857">
      <w:pPr>
        <w:pStyle w:val="ListParagraph"/>
        <w:numPr>
          <w:ilvl w:val="0"/>
          <w:numId w:val="15"/>
        </w:numPr>
        <w:rPr>
          <w:rFonts w:ascii="Arial" w:hAnsi="Arial" w:cs="Arial"/>
        </w:rPr>
      </w:pPr>
      <w:r>
        <w:rPr>
          <w:rFonts w:ascii="Arial" w:hAnsi="Arial" w:cs="Arial"/>
        </w:rPr>
        <w:t>Hold your team accountable for their behaviors</w:t>
      </w:r>
    </w:p>
    <w:p w14:paraId="4475873D" w14:textId="7EF879D4" w:rsidR="00A43ACE" w:rsidRDefault="00A43ACE" w:rsidP="00050857">
      <w:pPr>
        <w:pStyle w:val="ListParagraph"/>
        <w:numPr>
          <w:ilvl w:val="0"/>
          <w:numId w:val="15"/>
        </w:numPr>
        <w:rPr>
          <w:rFonts w:ascii="Arial" w:hAnsi="Arial" w:cs="Arial"/>
        </w:rPr>
      </w:pPr>
      <w:r>
        <w:rPr>
          <w:rFonts w:ascii="Arial" w:hAnsi="Arial" w:cs="Arial"/>
        </w:rPr>
        <w:t>Help your team by asking them specific questions to lead them through their work.  (Coach instead of tell!)</w:t>
      </w:r>
    </w:p>
    <w:p w14:paraId="24252E94" w14:textId="0A068734" w:rsidR="00A43ACE" w:rsidRDefault="00A43ACE" w:rsidP="00A43ACE">
      <w:pPr>
        <w:rPr>
          <w:rFonts w:ascii="Arial" w:hAnsi="Arial" w:cs="Arial"/>
        </w:rPr>
      </w:pPr>
    </w:p>
    <w:p w14:paraId="377D9881" w14:textId="685052B2" w:rsidR="00A43ACE" w:rsidRDefault="00A43ACE" w:rsidP="00A43ACE">
      <w:pPr>
        <w:rPr>
          <w:rFonts w:ascii="Arial" w:hAnsi="Arial" w:cs="Arial"/>
        </w:rPr>
      </w:pPr>
    </w:p>
    <w:p w14:paraId="6C815B97" w14:textId="3D8B9C37" w:rsidR="00A43ACE" w:rsidRPr="00A43ACE" w:rsidRDefault="00A43ACE" w:rsidP="00A43ACE">
      <w:pPr>
        <w:rPr>
          <w:rFonts w:ascii="Arial" w:hAnsi="Arial" w:cs="Arial"/>
          <w:b/>
          <w:bCs/>
          <w:sz w:val="36"/>
          <w:szCs w:val="36"/>
          <w:u w:val="single"/>
        </w:rPr>
      </w:pPr>
      <w:r w:rsidRPr="00A43ACE">
        <w:rPr>
          <w:rFonts w:ascii="Arial" w:hAnsi="Arial" w:cs="Arial"/>
          <w:b/>
          <w:bCs/>
          <w:sz w:val="36"/>
          <w:szCs w:val="36"/>
          <w:u w:val="single"/>
        </w:rPr>
        <w:t>Behaviors and choices that will NOT HELP</w:t>
      </w:r>
    </w:p>
    <w:p w14:paraId="16D63FE5" w14:textId="2A72A06B" w:rsidR="00050857" w:rsidRDefault="00050857" w:rsidP="00050857">
      <w:pPr>
        <w:rPr>
          <w:rFonts w:ascii="Arial" w:hAnsi="Arial" w:cs="Arial"/>
        </w:rPr>
      </w:pPr>
    </w:p>
    <w:p w14:paraId="0A80F9DF" w14:textId="27EAD9F4" w:rsidR="00A43ACE" w:rsidRDefault="00A43ACE" w:rsidP="00A43ACE">
      <w:pPr>
        <w:pStyle w:val="ListParagraph"/>
        <w:numPr>
          <w:ilvl w:val="0"/>
          <w:numId w:val="16"/>
        </w:numPr>
        <w:rPr>
          <w:rFonts w:ascii="Arial" w:hAnsi="Arial" w:cs="Arial"/>
        </w:rPr>
      </w:pPr>
      <w:r>
        <w:rPr>
          <w:rFonts w:ascii="Arial" w:hAnsi="Arial" w:cs="Arial"/>
        </w:rPr>
        <w:t>Generic questions (Ex “How do I do this?”)</w:t>
      </w:r>
    </w:p>
    <w:p w14:paraId="77B82D7E" w14:textId="2AC26236" w:rsidR="00A43ACE" w:rsidRDefault="00A43ACE" w:rsidP="00A43ACE">
      <w:pPr>
        <w:pStyle w:val="ListParagraph"/>
        <w:numPr>
          <w:ilvl w:val="0"/>
          <w:numId w:val="16"/>
        </w:numPr>
        <w:rPr>
          <w:rFonts w:ascii="Arial" w:hAnsi="Arial" w:cs="Arial"/>
        </w:rPr>
      </w:pPr>
      <w:r>
        <w:rPr>
          <w:rFonts w:ascii="Arial" w:hAnsi="Arial" w:cs="Arial"/>
        </w:rPr>
        <w:t>Copying work (why waste your time?)</w:t>
      </w:r>
    </w:p>
    <w:p w14:paraId="7E3E7593" w14:textId="46B34EB8" w:rsidR="00A43ACE" w:rsidRDefault="00A43ACE" w:rsidP="00A43ACE">
      <w:pPr>
        <w:pStyle w:val="ListParagraph"/>
        <w:numPr>
          <w:ilvl w:val="0"/>
          <w:numId w:val="16"/>
        </w:numPr>
        <w:rPr>
          <w:rFonts w:ascii="Arial" w:hAnsi="Arial" w:cs="Arial"/>
        </w:rPr>
      </w:pPr>
      <w:r>
        <w:rPr>
          <w:rFonts w:ascii="Arial" w:hAnsi="Arial" w:cs="Arial"/>
        </w:rPr>
        <w:t>Banned words (there will be more, I’m sure!)</w:t>
      </w:r>
    </w:p>
    <w:p w14:paraId="2B1A1949" w14:textId="47F797A1" w:rsidR="00A43ACE" w:rsidRDefault="00A43ACE" w:rsidP="00A43ACE">
      <w:pPr>
        <w:pStyle w:val="ListParagraph"/>
        <w:numPr>
          <w:ilvl w:val="1"/>
          <w:numId w:val="16"/>
        </w:numPr>
        <w:rPr>
          <w:rFonts w:ascii="Arial" w:hAnsi="Arial" w:cs="Arial"/>
        </w:rPr>
      </w:pPr>
      <w:r>
        <w:rPr>
          <w:rFonts w:ascii="Arial" w:hAnsi="Arial" w:cs="Arial"/>
        </w:rPr>
        <w:t>Just</w:t>
      </w:r>
    </w:p>
    <w:p w14:paraId="0080CDC4" w14:textId="2615F158" w:rsidR="00A43ACE" w:rsidRDefault="00A43ACE" w:rsidP="00A43ACE">
      <w:pPr>
        <w:pStyle w:val="ListParagraph"/>
        <w:numPr>
          <w:ilvl w:val="1"/>
          <w:numId w:val="16"/>
        </w:numPr>
        <w:rPr>
          <w:rFonts w:ascii="Arial" w:hAnsi="Arial" w:cs="Arial"/>
        </w:rPr>
      </w:pPr>
      <w:r>
        <w:rPr>
          <w:rFonts w:ascii="Arial" w:hAnsi="Arial" w:cs="Arial"/>
        </w:rPr>
        <w:t>Easy, hard, etc</w:t>
      </w:r>
    </w:p>
    <w:p w14:paraId="32D890AA" w14:textId="67DFBC76" w:rsidR="00A43ACE" w:rsidRDefault="00A43ACE" w:rsidP="00A43ACE">
      <w:pPr>
        <w:pStyle w:val="ListParagraph"/>
        <w:numPr>
          <w:ilvl w:val="1"/>
          <w:numId w:val="16"/>
        </w:numPr>
        <w:rPr>
          <w:rFonts w:ascii="Arial" w:hAnsi="Arial" w:cs="Arial"/>
        </w:rPr>
      </w:pPr>
      <w:r>
        <w:rPr>
          <w:rFonts w:ascii="Arial" w:hAnsi="Arial" w:cs="Arial"/>
        </w:rPr>
        <w:t>Can’t</w:t>
      </w:r>
    </w:p>
    <w:p w14:paraId="0D4DEFFC" w14:textId="31916B75" w:rsidR="00A43ACE" w:rsidRDefault="00A43ACE" w:rsidP="00A43ACE">
      <w:pPr>
        <w:pStyle w:val="ListParagraph"/>
        <w:numPr>
          <w:ilvl w:val="0"/>
          <w:numId w:val="16"/>
        </w:numPr>
        <w:rPr>
          <w:rFonts w:ascii="Arial" w:hAnsi="Arial" w:cs="Arial"/>
        </w:rPr>
      </w:pPr>
      <w:r>
        <w:rPr>
          <w:rFonts w:ascii="Arial" w:hAnsi="Arial" w:cs="Arial"/>
        </w:rPr>
        <w:t>Complaints, fears, worry, listening to the inner critical voice</w:t>
      </w:r>
    </w:p>
    <w:p w14:paraId="52271EA4" w14:textId="53390445" w:rsidR="00A43ACE" w:rsidRPr="00A43ACE" w:rsidRDefault="00A43ACE" w:rsidP="00A43ACE">
      <w:pPr>
        <w:pStyle w:val="ListParagraph"/>
        <w:numPr>
          <w:ilvl w:val="0"/>
          <w:numId w:val="16"/>
        </w:numPr>
        <w:rPr>
          <w:rFonts w:ascii="Arial" w:hAnsi="Arial" w:cs="Arial"/>
        </w:rPr>
      </w:pPr>
      <w:r>
        <w:rPr>
          <w:rFonts w:ascii="Arial" w:hAnsi="Arial" w:cs="Arial"/>
        </w:rPr>
        <w:t>Skipping class, being embarrassed in any way</w:t>
      </w:r>
    </w:p>
    <w:p w14:paraId="1544D1FD" w14:textId="77777777" w:rsidR="00050857" w:rsidRPr="00050857" w:rsidRDefault="00050857" w:rsidP="00050857">
      <w:pPr>
        <w:rPr>
          <w:rFonts w:ascii="Arial" w:hAnsi="Arial" w:cs="Arial"/>
        </w:rPr>
      </w:pPr>
    </w:p>
    <w:p w14:paraId="729D0D0E" w14:textId="368A88A9" w:rsidR="00050857" w:rsidRPr="00050857" w:rsidRDefault="00315D60" w:rsidP="00050857">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BA98558" wp14:editId="75B84171">
                <wp:simplePos x="0" y="0"/>
                <wp:positionH relativeFrom="column">
                  <wp:posOffset>-106680</wp:posOffset>
                </wp:positionH>
                <wp:positionV relativeFrom="paragraph">
                  <wp:posOffset>101600</wp:posOffset>
                </wp:positionV>
                <wp:extent cx="6748272" cy="3209544"/>
                <wp:effectExtent l="0" t="0" r="14605" b="10160"/>
                <wp:wrapNone/>
                <wp:docPr id="2" name="Rectangle 2"/>
                <wp:cNvGraphicFramePr/>
                <a:graphic xmlns:a="http://schemas.openxmlformats.org/drawingml/2006/main">
                  <a:graphicData uri="http://schemas.microsoft.com/office/word/2010/wordprocessingShape">
                    <wps:wsp>
                      <wps:cNvSpPr/>
                      <wps:spPr>
                        <a:xfrm>
                          <a:off x="0" y="0"/>
                          <a:ext cx="6748272" cy="32095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58C21" id="Rectangle 2" o:spid="_x0000_s1026" style="position:absolute;margin-left:-8.4pt;margin-top:8pt;width:531.35pt;height:2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5KlAIAAIUFAAAOAAAAZHJzL2Uyb0RvYy54bWysVE1v2zAMvQ/YfxB0X+146ZdRpwhadBhQ&#10;tEHboWdVlmIDsqhJSpzs14+SbCfoih2G5aCIIvlIPpO8ut51imyFdS3ois5OckqE5lC3el3RHy93&#10;Xy4ocZ7pminQoqJ74ej14vOnq96UooAGVC0sQRDtyt5UtPHelFnmeCM65k7ACI1KCbZjHkW7zmrL&#10;ekTvVFbk+VnWg62NBS6cw9fbpKSLiC+l4P5RSic8URXF3Hw8bTzfwpktrli5tsw0LR/SYP+QRcda&#10;jUEnqFvmGdnY9g+oruUWHEh/wqHLQMqWi1gDVjPL31Xz3DAjYi1IjjMTTe7/wfKH7cqStq5oQYlm&#10;HX6iJySN6bUSpAj09MaVaPVsVnaQHF5DrTtpu/CPVZBdpHQ/USp2nnB8PDufXxTniM1R97XIL0/n&#10;84CaHdyNdf6bgI6ES0Utho9Usu2988l0NAnRNNy1SuE7K5UOpwPV1uEtCqFxxI2yZMvwk/vdbIh2&#10;ZIWxg2cWKku1xJvfK5FQn4RESjD7IiYSm/GAyTgX2s+SqmG1SKFOc/yNwcYsYqFKI2BAlpjkhD0A&#10;jJYJZMROZQ/2wVXEXp6c878llpwnjxgZtJ+cu1aD/QhAYVVD5GQ/kpSoCSy9Qb3HhrGQJskZftfi&#10;Z7tnzq+YxdHBIcN14B/xkAr6isJwo6QB++uj92CPHY1aSnocxYq6nxtmBSXqu8Zev5zN52F2ozA/&#10;PS9QsMeat2ON3nQ3gJ9+hovH8HgN9l6NV2mhe8WtsQxRUcU0x9gV5d6Owo1PKwL3DhfLZTTDeTXM&#10;3+tnwwN4YDW05cvulVkz9K7Htn+AcWxZ+a6Fk23w1LDceJBt7O8DrwPfOOuxcYa9FJbJsRytDttz&#10;8RsAAP//AwBQSwMEFAAGAAgAAAAhAM28cDjiAAAACwEAAA8AAABkcnMvZG93bnJldi54bWxMj0FL&#10;w0AUhO+C/2F5gpfSblLaoDGbIorSgxSs7cHbS/aZjc3uhuxrG/+925MehxlmvilWo+3EiYbQeqcg&#10;nSUgyNVet65RsPt4md6BCIxOY+cdKfihAKvy+qrAXPuze6fTlhsRS1zIUYFh7nMpQ23IYpj5nlz0&#10;vvxgkaMcGqkHPMdy28l5kmTSYuvigsGengzVh+3RKvhcj9x8p6/8dsDJfrI2Vb15rpS6vRkfH0Aw&#10;jfwXhgt+RIcyMlX+6HQQnYJpmkV0jkYWP10CyWJ5D6JSsJynC5BlIf9/KH8BAAD//wMAUEsBAi0A&#10;FAAGAAgAAAAhALaDOJL+AAAA4QEAABMAAAAAAAAAAAAAAAAAAAAAAFtDb250ZW50X1R5cGVzXS54&#10;bWxQSwECLQAUAAYACAAAACEAOP0h/9YAAACUAQAACwAAAAAAAAAAAAAAAAAvAQAAX3JlbHMvLnJl&#10;bHNQSwECLQAUAAYACAAAACEAZkseSpQCAACFBQAADgAAAAAAAAAAAAAAAAAuAgAAZHJzL2Uyb0Rv&#10;Yy54bWxQSwECLQAUAAYACAAAACEAzbxwOOIAAAALAQAADwAAAAAAAAAAAAAAAADuBAAAZHJzL2Rv&#10;d25yZXYueG1sUEsFBgAAAAAEAAQA8wAAAP0FAAAAAA==&#10;" filled="f" strokecolor="black [3213]" strokeweight="1pt"/>
            </w:pict>
          </mc:Fallback>
        </mc:AlternateContent>
      </w:r>
    </w:p>
    <w:p w14:paraId="4BDF847F" w14:textId="179CCAEB" w:rsidR="00050857" w:rsidRPr="00050857" w:rsidRDefault="00846507" w:rsidP="00050857">
      <w:pPr>
        <w:rPr>
          <w:rFonts w:ascii="Arial" w:hAnsi="Arial" w:cs="Arial"/>
        </w:rPr>
      </w:pPr>
      <w:r>
        <w:rPr>
          <w:rFonts w:ascii="Arial" w:hAnsi="Arial" w:cs="Arial"/>
        </w:rPr>
        <w:t>Here’s room to write more thoughts this term!</w:t>
      </w:r>
    </w:p>
    <w:p w14:paraId="42735CC3" w14:textId="77777777" w:rsidR="00050857" w:rsidRPr="00050857" w:rsidRDefault="00050857" w:rsidP="00050857">
      <w:pPr>
        <w:rPr>
          <w:rFonts w:ascii="Arial" w:hAnsi="Arial" w:cs="Arial"/>
        </w:rPr>
      </w:pPr>
    </w:p>
    <w:p w14:paraId="7FB3270F" w14:textId="5735E3A5" w:rsidR="007117F5" w:rsidRPr="00525BC3" w:rsidRDefault="007117F5" w:rsidP="00CB25FD">
      <w:pPr>
        <w:rPr>
          <w:rFonts w:ascii="Arial" w:hAnsi="Arial" w:cs="Arial"/>
          <w:sz w:val="22"/>
          <w:szCs w:val="22"/>
        </w:rPr>
      </w:pPr>
    </w:p>
    <w:sectPr w:rsidR="007117F5" w:rsidRPr="00525BC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086"/>
    <w:multiLevelType w:val="hybridMultilevel"/>
    <w:tmpl w:val="22C2BA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32FB"/>
    <w:multiLevelType w:val="hybridMultilevel"/>
    <w:tmpl w:val="F740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71C1"/>
    <w:multiLevelType w:val="hybridMultilevel"/>
    <w:tmpl w:val="A95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B8E"/>
    <w:multiLevelType w:val="hybridMultilevel"/>
    <w:tmpl w:val="62C23AF8"/>
    <w:lvl w:ilvl="0" w:tplc="5BBA7E1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865F2"/>
    <w:multiLevelType w:val="singleLevel"/>
    <w:tmpl w:val="0409000F"/>
    <w:lvl w:ilvl="0">
      <w:start w:val="1"/>
      <w:numFmt w:val="decimal"/>
      <w:lvlText w:val="%1."/>
      <w:lvlJc w:val="left"/>
      <w:pPr>
        <w:ind w:left="360" w:hanging="360"/>
      </w:pPr>
      <w:rPr>
        <w:rFonts w:hint="default"/>
      </w:rPr>
    </w:lvl>
  </w:abstractNum>
  <w:abstractNum w:abstractNumId="5" w15:restartNumberingAfterBreak="0">
    <w:nsid w:val="10FE1375"/>
    <w:multiLevelType w:val="hybridMultilevel"/>
    <w:tmpl w:val="274A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CEE"/>
    <w:multiLevelType w:val="hybridMultilevel"/>
    <w:tmpl w:val="37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06012"/>
    <w:multiLevelType w:val="hybridMultilevel"/>
    <w:tmpl w:val="C67AC4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3149"/>
    <w:multiLevelType w:val="hybridMultilevel"/>
    <w:tmpl w:val="EF2C23D8"/>
    <w:lvl w:ilvl="0" w:tplc="901E4540">
      <w:start w:val="1"/>
      <w:numFmt w:val="bullet"/>
      <w:lvlText w:val=""/>
      <w:lvlJc w:val="left"/>
      <w:pPr>
        <w:tabs>
          <w:tab w:val="num" w:pos="720"/>
        </w:tabs>
        <w:ind w:left="720" w:hanging="360"/>
      </w:pPr>
      <w:rPr>
        <w:rFonts w:ascii="Symbol" w:hAnsi="Symbol" w:hint="default"/>
        <w:sz w:val="20"/>
      </w:rPr>
    </w:lvl>
    <w:lvl w:ilvl="1" w:tplc="075CD5B0" w:tentative="1">
      <w:start w:val="1"/>
      <w:numFmt w:val="bullet"/>
      <w:lvlText w:val="o"/>
      <w:lvlJc w:val="left"/>
      <w:pPr>
        <w:tabs>
          <w:tab w:val="num" w:pos="1440"/>
        </w:tabs>
        <w:ind w:left="1440" w:hanging="360"/>
      </w:pPr>
      <w:rPr>
        <w:rFonts w:ascii="Courier New" w:hAnsi="Courier New" w:hint="default"/>
        <w:sz w:val="20"/>
      </w:rPr>
    </w:lvl>
    <w:lvl w:ilvl="2" w:tplc="50FE7616" w:tentative="1">
      <w:start w:val="1"/>
      <w:numFmt w:val="bullet"/>
      <w:lvlText w:val=""/>
      <w:lvlJc w:val="left"/>
      <w:pPr>
        <w:tabs>
          <w:tab w:val="num" w:pos="2160"/>
        </w:tabs>
        <w:ind w:left="2160" w:hanging="360"/>
      </w:pPr>
      <w:rPr>
        <w:rFonts w:ascii="Wingdings" w:hAnsi="Wingdings" w:hint="default"/>
        <w:sz w:val="20"/>
      </w:rPr>
    </w:lvl>
    <w:lvl w:ilvl="3" w:tplc="897E3288" w:tentative="1">
      <w:start w:val="1"/>
      <w:numFmt w:val="bullet"/>
      <w:lvlText w:val=""/>
      <w:lvlJc w:val="left"/>
      <w:pPr>
        <w:tabs>
          <w:tab w:val="num" w:pos="2880"/>
        </w:tabs>
        <w:ind w:left="2880" w:hanging="360"/>
      </w:pPr>
      <w:rPr>
        <w:rFonts w:ascii="Wingdings" w:hAnsi="Wingdings" w:hint="default"/>
        <w:sz w:val="20"/>
      </w:rPr>
    </w:lvl>
    <w:lvl w:ilvl="4" w:tplc="E8C423A8" w:tentative="1">
      <w:start w:val="1"/>
      <w:numFmt w:val="bullet"/>
      <w:lvlText w:val=""/>
      <w:lvlJc w:val="left"/>
      <w:pPr>
        <w:tabs>
          <w:tab w:val="num" w:pos="3600"/>
        </w:tabs>
        <w:ind w:left="3600" w:hanging="360"/>
      </w:pPr>
      <w:rPr>
        <w:rFonts w:ascii="Wingdings" w:hAnsi="Wingdings" w:hint="default"/>
        <w:sz w:val="20"/>
      </w:rPr>
    </w:lvl>
    <w:lvl w:ilvl="5" w:tplc="42B21EF4" w:tentative="1">
      <w:start w:val="1"/>
      <w:numFmt w:val="bullet"/>
      <w:lvlText w:val=""/>
      <w:lvlJc w:val="left"/>
      <w:pPr>
        <w:tabs>
          <w:tab w:val="num" w:pos="4320"/>
        </w:tabs>
        <w:ind w:left="4320" w:hanging="360"/>
      </w:pPr>
      <w:rPr>
        <w:rFonts w:ascii="Wingdings" w:hAnsi="Wingdings" w:hint="default"/>
        <w:sz w:val="20"/>
      </w:rPr>
    </w:lvl>
    <w:lvl w:ilvl="6" w:tplc="F9EEAB6A" w:tentative="1">
      <w:start w:val="1"/>
      <w:numFmt w:val="bullet"/>
      <w:lvlText w:val=""/>
      <w:lvlJc w:val="left"/>
      <w:pPr>
        <w:tabs>
          <w:tab w:val="num" w:pos="5040"/>
        </w:tabs>
        <w:ind w:left="5040" w:hanging="360"/>
      </w:pPr>
      <w:rPr>
        <w:rFonts w:ascii="Wingdings" w:hAnsi="Wingdings" w:hint="default"/>
        <w:sz w:val="20"/>
      </w:rPr>
    </w:lvl>
    <w:lvl w:ilvl="7" w:tplc="78A6ECC0" w:tentative="1">
      <w:start w:val="1"/>
      <w:numFmt w:val="bullet"/>
      <w:lvlText w:val=""/>
      <w:lvlJc w:val="left"/>
      <w:pPr>
        <w:tabs>
          <w:tab w:val="num" w:pos="5760"/>
        </w:tabs>
        <w:ind w:left="5760" w:hanging="360"/>
      </w:pPr>
      <w:rPr>
        <w:rFonts w:ascii="Wingdings" w:hAnsi="Wingdings" w:hint="default"/>
        <w:sz w:val="20"/>
      </w:rPr>
    </w:lvl>
    <w:lvl w:ilvl="8" w:tplc="41E20C8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C4DBE"/>
    <w:multiLevelType w:val="hybridMultilevel"/>
    <w:tmpl w:val="5E1E01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F6C568E"/>
    <w:multiLevelType w:val="hybridMultilevel"/>
    <w:tmpl w:val="8A100AEC"/>
    <w:lvl w:ilvl="0" w:tplc="6062271E">
      <w:start w:val="1"/>
      <w:numFmt w:val="decimal"/>
      <w:lvlText w:val="%1."/>
      <w:lvlJc w:val="left"/>
      <w:pPr>
        <w:tabs>
          <w:tab w:val="num" w:pos="720"/>
        </w:tabs>
        <w:ind w:left="720" w:hanging="360"/>
      </w:pPr>
      <w:rPr>
        <w:b w:val="0"/>
        <w:sz w:val="22"/>
        <w:szCs w:val="22"/>
      </w:rPr>
    </w:lvl>
    <w:lvl w:ilvl="1" w:tplc="587273E6" w:tentative="1">
      <w:start w:val="1"/>
      <w:numFmt w:val="decimal"/>
      <w:lvlText w:val="%2."/>
      <w:lvlJc w:val="left"/>
      <w:pPr>
        <w:tabs>
          <w:tab w:val="num" w:pos="1440"/>
        </w:tabs>
        <w:ind w:left="1440" w:hanging="360"/>
      </w:pPr>
    </w:lvl>
    <w:lvl w:ilvl="2" w:tplc="D4FA35CC" w:tentative="1">
      <w:start w:val="1"/>
      <w:numFmt w:val="decimal"/>
      <w:lvlText w:val="%3."/>
      <w:lvlJc w:val="left"/>
      <w:pPr>
        <w:tabs>
          <w:tab w:val="num" w:pos="2160"/>
        </w:tabs>
        <w:ind w:left="2160" w:hanging="360"/>
      </w:pPr>
    </w:lvl>
    <w:lvl w:ilvl="3" w:tplc="2256956C" w:tentative="1">
      <w:start w:val="1"/>
      <w:numFmt w:val="decimal"/>
      <w:lvlText w:val="%4."/>
      <w:lvlJc w:val="left"/>
      <w:pPr>
        <w:tabs>
          <w:tab w:val="num" w:pos="2880"/>
        </w:tabs>
        <w:ind w:left="2880" w:hanging="360"/>
      </w:pPr>
    </w:lvl>
    <w:lvl w:ilvl="4" w:tplc="E9B2F7D8" w:tentative="1">
      <w:start w:val="1"/>
      <w:numFmt w:val="decimal"/>
      <w:lvlText w:val="%5."/>
      <w:lvlJc w:val="left"/>
      <w:pPr>
        <w:tabs>
          <w:tab w:val="num" w:pos="3600"/>
        </w:tabs>
        <w:ind w:left="3600" w:hanging="360"/>
      </w:pPr>
    </w:lvl>
    <w:lvl w:ilvl="5" w:tplc="E0060AFA" w:tentative="1">
      <w:start w:val="1"/>
      <w:numFmt w:val="decimal"/>
      <w:lvlText w:val="%6."/>
      <w:lvlJc w:val="left"/>
      <w:pPr>
        <w:tabs>
          <w:tab w:val="num" w:pos="4320"/>
        </w:tabs>
        <w:ind w:left="4320" w:hanging="360"/>
      </w:pPr>
    </w:lvl>
    <w:lvl w:ilvl="6" w:tplc="621412B4" w:tentative="1">
      <w:start w:val="1"/>
      <w:numFmt w:val="decimal"/>
      <w:lvlText w:val="%7."/>
      <w:lvlJc w:val="left"/>
      <w:pPr>
        <w:tabs>
          <w:tab w:val="num" w:pos="5040"/>
        </w:tabs>
        <w:ind w:left="5040" w:hanging="360"/>
      </w:pPr>
    </w:lvl>
    <w:lvl w:ilvl="7" w:tplc="DC9616EE" w:tentative="1">
      <w:start w:val="1"/>
      <w:numFmt w:val="decimal"/>
      <w:lvlText w:val="%8."/>
      <w:lvlJc w:val="left"/>
      <w:pPr>
        <w:tabs>
          <w:tab w:val="num" w:pos="5760"/>
        </w:tabs>
        <w:ind w:left="5760" w:hanging="360"/>
      </w:pPr>
    </w:lvl>
    <w:lvl w:ilvl="8" w:tplc="26AAA49C" w:tentative="1">
      <w:start w:val="1"/>
      <w:numFmt w:val="decimal"/>
      <w:lvlText w:val="%9."/>
      <w:lvlJc w:val="left"/>
      <w:pPr>
        <w:tabs>
          <w:tab w:val="num" w:pos="6480"/>
        </w:tabs>
        <w:ind w:left="6480" w:hanging="360"/>
      </w:pPr>
    </w:lvl>
  </w:abstractNum>
  <w:abstractNum w:abstractNumId="11" w15:restartNumberingAfterBreak="0">
    <w:nsid w:val="3FD47A28"/>
    <w:multiLevelType w:val="hybridMultilevel"/>
    <w:tmpl w:val="28E6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16105D"/>
    <w:multiLevelType w:val="hybridMultilevel"/>
    <w:tmpl w:val="EAC08F00"/>
    <w:lvl w:ilvl="0" w:tplc="9738C1B8">
      <w:start w:val="1"/>
      <w:numFmt w:val="bullet"/>
      <w:lvlText w:val=""/>
      <w:lvlJc w:val="left"/>
      <w:pPr>
        <w:tabs>
          <w:tab w:val="num" w:pos="720"/>
        </w:tabs>
        <w:ind w:left="720" w:hanging="360"/>
      </w:pPr>
      <w:rPr>
        <w:rFonts w:ascii="Symbol" w:hAnsi="Symbol" w:hint="default"/>
        <w:sz w:val="20"/>
      </w:rPr>
    </w:lvl>
    <w:lvl w:ilvl="1" w:tplc="32205C32" w:tentative="1">
      <w:start w:val="1"/>
      <w:numFmt w:val="bullet"/>
      <w:lvlText w:val="o"/>
      <w:lvlJc w:val="left"/>
      <w:pPr>
        <w:tabs>
          <w:tab w:val="num" w:pos="1440"/>
        </w:tabs>
        <w:ind w:left="1440" w:hanging="360"/>
      </w:pPr>
      <w:rPr>
        <w:rFonts w:ascii="Courier New" w:hAnsi="Courier New" w:hint="default"/>
        <w:sz w:val="20"/>
      </w:rPr>
    </w:lvl>
    <w:lvl w:ilvl="2" w:tplc="740C7556" w:tentative="1">
      <w:start w:val="1"/>
      <w:numFmt w:val="bullet"/>
      <w:lvlText w:val=""/>
      <w:lvlJc w:val="left"/>
      <w:pPr>
        <w:tabs>
          <w:tab w:val="num" w:pos="2160"/>
        </w:tabs>
        <w:ind w:left="2160" w:hanging="360"/>
      </w:pPr>
      <w:rPr>
        <w:rFonts w:ascii="Wingdings" w:hAnsi="Wingdings" w:hint="default"/>
        <w:sz w:val="20"/>
      </w:rPr>
    </w:lvl>
    <w:lvl w:ilvl="3" w:tplc="D5001EDA" w:tentative="1">
      <w:start w:val="1"/>
      <w:numFmt w:val="bullet"/>
      <w:lvlText w:val=""/>
      <w:lvlJc w:val="left"/>
      <w:pPr>
        <w:tabs>
          <w:tab w:val="num" w:pos="2880"/>
        </w:tabs>
        <w:ind w:left="2880" w:hanging="360"/>
      </w:pPr>
      <w:rPr>
        <w:rFonts w:ascii="Wingdings" w:hAnsi="Wingdings" w:hint="default"/>
        <w:sz w:val="20"/>
      </w:rPr>
    </w:lvl>
    <w:lvl w:ilvl="4" w:tplc="16CAB73C" w:tentative="1">
      <w:start w:val="1"/>
      <w:numFmt w:val="bullet"/>
      <w:lvlText w:val=""/>
      <w:lvlJc w:val="left"/>
      <w:pPr>
        <w:tabs>
          <w:tab w:val="num" w:pos="3600"/>
        </w:tabs>
        <w:ind w:left="3600" w:hanging="360"/>
      </w:pPr>
      <w:rPr>
        <w:rFonts w:ascii="Wingdings" w:hAnsi="Wingdings" w:hint="default"/>
        <w:sz w:val="20"/>
      </w:rPr>
    </w:lvl>
    <w:lvl w:ilvl="5" w:tplc="0C989B88" w:tentative="1">
      <w:start w:val="1"/>
      <w:numFmt w:val="bullet"/>
      <w:lvlText w:val=""/>
      <w:lvlJc w:val="left"/>
      <w:pPr>
        <w:tabs>
          <w:tab w:val="num" w:pos="4320"/>
        </w:tabs>
        <w:ind w:left="4320" w:hanging="360"/>
      </w:pPr>
      <w:rPr>
        <w:rFonts w:ascii="Wingdings" w:hAnsi="Wingdings" w:hint="default"/>
        <w:sz w:val="20"/>
      </w:rPr>
    </w:lvl>
    <w:lvl w:ilvl="6" w:tplc="341C6D66" w:tentative="1">
      <w:start w:val="1"/>
      <w:numFmt w:val="bullet"/>
      <w:lvlText w:val=""/>
      <w:lvlJc w:val="left"/>
      <w:pPr>
        <w:tabs>
          <w:tab w:val="num" w:pos="5040"/>
        </w:tabs>
        <w:ind w:left="5040" w:hanging="360"/>
      </w:pPr>
      <w:rPr>
        <w:rFonts w:ascii="Wingdings" w:hAnsi="Wingdings" w:hint="default"/>
        <w:sz w:val="20"/>
      </w:rPr>
    </w:lvl>
    <w:lvl w:ilvl="7" w:tplc="692E7520" w:tentative="1">
      <w:start w:val="1"/>
      <w:numFmt w:val="bullet"/>
      <w:lvlText w:val=""/>
      <w:lvlJc w:val="left"/>
      <w:pPr>
        <w:tabs>
          <w:tab w:val="num" w:pos="5760"/>
        </w:tabs>
        <w:ind w:left="5760" w:hanging="360"/>
      </w:pPr>
      <w:rPr>
        <w:rFonts w:ascii="Wingdings" w:hAnsi="Wingdings" w:hint="default"/>
        <w:sz w:val="20"/>
      </w:rPr>
    </w:lvl>
    <w:lvl w:ilvl="8" w:tplc="EB86F1C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93391"/>
    <w:multiLevelType w:val="hybridMultilevel"/>
    <w:tmpl w:val="098E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13C26"/>
    <w:multiLevelType w:val="hybridMultilevel"/>
    <w:tmpl w:val="9790E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B61F8"/>
    <w:multiLevelType w:val="hybridMultilevel"/>
    <w:tmpl w:val="896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11"/>
  </w:num>
  <w:num w:numId="5">
    <w:abstractNumId w:val="4"/>
  </w:num>
  <w:num w:numId="6">
    <w:abstractNumId w:val="3"/>
  </w:num>
  <w:num w:numId="7">
    <w:abstractNumId w:val="14"/>
  </w:num>
  <w:num w:numId="8">
    <w:abstractNumId w:val="6"/>
  </w:num>
  <w:num w:numId="9">
    <w:abstractNumId w:val="0"/>
  </w:num>
  <w:num w:numId="10">
    <w:abstractNumId w:val="7"/>
  </w:num>
  <w:num w:numId="11">
    <w:abstractNumId w:val="15"/>
  </w:num>
  <w:num w:numId="12">
    <w:abstractNumId w:val="1"/>
  </w:num>
  <w:num w:numId="13">
    <w:abstractNumId w:val="2"/>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34"/>
    <w:rsid w:val="00036F67"/>
    <w:rsid w:val="00050857"/>
    <w:rsid w:val="000D7BAC"/>
    <w:rsid w:val="001F0143"/>
    <w:rsid w:val="002D4DCB"/>
    <w:rsid w:val="002E69AC"/>
    <w:rsid w:val="0031096F"/>
    <w:rsid w:val="00315D60"/>
    <w:rsid w:val="00331578"/>
    <w:rsid w:val="00333AB7"/>
    <w:rsid w:val="0045369C"/>
    <w:rsid w:val="004B60D2"/>
    <w:rsid w:val="004C7076"/>
    <w:rsid w:val="00525BC3"/>
    <w:rsid w:val="00654FFD"/>
    <w:rsid w:val="00696034"/>
    <w:rsid w:val="007117F5"/>
    <w:rsid w:val="00750A9A"/>
    <w:rsid w:val="00792B24"/>
    <w:rsid w:val="007A02DC"/>
    <w:rsid w:val="007C33C3"/>
    <w:rsid w:val="007C4278"/>
    <w:rsid w:val="008451F7"/>
    <w:rsid w:val="00846507"/>
    <w:rsid w:val="00913C23"/>
    <w:rsid w:val="00983C92"/>
    <w:rsid w:val="00A43ACE"/>
    <w:rsid w:val="00A61E91"/>
    <w:rsid w:val="00AB6D4D"/>
    <w:rsid w:val="00B24521"/>
    <w:rsid w:val="00BC4BB0"/>
    <w:rsid w:val="00BF371A"/>
    <w:rsid w:val="00C564F4"/>
    <w:rsid w:val="00CB25FD"/>
    <w:rsid w:val="00CB33E9"/>
    <w:rsid w:val="00D22A9A"/>
    <w:rsid w:val="00D47706"/>
    <w:rsid w:val="00E22DBF"/>
    <w:rsid w:val="00FD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8A9A6"/>
  <w15:chartTrackingRefBased/>
  <w15:docId w15:val="{8A70C8B1-6B8F-4177-BF47-858F9150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szCs w:val="24"/>
    </w:rPr>
  </w:style>
  <w:style w:type="paragraph" w:styleId="Heading1">
    <w:name w:val="heading 1"/>
    <w:basedOn w:val="Normal"/>
    <w:next w:val="Normal"/>
    <w:qFormat/>
    <w:pPr>
      <w:keepNext/>
      <w:jc w:val="center"/>
      <w:outlineLvl w:val="0"/>
    </w:pPr>
    <w:rPr>
      <w:rFonts w:ascii="Times New Roman" w:hAnsi="Times New Roman"/>
      <w:b/>
      <w:sz w:val="40"/>
      <w:szCs w:val="20"/>
    </w:rPr>
  </w:style>
  <w:style w:type="paragraph" w:styleId="Heading2">
    <w:name w:val="heading 2"/>
    <w:basedOn w:val="Normal"/>
    <w:next w:val="Normal"/>
    <w:qFormat/>
    <w:pPr>
      <w:keepNext/>
      <w:jc w:val="center"/>
      <w:outlineLvl w:val="1"/>
    </w:pPr>
    <w:rPr>
      <w:rFonts w:ascii="Times New Roman" w:hAnsi="Times New Roman"/>
      <w:b/>
      <w:i/>
      <w:sz w:val="32"/>
      <w:szCs w:val="20"/>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character" w:customStyle="1" w:styleId="UnresolvedMention">
    <w:name w:val="Unresolved Mention"/>
    <w:uiPriority w:val="99"/>
    <w:semiHidden/>
    <w:unhideWhenUsed/>
    <w:rsid w:val="0045369C"/>
    <w:rPr>
      <w:color w:val="605E5C"/>
      <w:shd w:val="clear" w:color="auto" w:fill="E1DFDD"/>
    </w:rPr>
  </w:style>
  <w:style w:type="paragraph" w:styleId="ListParagraph">
    <w:name w:val="List Paragraph"/>
    <w:basedOn w:val="Normal"/>
    <w:uiPriority w:val="34"/>
    <w:qFormat/>
    <w:rsid w:val="000D7B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hyperlink" Target="http://www.linnbenton.edu/RRC" TargetMode="External"/><Relationship Id="rId3" Type="http://schemas.openxmlformats.org/officeDocument/2006/relationships/settings" Target="settings.xml"/><Relationship Id="rId7" Type="http://schemas.openxmlformats.org/officeDocument/2006/relationships/hyperlink" Target="http://www.MyOpenMath.com" TargetMode="External"/><Relationship Id="rId12" Type="http://schemas.openxmlformats.org/officeDocument/2006/relationships/hyperlink" Target="mailto:resources@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linnbenton.edu/42145BA0-3DCC-11E3-AA36782BCB47BBE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tel:54191747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Linn-Benton Community College</Company>
  <LinksUpToDate>false</LinksUpToDate>
  <CharactersWithSpaces>10191</CharactersWithSpaces>
  <SharedDoc>false</SharedDoc>
  <HLinks>
    <vt:vector size="48" baseType="variant">
      <vt:variant>
        <vt:i4>6094922</vt:i4>
      </vt:variant>
      <vt:variant>
        <vt:i4>21</vt:i4>
      </vt:variant>
      <vt:variant>
        <vt:i4>0</vt:i4>
      </vt:variant>
      <vt:variant>
        <vt:i4>5</vt:i4>
      </vt:variant>
      <vt:variant>
        <vt:lpwstr>http://www.linnbenton.edu/RRC</vt:lpwstr>
      </vt:variant>
      <vt:variant>
        <vt:lpwstr/>
      </vt:variant>
      <vt:variant>
        <vt:i4>2949130</vt:i4>
      </vt:variant>
      <vt:variant>
        <vt:i4>18</vt:i4>
      </vt:variant>
      <vt:variant>
        <vt:i4>0</vt:i4>
      </vt:variant>
      <vt:variant>
        <vt:i4>5</vt:i4>
      </vt:variant>
      <vt:variant>
        <vt:lpwstr>mailto:resources@linnbenton.edu</vt:lpwstr>
      </vt:variant>
      <vt:variant>
        <vt:lpwstr/>
      </vt:variant>
      <vt:variant>
        <vt:i4>6881295</vt:i4>
      </vt:variant>
      <vt:variant>
        <vt:i4>15</vt:i4>
      </vt:variant>
      <vt:variant>
        <vt:i4>0</vt:i4>
      </vt:variant>
      <vt:variant>
        <vt:i4>5</vt:i4>
      </vt:variant>
      <vt:variant>
        <vt:lpwstr>http://linnbenton-advocate.symplicity.com/public_report</vt:lpwstr>
      </vt:variant>
      <vt:variant>
        <vt:lpwstr/>
      </vt:variant>
      <vt:variant>
        <vt:i4>196697</vt:i4>
      </vt:variant>
      <vt:variant>
        <vt:i4>12</vt:i4>
      </vt:variant>
      <vt:variant>
        <vt:i4>0</vt:i4>
      </vt:variant>
      <vt:variant>
        <vt:i4>5</vt:i4>
      </vt:variant>
      <vt:variant>
        <vt:lpwstr>http://linnbenton.edu/42145BA0-3DCC-11E3-AA36782BCB47BBE7</vt:lpwstr>
      </vt:variant>
      <vt:variant>
        <vt:lpwstr/>
      </vt:variant>
      <vt:variant>
        <vt:i4>196697</vt:i4>
      </vt:variant>
      <vt:variant>
        <vt:i4>9</vt:i4>
      </vt:variant>
      <vt:variant>
        <vt:i4>0</vt:i4>
      </vt:variant>
      <vt:variant>
        <vt:i4>5</vt:i4>
      </vt:variant>
      <vt:variant>
        <vt:lpwstr>http://linnbenton.edu/42145BA0-3DCC-11E3-AA36782BCB47BBE7</vt:lpwstr>
      </vt:variant>
      <vt:variant>
        <vt:lpwstr/>
      </vt:variant>
      <vt:variant>
        <vt:i4>7012385</vt:i4>
      </vt:variant>
      <vt:variant>
        <vt:i4>6</vt:i4>
      </vt:variant>
      <vt:variant>
        <vt:i4>0</vt:i4>
      </vt:variant>
      <vt:variant>
        <vt:i4>5</vt:i4>
      </vt:variant>
      <vt:variant>
        <vt:lpwstr>tel:5419174789</vt:lpwstr>
      </vt:variant>
      <vt:variant>
        <vt:lpwstr/>
      </vt:variant>
      <vt:variant>
        <vt:i4>2228258</vt:i4>
      </vt:variant>
      <vt:variant>
        <vt:i4>3</vt:i4>
      </vt:variant>
      <vt:variant>
        <vt:i4>0</vt:i4>
      </vt:variant>
      <vt:variant>
        <vt:i4>5</vt:i4>
      </vt:variant>
      <vt:variant>
        <vt:lpwstr>https://www.linnbenton.edu/cfar</vt:lpwstr>
      </vt:variant>
      <vt:variant>
        <vt:lpwstr/>
      </vt:variant>
      <vt:variant>
        <vt:i4>4653078</vt:i4>
      </vt:variant>
      <vt:variant>
        <vt:i4>0</vt:i4>
      </vt:variant>
      <vt:variant>
        <vt:i4>0</vt:i4>
      </vt:variant>
      <vt:variant>
        <vt:i4>5</vt:i4>
      </vt:variant>
      <vt:variant>
        <vt:lpwstr>http://www.schoology.com/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Jeff Crabill</dc:creator>
  <cp:keywords/>
  <cp:lastModifiedBy>Staff</cp:lastModifiedBy>
  <cp:revision>2</cp:revision>
  <cp:lastPrinted>2020-01-06T18:48:00Z</cp:lastPrinted>
  <dcterms:created xsi:type="dcterms:W3CDTF">2020-01-15T22:53:00Z</dcterms:created>
  <dcterms:modified xsi:type="dcterms:W3CDTF">2020-01-15T22:53:00Z</dcterms:modified>
</cp:coreProperties>
</file>