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DCC74" w14:textId="5A354420" w:rsidR="00A17F1C" w:rsidRDefault="00A17F1C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WR 115 AL</w:t>
      </w:r>
      <w:r w:rsidR="004A3CDE">
        <w:rPr>
          <w:rFonts w:ascii="Verdana" w:hAnsi="Verdana"/>
          <w:b/>
          <w:bCs/>
          <w:sz w:val="24"/>
          <w:szCs w:val="24"/>
        </w:rPr>
        <w:t>6</w:t>
      </w:r>
      <w:r>
        <w:rPr>
          <w:rFonts w:ascii="Verdana" w:hAnsi="Verdana"/>
          <w:b/>
          <w:bCs/>
          <w:sz w:val="24"/>
          <w:szCs w:val="24"/>
        </w:rPr>
        <w:t xml:space="preserve">     Intro to College Writing      </w:t>
      </w:r>
      <w:r w:rsidR="004A3CDE">
        <w:rPr>
          <w:rFonts w:ascii="Verdana" w:hAnsi="Verdana"/>
          <w:b/>
          <w:bCs/>
          <w:sz w:val="24"/>
          <w:szCs w:val="24"/>
        </w:rPr>
        <w:t>FALL</w:t>
      </w:r>
      <w:r>
        <w:rPr>
          <w:rFonts w:ascii="Verdana" w:hAnsi="Verdana"/>
          <w:b/>
          <w:bCs/>
          <w:sz w:val="24"/>
          <w:szCs w:val="24"/>
        </w:rPr>
        <w:t xml:space="preserve"> TERM  202</w:t>
      </w:r>
      <w:r w:rsidR="00D82112">
        <w:rPr>
          <w:rFonts w:ascii="Verdana" w:hAnsi="Verdana"/>
          <w:b/>
          <w:bCs/>
          <w:sz w:val="24"/>
          <w:szCs w:val="24"/>
        </w:rPr>
        <w:t>3</w:t>
      </w:r>
    </w:p>
    <w:p w14:paraId="2F88AC21" w14:textId="77777777" w:rsidR="00875925" w:rsidRDefault="00875925">
      <w:pPr>
        <w:rPr>
          <w:rFonts w:ascii="Verdana" w:hAnsi="Verdana"/>
          <w:b/>
          <w:bCs/>
          <w:sz w:val="24"/>
          <w:szCs w:val="24"/>
        </w:rPr>
      </w:pPr>
    </w:p>
    <w:p w14:paraId="6E0E9919" w14:textId="596BF097" w:rsidR="005E6184" w:rsidRDefault="00A17F1C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Donna Trask (“Mrs. T.”)     </w:t>
      </w:r>
      <w:r w:rsidR="00875925">
        <w:rPr>
          <w:rFonts w:ascii="Verdana" w:hAnsi="Verdana"/>
          <w:b/>
          <w:bCs/>
          <w:sz w:val="24"/>
          <w:szCs w:val="24"/>
        </w:rPr>
        <w:t xml:space="preserve">   </w:t>
      </w:r>
      <w:r w:rsidR="004A3CDE" w:rsidRPr="004A3CDE">
        <w:rPr>
          <w:rFonts w:ascii="Verdana" w:hAnsi="Verdana"/>
          <w:b/>
          <w:bCs/>
          <w:sz w:val="24"/>
          <w:szCs w:val="24"/>
        </w:rPr>
        <w:t>P</w:t>
      </w:r>
      <w:r w:rsidR="004A3CDE">
        <w:rPr>
          <w:rFonts w:ascii="Verdana" w:hAnsi="Verdana"/>
          <w:b/>
          <w:bCs/>
          <w:sz w:val="24"/>
          <w:szCs w:val="24"/>
        </w:rPr>
        <w:t>ersonal consultation</w:t>
      </w:r>
      <w:r w:rsidR="00991D37">
        <w:rPr>
          <w:rFonts w:ascii="Verdana" w:hAnsi="Verdana"/>
          <w:b/>
          <w:bCs/>
          <w:sz w:val="24"/>
          <w:szCs w:val="24"/>
        </w:rPr>
        <w:t xml:space="preserve"> by appointment</w:t>
      </w:r>
    </w:p>
    <w:p w14:paraId="47D36DE4" w14:textId="2E28A006" w:rsidR="00A17F1C" w:rsidRDefault="005E6184">
      <w:pPr>
        <w:rPr>
          <w:rFonts w:ascii="Verdana" w:hAnsi="Verdana"/>
          <w:b/>
          <w:bCs/>
          <w:sz w:val="24"/>
          <w:szCs w:val="24"/>
        </w:rPr>
      </w:pPr>
      <w:hyperlink r:id="rId4" w:history="1">
        <w:r w:rsidR="00A17F1C" w:rsidRPr="00FD4435">
          <w:rPr>
            <w:rStyle w:val="Hyperlink"/>
            <w:rFonts w:ascii="Verdana" w:hAnsi="Verdana"/>
            <w:sz w:val="24"/>
            <w:szCs w:val="24"/>
          </w:rPr>
          <w:t>traskd@linnbenton.edu</w:t>
        </w:r>
      </w:hyperlink>
      <w:r w:rsidR="00A17F1C">
        <w:rPr>
          <w:rFonts w:ascii="Verdana" w:hAnsi="Verdana"/>
          <w:sz w:val="24"/>
          <w:szCs w:val="24"/>
        </w:rPr>
        <w:t xml:space="preserve">                           </w:t>
      </w:r>
      <w:r w:rsidR="00875925">
        <w:rPr>
          <w:rFonts w:ascii="Verdana" w:hAnsi="Verdana"/>
          <w:sz w:val="24"/>
          <w:szCs w:val="24"/>
        </w:rPr>
        <w:t xml:space="preserve">      </w:t>
      </w:r>
      <w:r w:rsidR="00A17F1C">
        <w:rPr>
          <w:rFonts w:ascii="Verdana" w:hAnsi="Verdana"/>
          <w:sz w:val="24"/>
          <w:szCs w:val="24"/>
        </w:rPr>
        <w:t xml:space="preserve"> </w:t>
      </w:r>
    </w:p>
    <w:p w14:paraId="3DA7EEC0" w14:textId="2FEEC4F5" w:rsidR="00875925" w:rsidRPr="00E46C37" w:rsidRDefault="00A17F1C">
      <w:pPr>
        <w:rPr>
          <w:rFonts w:ascii="Verdana" w:hAnsi="Verdana"/>
          <w:b/>
          <w:bCs/>
          <w:sz w:val="24"/>
          <w:szCs w:val="24"/>
          <w:u w:val="single"/>
        </w:rPr>
      </w:pPr>
      <w:r w:rsidRPr="00875925">
        <w:rPr>
          <w:rFonts w:ascii="Verdana" w:hAnsi="Verdana"/>
          <w:b/>
          <w:bCs/>
          <w:i/>
          <w:iCs/>
          <w:sz w:val="24"/>
          <w:szCs w:val="24"/>
          <w:u w:val="single"/>
        </w:rPr>
        <w:t xml:space="preserve">CRN </w:t>
      </w:r>
      <w:r w:rsidR="004A3CDE">
        <w:rPr>
          <w:rFonts w:ascii="Verdana" w:hAnsi="Verdana"/>
          <w:b/>
          <w:bCs/>
          <w:i/>
          <w:iCs/>
          <w:sz w:val="24"/>
          <w:szCs w:val="24"/>
          <w:u w:val="single"/>
        </w:rPr>
        <w:t xml:space="preserve">20518 </w:t>
      </w:r>
      <w:r w:rsidRPr="00875925"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  <w:r w:rsidR="00875925" w:rsidRPr="00875925">
        <w:rPr>
          <w:rFonts w:ascii="Verdana" w:hAnsi="Verdana"/>
          <w:b/>
          <w:bCs/>
          <w:sz w:val="24"/>
          <w:szCs w:val="24"/>
          <w:u w:val="single"/>
        </w:rPr>
        <w:t xml:space="preserve"> 3 </w:t>
      </w:r>
      <w:proofErr w:type="gramStart"/>
      <w:r w:rsidR="00875925" w:rsidRPr="00875925">
        <w:rPr>
          <w:rFonts w:ascii="Verdana" w:hAnsi="Verdana"/>
          <w:b/>
          <w:bCs/>
          <w:sz w:val="24"/>
          <w:szCs w:val="24"/>
          <w:u w:val="single"/>
        </w:rPr>
        <w:t>credits</w:t>
      </w:r>
      <w:r w:rsidRPr="00875925"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  <w:r w:rsidR="00875925" w:rsidRPr="00875925">
        <w:rPr>
          <w:rFonts w:ascii="Verdana" w:hAnsi="Verdana"/>
          <w:b/>
          <w:bCs/>
          <w:sz w:val="24"/>
          <w:szCs w:val="24"/>
          <w:u w:val="single"/>
        </w:rPr>
        <w:t xml:space="preserve"> meets</w:t>
      </w:r>
      <w:proofErr w:type="gramEnd"/>
      <w:r w:rsidR="00875925" w:rsidRPr="00875925">
        <w:rPr>
          <w:rFonts w:ascii="Verdana" w:hAnsi="Verdana"/>
          <w:b/>
          <w:bCs/>
          <w:sz w:val="24"/>
          <w:szCs w:val="24"/>
          <w:u w:val="single"/>
        </w:rPr>
        <w:t xml:space="preserve"> in NSH </w:t>
      </w:r>
      <w:r w:rsidR="004A3CDE">
        <w:rPr>
          <w:rFonts w:ascii="Verdana" w:hAnsi="Verdana"/>
          <w:b/>
          <w:bCs/>
          <w:sz w:val="24"/>
          <w:szCs w:val="24"/>
          <w:u w:val="single"/>
        </w:rPr>
        <w:t>110</w:t>
      </w:r>
      <w:r w:rsidR="00875925" w:rsidRPr="00875925">
        <w:rPr>
          <w:rFonts w:ascii="Verdana" w:hAnsi="Verdana"/>
          <w:b/>
          <w:bCs/>
          <w:sz w:val="24"/>
          <w:szCs w:val="24"/>
          <w:u w:val="single"/>
        </w:rPr>
        <w:t xml:space="preserve">    MW </w:t>
      </w:r>
      <w:r w:rsidR="000B1013">
        <w:rPr>
          <w:rFonts w:ascii="Verdana" w:hAnsi="Verdana"/>
          <w:b/>
          <w:bCs/>
          <w:sz w:val="24"/>
          <w:szCs w:val="24"/>
          <w:u w:val="single"/>
        </w:rPr>
        <w:t>12:00</w:t>
      </w:r>
      <w:r w:rsidR="00991D37">
        <w:rPr>
          <w:rFonts w:ascii="Verdana" w:hAnsi="Verdana"/>
          <w:b/>
          <w:bCs/>
          <w:sz w:val="24"/>
          <w:szCs w:val="24"/>
          <w:u w:val="single"/>
        </w:rPr>
        <w:t>p</w:t>
      </w:r>
      <w:r w:rsidR="00875925" w:rsidRPr="00875925">
        <w:rPr>
          <w:rFonts w:ascii="Verdana" w:hAnsi="Verdana"/>
          <w:b/>
          <w:bCs/>
          <w:sz w:val="24"/>
          <w:szCs w:val="24"/>
          <w:u w:val="single"/>
        </w:rPr>
        <w:t xml:space="preserve">m – </w:t>
      </w:r>
      <w:r w:rsidR="000B1013">
        <w:rPr>
          <w:rFonts w:ascii="Verdana" w:hAnsi="Verdana"/>
          <w:b/>
          <w:bCs/>
          <w:sz w:val="24"/>
          <w:szCs w:val="24"/>
          <w:u w:val="single"/>
        </w:rPr>
        <w:t>1</w:t>
      </w:r>
      <w:r w:rsidR="00875925" w:rsidRPr="00875925">
        <w:rPr>
          <w:rFonts w:ascii="Verdana" w:hAnsi="Verdana"/>
          <w:b/>
          <w:bCs/>
          <w:sz w:val="24"/>
          <w:szCs w:val="24"/>
          <w:u w:val="single"/>
        </w:rPr>
        <w:t>:20pm</w:t>
      </w:r>
    </w:p>
    <w:p w14:paraId="1247B762" w14:textId="77777777" w:rsidR="003C35CC" w:rsidRDefault="003C35CC">
      <w:pPr>
        <w:rPr>
          <w:rFonts w:ascii="Verdana" w:hAnsi="Verdana"/>
          <w:b/>
          <w:bCs/>
          <w:i/>
          <w:iCs/>
          <w:sz w:val="24"/>
          <w:szCs w:val="24"/>
          <w:u w:val="single"/>
        </w:rPr>
      </w:pPr>
    </w:p>
    <w:p w14:paraId="195E36B5" w14:textId="678FCA10" w:rsidR="00875925" w:rsidRDefault="00875925">
      <w:pPr>
        <w:rPr>
          <w:rFonts w:ascii="Verdana" w:hAnsi="Verdana"/>
          <w:b/>
          <w:bCs/>
          <w:i/>
          <w:iCs/>
          <w:sz w:val="24"/>
          <w:szCs w:val="24"/>
        </w:rPr>
      </w:pPr>
      <w:r w:rsidRPr="00875925">
        <w:rPr>
          <w:rFonts w:ascii="Verdana" w:hAnsi="Verdana"/>
          <w:b/>
          <w:bCs/>
          <w:i/>
          <w:iCs/>
          <w:sz w:val="24"/>
          <w:szCs w:val="24"/>
          <w:u w:val="single"/>
        </w:rPr>
        <w:t>Required Textbook</w:t>
      </w:r>
      <w:r>
        <w:rPr>
          <w:rFonts w:ascii="Verdana" w:hAnsi="Verdana"/>
          <w:b/>
          <w:bCs/>
          <w:i/>
          <w:iCs/>
          <w:sz w:val="24"/>
          <w:szCs w:val="24"/>
        </w:rPr>
        <w:t>:</w:t>
      </w:r>
    </w:p>
    <w:p w14:paraId="4CD950FF" w14:textId="08ECAF59" w:rsidR="00875925" w:rsidRPr="00B64002" w:rsidRDefault="00875925">
      <w:pPr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b/>
          <w:bCs/>
          <w:i/>
          <w:iCs/>
          <w:sz w:val="24"/>
          <w:szCs w:val="24"/>
        </w:rPr>
        <w:t>“THEY SAY / I SAY”</w:t>
      </w:r>
      <w:r>
        <w:rPr>
          <w:rFonts w:ascii="Verdana" w:hAnsi="Verdana"/>
          <w:sz w:val="24"/>
          <w:szCs w:val="24"/>
        </w:rPr>
        <w:t xml:space="preserve"> </w:t>
      </w:r>
      <w:r w:rsidRPr="00875925">
        <w:rPr>
          <w:rFonts w:ascii="Verdana" w:hAnsi="Verdana"/>
          <w:i/>
          <w:iCs/>
          <w:sz w:val="24"/>
          <w:szCs w:val="24"/>
        </w:rPr>
        <w:t>The Moves That Matter in Academic Writing</w:t>
      </w:r>
      <w:r w:rsidR="00E46C37">
        <w:rPr>
          <w:rFonts w:ascii="Verdana" w:hAnsi="Verdana"/>
          <w:i/>
          <w:iCs/>
          <w:sz w:val="24"/>
          <w:szCs w:val="24"/>
        </w:rPr>
        <w:t>.</w:t>
      </w:r>
      <w:r w:rsidR="00B64002">
        <w:rPr>
          <w:rFonts w:ascii="Verdana" w:hAnsi="Verdana"/>
          <w:i/>
          <w:iCs/>
          <w:sz w:val="24"/>
          <w:szCs w:val="24"/>
        </w:rPr>
        <w:t xml:space="preserve">         </w:t>
      </w:r>
      <w:r w:rsidR="00E46C37" w:rsidRPr="00E46C37">
        <w:rPr>
          <w:rFonts w:ascii="Verdana" w:hAnsi="Verdana"/>
          <w:sz w:val="24"/>
          <w:szCs w:val="24"/>
        </w:rPr>
        <w:t>Fifth</w:t>
      </w:r>
      <w:r w:rsidR="00E46C37">
        <w:rPr>
          <w:rFonts w:ascii="Verdana" w:hAnsi="Verdana"/>
          <w:sz w:val="24"/>
          <w:szCs w:val="24"/>
        </w:rPr>
        <w:t xml:space="preserve"> Edition. Gerald Graff and Cathy Birkenstein. New York. W.W. Norton &amp; Company, Inc. 2021.</w:t>
      </w:r>
    </w:p>
    <w:p w14:paraId="7A41D13E" w14:textId="47095DA9" w:rsidR="00686BA3" w:rsidRDefault="00E46C37">
      <w:pPr>
        <w:rPr>
          <w:rFonts w:ascii="Verdana" w:hAnsi="Verdana"/>
          <w:sz w:val="24"/>
          <w:szCs w:val="24"/>
        </w:rPr>
      </w:pPr>
      <w:r w:rsidRPr="00E46C37">
        <w:rPr>
          <w:rFonts w:ascii="Verdana" w:hAnsi="Verdana"/>
          <w:b/>
          <w:bCs/>
          <w:i/>
          <w:iCs/>
          <w:sz w:val="24"/>
          <w:szCs w:val="24"/>
          <w:u w:val="single"/>
        </w:rPr>
        <w:t>Required Materials</w:t>
      </w:r>
      <w:r>
        <w:rPr>
          <w:rFonts w:ascii="Verdana" w:hAnsi="Verdana"/>
          <w:b/>
          <w:bCs/>
          <w:i/>
          <w:iCs/>
          <w:sz w:val="24"/>
          <w:szCs w:val="24"/>
        </w:rPr>
        <w:t xml:space="preserve">: </w:t>
      </w:r>
      <w:r>
        <w:rPr>
          <w:rFonts w:ascii="Verdana" w:hAnsi="Verdana"/>
          <w:sz w:val="24"/>
          <w:szCs w:val="24"/>
        </w:rPr>
        <w:t xml:space="preserve"> </w:t>
      </w:r>
      <w:r w:rsidR="00421DD9">
        <w:rPr>
          <w:rFonts w:ascii="Verdana" w:hAnsi="Verdana"/>
          <w:sz w:val="24"/>
          <w:szCs w:val="24"/>
        </w:rPr>
        <w:t xml:space="preserve">W.W. Norton’s </w:t>
      </w:r>
      <w:r w:rsidR="00421DD9" w:rsidRPr="00421DD9">
        <w:rPr>
          <w:rFonts w:ascii="Verdana" w:hAnsi="Verdana"/>
          <w:b/>
          <w:bCs/>
          <w:i/>
          <w:iCs/>
          <w:sz w:val="24"/>
          <w:szCs w:val="24"/>
        </w:rPr>
        <w:t>The Little Seagull Handbook</w:t>
      </w:r>
      <w:r w:rsidR="00421DD9">
        <w:rPr>
          <w:rFonts w:ascii="Verdana" w:hAnsi="Verdana"/>
          <w:b/>
          <w:bCs/>
          <w:i/>
          <w:iCs/>
          <w:sz w:val="24"/>
          <w:szCs w:val="24"/>
        </w:rPr>
        <w:t xml:space="preserve"> </w:t>
      </w:r>
      <w:r w:rsidR="00CB1CBC">
        <w:rPr>
          <w:rFonts w:ascii="Verdana" w:hAnsi="Verdana"/>
          <w:b/>
          <w:bCs/>
          <w:i/>
          <w:iCs/>
          <w:sz w:val="24"/>
          <w:szCs w:val="24"/>
        </w:rPr>
        <w:t xml:space="preserve">  </w:t>
      </w:r>
      <w:proofErr w:type="gramStart"/>
      <w:r w:rsidR="00CB1CBC">
        <w:rPr>
          <w:rFonts w:ascii="Verdana" w:hAnsi="Verdana"/>
          <w:b/>
          <w:bCs/>
          <w:i/>
          <w:iCs/>
          <w:sz w:val="24"/>
          <w:szCs w:val="24"/>
        </w:rPr>
        <w:t xml:space="preserve">   </w:t>
      </w:r>
      <w:r w:rsidR="00421DD9" w:rsidRPr="00421DD9">
        <w:rPr>
          <w:rFonts w:ascii="Verdana" w:hAnsi="Verdana"/>
          <w:sz w:val="24"/>
          <w:szCs w:val="24"/>
        </w:rPr>
        <w:t>(</w:t>
      </w:r>
      <w:proofErr w:type="gramEnd"/>
      <w:r w:rsidR="00CB1CBC">
        <w:rPr>
          <w:rFonts w:ascii="Verdana" w:hAnsi="Verdana"/>
          <w:sz w:val="24"/>
          <w:szCs w:val="24"/>
        </w:rPr>
        <w:t>the same one</w:t>
      </w:r>
      <w:r w:rsidR="00421DD9">
        <w:rPr>
          <w:rFonts w:ascii="Verdana" w:hAnsi="Verdana"/>
          <w:sz w:val="24"/>
          <w:szCs w:val="24"/>
        </w:rPr>
        <w:t xml:space="preserve"> you have for WR 121) and </w:t>
      </w:r>
      <w:r w:rsidR="00421DD9" w:rsidRPr="00CB1CBC">
        <w:rPr>
          <w:rFonts w:ascii="Verdana" w:hAnsi="Verdana"/>
          <w:b/>
          <w:bCs/>
          <w:sz w:val="24"/>
          <w:szCs w:val="24"/>
        </w:rPr>
        <w:t>a folder with pockets</w:t>
      </w:r>
      <w:r w:rsidR="00421DD9">
        <w:rPr>
          <w:rFonts w:ascii="Verdana" w:hAnsi="Verdana"/>
          <w:sz w:val="24"/>
          <w:szCs w:val="24"/>
        </w:rPr>
        <w:t xml:space="preserve"> for submitting your </w:t>
      </w:r>
      <w:r w:rsidR="00421DD9" w:rsidRPr="00421DD9">
        <w:rPr>
          <w:rFonts w:ascii="Verdana" w:hAnsi="Verdana"/>
          <w:b/>
          <w:bCs/>
          <w:i/>
          <w:iCs/>
          <w:sz w:val="24"/>
          <w:szCs w:val="24"/>
        </w:rPr>
        <w:t>reading summaries</w:t>
      </w:r>
      <w:r w:rsidR="003C35CC">
        <w:rPr>
          <w:rFonts w:ascii="Verdana" w:hAnsi="Verdana"/>
          <w:sz w:val="24"/>
          <w:szCs w:val="24"/>
        </w:rPr>
        <w:t>.</w:t>
      </w:r>
    </w:p>
    <w:p w14:paraId="0F446E50" w14:textId="3A346067" w:rsidR="00E46C37" w:rsidRDefault="00686BA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</w:t>
      </w:r>
      <w:r w:rsidR="00421DD9">
        <w:rPr>
          <w:rFonts w:ascii="Verdana" w:hAnsi="Verdana"/>
          <w:sz w:val="24"/>
          <w:szCs w:val="24"/>
        </w:rPr>
        <w:t xml:space="preserve">I also strongly recommend you get a copy of </w:t>
      </w:r>
      <w:r>
        <w:rPr>
          <w:rFonts w:ascii="Verdana" w:hAnsi="Verdana"/>
          <w:sz w:val="24"/>
          <w:szCs w:val="24"/>
        </w:rPr>
        <w:t xml:space="preserve">Merriam-Webster’s </w:t>
      </w:r>
      <w:r w:rsidRPr="00686BA3">
        <w:rPr>
          <w:rFonts w:ascii="Verdana" w:hAnsi="Verdana"/>
          <w:b/>
          <w:bCs/>
          <w:i/>
          <w:iCs/>
          <w:sz w:val="24"/>
          <w:szCs w:val="24"/>
        </w:rPr>
        <w:t>Everyday Language Reference Set</w:t>
      </w:r>
      <w:r>
        <w:rPr>
          <w:rFonts w:ascii="Verdana" w:hAnsi="Verdana"/>
          <w:sz w:val="24"/>
          <w:szCs w:val="24"/>
        </w:rPr>
        <w:t>, which contains a dictionary, a thesaurus, and a vocabulary builder book. You will find this set truly valuable in improving your language skills.)</w:t>
      </w:r>
    </w:p>
    <w:p w14:paraId="5CC7B849" w14:textId="77777777" w:rsidR="003C35CC" w:rsidRDefault="003C35CC">
      <w:pPr>
        <w:rPr>
          <w:rFonts w:ascii="Verdana" w:hAnsi="Verdana"/>
          <w:b/>
          <w:bCs/>
          <w:sz w:val="24"/>
          <w:szCs w:val="24"/>
        </w:rPr>
      </w:pPr>
    </w:p>
    <w:p w14:paraId="2BBFEBC3" w14:textId="7964AA8C" w:rsidR="00686BA3" w:rsidRPr="003C35CC" w:rsidRDefault="00686BA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WR 115 AL</w:t>
      </w:r>
      <w:r w:rsidR="004A3CDE">
        <w:rPr>
          <w:rFonts w:ascii="Verdana" w:hAnsi="Verdana"/>
          <w:b/>
          <w:bCs/>
          <w:sz w:val="24"/>
          <w:szCs w:val="24"/>
        </w:rPr>
        <w:t>6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is a preparatory course focused on strengthening your correct use of standard American grammar, sp</w:t>
      </w:r>
      <w:r w:rsidR="00386D52">
        <w:rPr>
          <w:rFonts w:ascii="Verdana" w:hAnsi="Verdana"/>
          <w:sz w:val="24"/>
          <w:szCs w:val="24"/>
        </w:rPr>
        <w:t xml:space="preserve">elling, syntax, punctuation, </w:t>
      </w:r>
      <w:r w:rsidR="00EA4751">
        <w:rPr>
          <w:rFonts w:ascii="Verdana" w:hAnsi="Verdana"/>
          <w:sz w:val="24"/>
          <w:szCs w:val="24"/>
        </w:rPr>
        <w:t xml:space="preserve">and </w:t>
      </w:r>
      <w:r w:rsidR="00386D52">
        <w:rPr>
          <w:rFonts w:ascii="Verdana" w:hAnsi="Verdana"/>
          <w:sz w:val="24"/>
          <w:szCs w:val="24"/>
        </w:rPr>
        <w:t xml:space="preserve">academic vocabulary, </w:t>
      </w:r>
      <w:r w:rsidR="00EA4751">
        <w:rPr>
          <w:rFonts w:ascii="Verdana" w:hAnsi="Verdana"/>
          <w:sz w:val="24"/>
          <w:szCs w:val="24"/>
        </w:rPr>
        <w:t>as well as</w:t>
      </w:r>
      <w:r w:rsidR="00386D52">
        <w:rPr>
          <w:rFonts w:ascii="Verdana" w:hAnsi="Verdana"/>
          <w:sz w:val="24"/>
          <w:szCs w:val="24"/>
        </w:rPr>
        <w:t xml:space="preserve"> the writing of good summaries of the </w:t>
      </w:r>
      <w:r w:rsidR="00EA4751">
        <w:rPr>
          <w:rFonts w:ascii="Verdana" w:hAnsi="Verdana"/>
          <w:sz w:val="24"/>
          <w:szCs w:val="24"/>
        </w:rPr>
        <w:t>weekly</w:t>
      </w:r>
      <w:r w:rsidR="00386D52">
        <w:rPr>
          <w:rFonts w:ascii="Verdana" w:hAnsi="Verdana"/>
          <w:sz w:val="24"/>
          <w:szCs w:val="24"/>
        </w:rPr>
        <w:t xml:space="preserve"> readings</w:t>
      </w:r>
      <w:r w:rsidR="003C35CC">
        <w:rPr>
          <w:rFonts w:ascii="Verdana" w:hAnsi="Verdana"/>
          <w:sz w:val="24"/>
          <w:szCs w:val="24"/>
        </w:rPr>
        <w:t xml:space="preserve"> selected </w:t>
      </w:r>
      <w:proofErr w:type="gramStart"/>
      <w:r w:rsidR="003C35CC">
        <w:rPr>
          <w:rFonts w:ascii="Verdana" w:hAnsi="Verdana"/>
          <w:sz w:val="24"/>
          <w:szCs w:val="24"/>
        </w:rPr>
        <w:t>from</w:t>
      </w:r>
      <w:proofErr w:type="gramEnd"/>
      <w:r w:rsidR="003C35CC">
        <w:rPr>
          <w:rFonts w:ascii="Verdana" w:hAnsi="Verdana"/>
          <w:sz w:val="24"/>
          <w:szCs w:val="24"/>
        </w:rPr>
        <w:t xml:space="preserve"> </w:t>
      </w:r>
      <w:r w:rsidR="003C35CC" w:rsidRPr="003C35CC">
        <w:rPr>
          <w:rFonts w:ascii="Verdana" w:hAnsi="Verdana"/>
          <w:b/>
          <w:bCs/>
          <w:i/>
          <w:iCs/>
          <w:sz w:val="24"/>
          <w:szCs w:val="24"/>
        </w:rPr>
        <w:t>They Say, I Say</w:t>
      </w:r>
      <w:r w:rsidR="003C35CC">
        <w:rPr>
          <w:rFonts w:ascii="Verdana" w:hAnsi="Verdana"/>
          <w:sz w:val="24"/>
          <w:szCs w:val="24"/>
        </w:rPr>
        <w:t>.</w:t>
      </w:r>
    </w:p>
    <w:p w14:paraId="116D720D" w14:textId="77777777" w:rsidR="003C35CC" w:rsidRDefault="003C35CC">
      <w:pPr>
        <w:rPr>
          <w:rFonts w:ascii="Verdana" w:hAnsi="Verdana"/>
          <w:b/>
          <w:bCs/>
          <w:i/>
          <w:iCs/>
          <w:sz w:val="24"/>
          <w:szCs w:val="24"/>
        </w:rPr>
      </w:pPr>
    </w:p>
    <w:p w14:paraId="79BB3F47" w14:textId="74F5B6A9" w:rsidR="00EA4751" w:rsidRPr="00EA4751" w:rsidRDefault="00EA475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i/>
          <w:iCs/>
          <w:sz w:val="24"/>
          <w:szCs w:val="24"/>
        </w:rPr>
        <w:t>Attendance is key to your success</w:t>
      </w:r>
      <w:r>
        <w:rPr>
          <w:rFonts w:ascii="Verdana" w:hAnsi="Verdana"/>
          <w:sz w:val="24"/>
          <w:szCs w:val="24"/>
        </w:rPr>
        <w:t xml:space="preserve">, because you will have class time to work on your assignments. I encourage you to </w:t>
      </w:r>
      <w:r w:rsidRPr="007120D7">
        <w:rPr>
          <w:rFonts w:ascii="Verdana" w:hAnsi="Verdana"/>
          <w:b/>
          <w:bCs/>
          <w:i/>
          <w:iCs/>
          <w:sz w:val="24"/>
          <w:szCs w:val="24"/>
        </w:rPr>
        <w:t xml:space="preserve">anticipate </w:t>
      </w:r>
      <w:r w:rsidR="007120D7" w:rsidRPr="007120D7">
        <w:rPr>
          <w:rFonts w:ascii="Verdana" w:hAnsi="Verdana"/>
          <w:b/>
          <w:bCs/>
          <w:i/>
          <w:iCs/>
          <w:sz w:val="24"/>
          <w:szCs w:val="24"/>
        </w:rPr>
        <w:t>investing five to six hours per week</w:t>
      </w:r>
      <w:r w:rsidR="007120D7">
        <w:rPr>
          <w:rFonts w:ascii="Verdana" w:hAnsi="Verdana"/>
          <w:sz w:val="24"/>
          <w:szCs w:val="24"/>
        </w:rPr>
        <w:t xml:space="preserve"> preparing for and completing the assignments for this class. The more effort you put into your work, the more strength and confidence you will gain, </w:t>
      </w:r>
      <w:r w:rsidR="007120D7" w:rsidRPr="007120D7">
        <w:rPr>
          <w:rFonts w:ascii="Verdana" w:hAnsi="Verdana"/>
          <w:i/>
          <w:iCs/>
          <w:sz w:val="24"/>
          <w:szCs w:val="24"/>
          <w:u w:val="single"/>
        </w:rPr>
        <w:t>because the quality of your work will improve</w:t>
      </w:r>
      <w:r w:rsidR="007120D7">
        <w:rPr>
          <w:rFonts w:ascii="Verdana" w:hAnsi="Verdana"/>
          <w:sz w:val="24"/>
          <w:szCs w:val="24"/>
        </w:rPr>
        <w:t>.</w:t>
      </w:r>
    </w:p>
    <w:p w14:paraId="25710E38" w14:textId="77777777" w:rsidR="003C35CC" w:rsidRDefault="0025129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</w:t>
      </w:r>
    </w:p>
    <w:p w14:paraId="077AB90E" w14:textId="2EBD0B8E" w:rsidR="00D86DC7" w:rsidRPr="00EC4C7B" w:rsidRDefault="007120D7">
      <w:pPr>
        <w:rPr>
          <w:rFonts w:ascii="Verdana" w:hAnsi="Verdana"/>
          <w:b/>
          <w:bCs/>
          <w:i/>
          <w:iCs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120D7">
        <w:rPr>
          <w:rFonts w:ascii="Verdana" w:hAnsi="Verdana"/>
          <w:b/>
          <w:bCs/>
          <w:i/>
          <w:iCs/>
          <w:sz w:val="24"/>
          <w:szCs w:val="24"/>
        </w:rPr>
        <w:t>Expect to work hard, and you will accomplish much!</w:t>
      </w:r>
    </w:p>
    <w:p w14:paraId="027FB23A" w14:textId="77777777" w:rsidR="0007286F" w:rsidRDefault="0007286F" w:rsidP="0007286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              </w:t>
      </w:r>
    </w:p>
    <w:p w14:paraId="26FEFE78" w14:textId="77777777" w:rsidR="0007286F" w:rsidRDefault="0007286F" w:rsidP="0007286F">
      <w:pPr>
        <w:rPr>
          <w:rFonts w:ascii="Verdana" w:hAnsi="Verdana"/>
          <w:b/>
          <w:sz w:val="24"/>
          <w:szCs w:val="24"/>
        </w:rPr>
      </w:pPr>
    </w:p>
    <w:p w14:paraId="60BA0701" w14:textId="2255D9D7" w:rsidR="0007286F" w:rsidRDefault="0007286F" w:rsidP="0007286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 xml:space="preserve">                            WR 115 Reading Lists </w:t>
      </w:r>
    </w:p>
    <w:p w14:paraId="65966768" w14:textId="77777777" w:rsidR="0007286F" w:rsidRDefault="0007286F" w:rsidP="0007286F">
      <w:pPr>
        <w:rPr>
          <w:rFonts w:ascii="Verdana" w:hAnsi="Verdana"/>
          <w:b/>
          <w:i/>
          <w:iCs/>
          <w:sz w:val="24"/>
          <w:szCs w:val="24"/>
        </w:rPr>
      </w:pPr>
    </w:p>
    <w:p w14:paraId="5BAB8967" w14:textId="635BD3E8" w:rsidR="0007286F" w:rsidRPr="00B3582E" w:rsidRDefault="0007286F" w:rsidP="0007286F">
      <w:pPr>
        <w:rPr>
          <w:rFonts w:ascii="Verdana" w:hAnsi="Verdana"/>
          <w:bCs/>
          <w:i/>
          <w:iCs/>
          <w:sz w:val="24"/>
          <w:szCs w:val="24"/>
        </w:rPr>
      </w:pPr>
      <w:r>
        <w:rPr>
          <w:rFonts w:ascii="Verdana" w:hAnsi="Verdana"/>
          <w:b/>
          <w:i/>
          <w:iCs/>
          <w:sz w:val="24"/>
          <w:szCs w:val="24"/>
        </w:rPr>
        <w:t>*</w:t>
      </w:r>
      <w:r w:rsidRPr="00B3582E">
        <w:rPr>
          <w:rFonts w:ascii="Verdana" w:hAnsi="Verdana"/>
          <w:b/>
          <w:i/>
          <w:iCs/>
          <w:sz w:val="24"/>
          <w:szCs w:val="24"/>
        </w:rPr>
        <w:t>This list</w:t>
      </w:r>
      <w:r>
        <w:rPr>
          <w:rFonts w:ascii="Verdana" w:hAnsi="Verdana"/>
          <w:bCs/>
          <w:i/>
          <w:iCs/>
          <w:sz w:val="24"/>
          <w:szCs w:val="24"/>
        </w:rPr>
        <w:t xml:space="preserve"> contains all your assigned readings in </w:t>
      </w:r>
      <w:r w:rsidRPr="00B3582E">
        <w:rPr>
          <w:rFonts w:ascii="Verdana" w:hAnsi="Verdana"/>
          <w:b/>
          <w:i/>
          <w:iCs/>
          <w:sz w:val="24"/>
          <w:szCs w:val="24"/>
        </w:rPr>
        <w:t xml:space="preserve">WR 121 </w:t>
      </w:r>
    </w:p>
    <w:p w14:paraId="5EC31EAA" w14:textId="1B77B377" w:rsidR="0007286F" w:rsidRDefault="0007286F" w:rsidP="0007286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from </w:t>
      </w:r>
      <w:r>
        <w:rPr>
          <w:rFonts w:ascii="Verdana" w:hAnsi="Verdana"/>
          <w:b/>
          <w:i/>
          <w:sz w:val="24"/>
          <w:szCs w:val="24"/>
        </w:rPr>
        <w:t>The Little Seagull Handbook, 4</w:t>
      </w:r>
      <w:r w:rsidRPr="00DD545C">
        <w:rPr>
          <w:rFonts w:ascii="Verdana" w:hAnsi="Verdana"/>
          <w:b/>
          <w:i/>
          <w:sz w:val="24"/>
          <w:szCs w:val="24"/>
          <w:vertAlign w:val="superscript"/>
        </w:rPr>
        <w:t>th</w:t>
      </w:r>
      <w:r>
        <w:rPr>
          <w:rFonts w:ascii="Verdana" w:hAnsi="Verdana"/>
          <w:b/>
          <w:i/>
          <w:sz w:val="24"/>
          <w:szCs w:val="24"/>
        </w:rPr>
        <w:t xml:space="preserve"> edition</w:t>
      </w:r>
    </w:p>
    <w:p w14:paraId="62EFFAB3" w14:textId="77777777" w:rsidR="00C4710F" w:rsidRDefault="00C4710F" w:rsidP="00C4710F">
      <w:pPr>
        <w:rPr>
          <w:rFonts w:ascii="Verdana" w:hAnsi="Verdana"/>
          <w:sz w:val="24"/>
          <w:szCs w:val="24"/>
        </w:rPr>
      </w:pPr>
      <w:r w:rsidRPr="00730BAC">
        <w:rPr>
          <w:rFonts w:ascii="Verdana" w:hAnsi="Verdana"/>
          <w:b/>
          <w:bCs/>
          <w:sz w:val="24"/>
          <w:szCs w:val="24"/>
          <w:u w:val="single"/>
        </w:rPr>
        <w:t>Week Two: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Integrating Sources and Avoiding Plagiarism, p. 138-149; Personal Narratives, pp.80-82</w:t>
      </w:r>
    </w:p>
    <w:p w14:paraId="2B719592" w14:textId="77777777" w:rsidR="00C4710F" w:rsidRDefault="00C4710F" w:rsidP="00C4710F">
      <w:pPr>
        <w:rPr>
          <w:rFonts w:ascii="Verdana" w:hAnsi="Verdana"/>
          <w:sz w:val="24"/>
          <w:szCs w:val="24"/>
        </w:rPr>
      </w:pPr>
      <w:r w:rsidRPr="00730BAC">
        <w:rPr>
          <w:rFonts w:ascii="Verdana" w:hAnsi="Verdana"/>
          <w:b/>
          <w:bCs/>
          <w:sz w:val="24"/>
          <w:szCs w:val="24"/>
          <w:u w:val="single"/>
        </w:rPr>
        <w:t>Week Three:</w:t>
      </w:r>
      <w:r>
        <w:rPr>
          <w:rFonts w:ascii="Verdana" w:hAnsi="Verdana"/>
          <w:sz w:val="24"/>
          <w:szCs w:val="24"/>
        </w:rPr>
        <w:t xml:space="preserve">  Arguments, pp. 53-58 (Developing a tentative thesis, p. 56); Proposals, pp. 98-101.</w:t>
      </w:r>
    </w:p>
    <w:p w14:paraId="3F83D523" w14:textId="77777777" w:rsidR="00C4710F" w:rsidRDefault="00C4710F" w:rsidP="00C4710F">
      <w:pPr>
        <w:rPr>
          <w:rFonts w:ascii="Verdana" w:hAnsi="Verdana"/>
          <w:sz w:val="24"/>
          <w:szCs w:val="24"/>
        </w:rPr>
      </w:pPr>
      <w:r w:rsidRPr="00EB19B8">
        <w:rPr>
          <w:rFonts w:ascii="Verdana" w:hAnsi="Verdana"/>
          <w:b/>
          <w:bCs/>
          <w:sz w:val="24"/>
          <w:szCs w:val="24"/>
          <w:u w:val="single"/>
        </w:rPr>
        <w:t>Week Four:</w:t>
      </w:r>
      <w:r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  <w:r>
        <w:rPr>
          <w:rFonts w:ascii="Verdana" w:hAnsi="Verdana"/>
          <w:b/>
          <w:bCs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>MLA</w:t>
      </w:r>
      <w:r w:rsidRPr="00EB19B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Style, pp. 150-200; Comparison and Contrast, pp.30-32.</w:t>
      </w:r>
    </w:p>
    <w:p w14:paraId="3F94640D" w14:textId="77777777" w:rsidR="00C4710F" w:rsidRPr="008D71B6" w:rsidRDefault="00C4710F" w:rsidP="00C4710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Week Six:</w:t>
      </w:r>
      <w:r>
        <w:rPr>
          <w:rFonts w:ascii="Verdana" w:hAnsi="Verdana"/>
          <w:sz w:val="24"/>
          <w:szCs w:val="24"/>
        </w:rPr>
        <w:t xml:space="preserve">   Rhetorical Analyses, pp. 63-71.</w:t>
      </w:r>
    </w:p>
    <w:p w14:paraId="36F1E6D1" w14:textId="77777777" w:rsidR="0007286F" w:rsidRDefault="0007286F" w:rsidP="0007286F">
      <w:pPr>
        <w:rPr>
          <w:rFonts w:ascii="Verdana" w:hAnsi="Verdana"/>
          <w:sz w:val="24"/>
          <w:szCs w:val="24"/>
        </w:rPr>
      </w:pPr>
    </w:p>
    <w:p w14:paraId="575C0629" w14:textId="77777777" w:rsidR="0007286F" w:rsidRDefault="0007286F" w:rsidP="0007286F">
      <w:pPr>
        <w:rPr>
          <w:rFonts w:ascii="Verdana" w:hAnsi="Verdana"/>
          <w:b/>
          <w:bCs/>
          <w:i/>
          <w:iCs/>
          <w:sz w:val="24"/>
          <w:szCs w:val="24"/>
        </w:rPr>
      </w:pPr>
    </w:p>
    <w:p w14:paraId="7930A169" w14:textId="275E1807" w:rsidR="0007286F" w:rsidRPr="00B3582E" w:rsidRDefault="0007286F" w:rsidP="0007286F">
      <w:pPr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b/>
          <w:bCs/>
          <w:i/>
          <w:iCs/>
          <w:sz w:val="24"/>
          <w:szCs w:val="24"/>
        </w:rPr>
        <w:t>*</w:t>
      </w:r>
      <w:r w:rsidRPr="00B3582E">
        <w:rPr>
          <w:rFonts w:ascii="Verdana" w:hAnsi="Verdana"/>
          <w:b/>
          <w:bCs/>
          <w:i/>
          <w:iCs/>
          <w:sz w:val="24"/>
          <w:szCs w:val="24"/>
        </w:rPr>
        <w:t>This list</w:t>
      </w:r>
      <w:r>
        <w:rPr>
          <w:rFonts w:ascii="Verdana" w:hAnsi="Verdana"/>
          <w:i/>
          <w:iCs/>
          <w:sz w:val="24"/>
          <w:szCs w:val="24"/>
        </w:rPr>
        <w:t xml:space="preserve"> contains all your assigned readings for </w:t>
      </w:r>
      <w:r w:rsidRPr="00B3582E">
        <w:rPr>
          <w:rFonts w:ascii="Verdana" w:hAnsi="Verdana"/>
          <w:b/>
          <w:bCs/>
          <w:i/>
          <w:iCs/>
          <w:sz w:val="24"/>
          <w:szCs w:val="24"/>
        </w:rPr>
        <w:t xml:space="preserve">WR 115 </w:t>
      </w:r>
    </w:p>
    <w:p w14:paraId="54F0909B" w14:textId="2BE860B4" w:rsidR="005E6184" w:rsidRDefault="0007286F" w:rsidP="0007286F">
      <w:pPr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from </w:t>
      </w:r>
      <w:r>
        <w:rPr>
          <w:rFonts w:ascii="Verdana" w:hAnsi="Verdana"/>
          <w:b/>
          <w:i/>
          <w:sz w:val="24"/>
          <w:szCs w:val="24"/>
        </w:rPr>
        <w:t>They Say/I Say, 5</w:t>
      </w:r>
      <w:r w:rsidRPr="00DD545C">
        <w:rPr>
          <w:rFonts w:ascii="Verdana" w:hAnsi="Verdana"/>
          <w:b/>
          <w:i/>
          <w:sz w:val="24"/>
          <w:szCs w:val="24"/>
          <w:vertAlign w:val="superscript"/>
        </w:rPr>
        <w:t>th</w:t>
      </w:r>
      <w:r>
        <w:rPr>
          <w:rFonts w:ascii="Verdana" w:hAnsi="Verdana"/>
          <w:b/>
          <w:i/>
          <w:sz w:val="24"/>
          <w:szCs w:val="24"/>
        </w:rPr>
        <w:t xml:space="preserve"> edition</w:t>
      </w:r>
    </w:p>
    <w:p w14:paraId="76A0BC24" w14:textId="080F62BC" w:rsidR="005E6184" w:rsidRPr="005E6184" w:rsidRDefault="005E6184" w:rsidP="0007286F">
      <w:pPr>
        <w:rPr>
          <w:rFonts w:ascii="Verdana" w:hAnsi="Verdana"/>
          <w:b/>
          <w:iCs/>
          <w:sz w:val="24"/>
          <w:szCs w:val="24"/>
        </w:rPr>
      </w:pPr>
      <w:r>
        <w:rPr>
          <w:rFonts w:ascii="Verdana" w:hAnsi="Verdana"/>
          <w:b/>
          <w:iCs/>
          <w:sz w:val="24"/>
          <w:szCs w:val="24"/>
        </w:rPr>
        <w:t>Date Due:</w:t>
      </w:r>
    </w:p>
    <w:p w14:paraId="6413AD5F" w14:textId="7687F5C2" w:rsidR="0007286F" w:rsidRDefault="004A3CDE" w:rsidP="0007286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October 4:</w:t>
      </w:r>
      <w:r w:rsidR="00DA40FD"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  <w:r w:rsidR="00DA40FD" w:rsidRPr="00DA40FD">
        <w:rPr>
          <w:rFonts w:ascii="Verdana" w:hAnsi="Verdana"/>
          <w:b/>
          <w:bCs/>
          <w:sz w:val="24"/>
          <w:szCs w:val="24"/>
        </w:rPr>
        <w:t xml:space="preserve">  </w:t>
      </w:r>
      <w:r w:rsidR="0007286F">
        <w:rPr>
          <w:rFonts w:ascii="Verdana" w:hAnsi="Verdana"/>
          <w:sz w:val="24"/>
          <w:szCs w:val="24"/>
        </w:rPr>
        <w:t xml:space="preserve"> Introduction: Entering the Conversation, p. 1-16.</w:t>
      </w:r>
    </w:p>
    <w:p w14:paraId="61EF0A66" w14:textId="66E85C75" w:rsidR="0007286F" w:rsidRDefault="004A3CDE" w:rsidP="0007286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October 11:</w:t>
      </w:r>
      <w:r w:rsidR="00DA40FD">
        <w:rPr>
          <w:rFonts w:ascii="Verdana" w:hAnsi="Verdana"/>
          <w:b/>
          <w:bCs/>
          <w:sz w:val="24"/>
          <w:szCs w:val="24"/>
        </w:rPr>
        <w:t xml:space="preserve"> </w:t>
      </w:r>
      <w:r w:rsidR="00DA40FD" w:rsidRPr="00DA40FD">
        <w:rPr>
          <w:rFonts w:ascii="Verdana" w:hAnsi="Verdana"/>
          <w:b/>
          <w:bCs/>
          <w:sz w:val="24"/>
          <w:szCs w:val="24"/>
        </w:rPr>
        <w:t xml:space="preserve"> </w:t>
      </w:r>
      <w:r w:rsidR="005D61DE">
        <w:rPr>
          <w:rFonts w:ascii="Verdana" w:hAnsi="Verdana"/>
          <w:b/>
          <w:bCs/>
          <w:sz w:val="24"/>
          <w:szCs w:val="24"/>
        </w:rPr>
        <w:t xml:space="preserve"> </w:t>
      </w:r>
      <w:r w:rsidR="0007286F">
        <w:rPr>
          <w:rFonts w:ascii="Verdana" w:hAnsi="Verdana"/>
          <w:sz w:val="24"/>
          <w:szCs w:val="24"/>
        </w:rPr>
        <w:t xml:space="preserve"> Chapter One, p. 19-28.</w:t>
      </w:r>
    </w:p>
    <w:p w14:paraId="2A6ED2AF" w14:textId="4E1DC50A" w:rsidR="0007286F" w:rsidRDefault="004A3CDE" w:rsidP="0007286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October 18:</w:t>
      </w:r>
      <w:r w:rsidR="00DA40FD" w:rsidRPr="00DA40FD">
        <w:rPr>
          <w:rFonts w:ascii="Verdana" w:hAnsi="Verdana"/>
          <w:b/>
          <w:bCs/>
          <w:sz w:val="24"/>
          <w:szCs w:val="24"/>
        </w:rPr>
        <w:t xml:space="preserve"> </w:t>
      </w:r>
      <w:r w:rsidR="00DA40FD">
        <w:rPr>
          <w:rFonts w:ascii="Verdana" w:hAnsi="Verdana"/>
          <w:b/>
          <w:bCs/>
          <w:sz w:val="24"/>
          <w:szCs w:val="24"/>
        </w:rPr>
        <w:t xml:space="preserve"> </w:t>
      </w:r>
      <w:r w:rsidR="0007286F">
        <w:rPr>
          <w:rFonts w:ascii="Verdana" w:hAnsi="Verdana"/>
          <w:sz w:val="24"/>
          <w:szCs w:val="24"/>
        </w:rPr>
        <w:t xml:space="preserve"> Chapter Two, p. 32-42 (***Verbs list, p. 43, 44)</w:t>
      </w:r>
      <w:r w:rsidR="00DA40FD">
        <w:rPr>
          <w:rFonts w:ascii="Verdana" w:hAnsi="Verdana"/>
          <w:sz w:val="24"/>
          <w:szCs w:val="24"/>
        </w:rPr>
        <w:t xml:space="preserve">   </w:t>
      </w:r>
      <w:r w:rsidR="005D61DE">
        <w:rPr>
          <w:rFonts w:ascii="Verdana" w:hAnsi="Verdana"/>
          <w:sz w:val="24"/>
          <w:szCs w:val="24"/>
        </w:rPr>
        <w:t>and</w:t>
      </w:r>
      <w:r w:rsidR="00DA40FD">
        <w:rPr>
          <w:rFonts w:ascii="Verdana" w:hAnsi="Verdana"/>
          <w:sz w:val="24"/>
          <w:szCs w:val="24"/>
        </w:rPr>
        <w:t xml:space="preserve">                   </w:t>
      </w:r>
      <w:r w:rsidR="0007286F">
        <w:rPr>
          <w:rFonts w:ascii="Verdana" w:hAnsi="Verdana"/>
          <w:sz w:val="24"/>
          <w:szCs w:val="24"/>
        </w:rPr>
        <w:t xml:space="preserve">               </w:t>
      </w:r>
      <w:r w:rsidR="00DA40FD">
        <w:rPr>
          <w:rFonts w:ascii="Verdana" w:hAnsi="Verdana"/>
          <w:sz w:val="24"/>
          <w:szCs w:val="24"/>
        </w:rPr>
        <w:t xml:space="preserve">          </w:t>
      </w:r>
      <w:r w:rsidR="005D61DE">
        <w:rPr>
          <w:rFonts w:ascii="Verdana" w:hAnsi="Verdana"/>
          <w:sz w:val="24"/>
          <w:szCs w:val="24"/>
        </w:rPr>
        <w:t xml:space="preserve">                 Chapter Three, </w:t>
      </w:r>
      <w:r w:rsidR="0007286F">
        <w:rPr>
          <w:rFonts w:ascii="Verdana" w:hAnsi="Verdana"/>
          <w:sz w:val="24"/>
          <w:szCs w:val="24"/>
        </w:rPr>
        <w:t>p. 47-55.</w:t>
      </w:r>
    </w:p>
    <w:p w14:paraId="78953F10" w14:textId="67E4C31B" w:rsidR="0007286F" w:rsidRDefault="004A3CDE" w:rsidP="0007286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October 25:</w:t>
      </w:r>
      <w:r w:rsidR="00DA40FD" w:rsidRPr="00DA40FD">
        <w:rPr>
          <w:rFonts w:ascii="Verdana" w:hAnsi="Verdana"/>
          <w:b/>
          <w:bCs/>
          <w:sz w:val="24"/>
          <w:szCs w:val="24"/>
        </w:rPr>
        <w:t xml:space="preserve">   </w:t>
      </w:r>
      <w:r w:rsidR="005D61DE">
        <w:rPr>
          <w:rFonts w:ascii="Verdana" w:hAnsi="Verdana"/>
          <w:b/>
          <w:bCs/>
          <w:sz w:val="24"/>
          <w:szCs w:val="24"/>
        </w:rPr>
        <w:t xml:space="preserve">  </w:t>
      </w:r>
      <w:r w:rsidR="0007286F">
        <w:rPr>
          <w:rFonts w:ascii="Verdana" w:hAnsi="Verdana"/>
          <w:sz w:val="24"/>
          <w:szCs w:val="24"/>
        </w:rPr>
        <w:t xml:space="preserve"> Chapter Four, p. 57-70, and Chapter Five, p. 72-79.</w:t>
      </w:r>
    </w:p>
    <w:p w14:paraId="10A1518F" w14:textId="4FC46F72" w:rsidR="0007286F" w:rsidRDefault="004A3CDE" w:rsidP="0007286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November 1:</w:t>
      </w:r>
      <w:r w:rsidR="00DA40FD" w:rsidRPr="00DA40FD">
        <w:rPr>
          <w:rFonts w:ascii="Verdana" w:hAnsi="Verdana"/>
          <w:b/>
          <w:bCs/>
          <w:sz w:val="24"/>
          <w:szCs w:val="24"/>
        </w:rPr>
        <w:t xml:space="preserve">  </w:t>
      </w:r>
      <w:r w:rsidR="005D61DE">
        <w:rPr>
          <w:rFonts w:ascii="Verdana" w:hAnsi="Verdana"/>
          <w:b/>
          <w:bCs/>
          <w:sz w:val="24"/>
          <w:szCs w:val="24"/>
        </w:rPr>
        <w:t xml:space="preserve">   </w:t>
      </w:r>
      <w:r w:rsidR="0007286F">
        <w:rPr>
          <w:rFonts w:ascii="Verdana" w:hAnsi="Verdana"/>
          <w:sz w:val="24"/>
          <w:szCs w:val="24"/>
        </w:rPr>
        <w:t>Chapter Six, p. 82-94, and Chapter Seven, p.96-104.</w:t>
      </w:r>
    </w:p>
    <w:p w14:paraId="17C2A176" w14:textId="1C296E8B" w:rsidR="0007286F" w:rsidRDefault="004A3CDE" w:rsidP="0007286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November 8:</w:t>
      </w:r>
      <w:r w:rsidR="00DA40FD" w:rsidRPr="00DA40FD">
        <w:rPr>
          <w:rFonts w:ascii="Verdana" w:hAnsi="Verdana"/>
          <w:b/>
          <w:bCs/>
          <w:sz w:val="24"/>
          <w:szCs w:val="24"/>
        </w:rPr>
        <w:t xml:space="preserve">  </w:t>
      </w:r>
      <w:r w:rsidR="005D61DE">
        <w:rPr>
          <w:rFonts w:ascii="Verdana" w:hAnsi="Verdana"/>
          <w:b/>
          <w:bCs/>
          <w:sz w:val="24"/>
          <w:szCs w:val="24"/>
        </w:rPr>
        <w:t xml:space="preserve"> </w:t>
      </w:r>
      <w:r w:rsidR="0007286F">
        <w:rPr>
          <w:rFonts w:ascii="Verdana" w:hAnsi="Verdana"/>
          <w:sz w:val="24"/>
          <w:szCs w:val="24"/>
        </w:rPr>
        <w:t>Chapter Eight, p. 107-120 (*</w:t>
      </w:r>
      <w:r>
        <w:rPr>
          <w:rFonts w:ascii="Verdana" w:hAnsi="Verdana"/>
          <w:sz w:val="24"/>
          <w:szCs w:val="24"/>
        </w:rPr>
        <w:t>*</w:t>
      </w:r>
      <w:r w:rsidR="0007286F">
        <w:rPr>
          <w:rFonts w:ascii="Verdana" w:hAnsi="Verdana"/>
          <w:sz w:val="24"/>
          <w:szCs w:val="24"/>
        </w:rPr>
        <w:t xml:space="preserve">Transitions list, p. 111-112) </w:t>
      </w:r>
      <w:r w:rsidR="005D61DE">
        <w:rPr>
          <w:rFonts w:ascii="Verdana" w:hAnsi="Verdana"/>
          <w:sz w:val="24"/>
          <w:szCs w:val="24"/>
        </w:rPr>
        <w:t xml:space="preserve">      </w:t>
      </w:r>
      <w:r w:rsidR="0007286F">
        <w:rPr>
          <w:rFonts w:ascii="Verdana" w:hAnsi="Verdana"/>
          <w:sz w:val="24"/>
          <w:szCs w:val="24"/>
        </w:rPr>
        <w:t>and Chapter Nine, p. 123-136.</w:t>
      </w:r>
    </w:p>
    <w:p w14:paraId="20B8DC6C" w14:textId="187C0AF4" w:rsidR="0007286F" w:rsidRDefault="004A3CDE" w:rsidP="0007286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November 15:</w:t>
      </w:r>
      <w:r w:rsidR="00DA40FD" w:rsidRPr="00DA40FD">
        <w:rPr>
          <w:rFonts w:ascii="Verdana" w:hAnsi="Verdana"/>
          <w:b/>
          <w:bCs/>
          <w:sz w:val="24"/>
          <w:szCs w:val="24"/>
        </w:rPr>
        <w:t xml:space="preserve">  </w:t>
      </w:r>
      <w:r w:rsidR="0007286F">
        <w:rPr>
          <w:rFonts w:ascii="Verdana" w:hAnsi="Verdana"/>
          <w:sz w:val="24"/>
          <w:szCs w:val="24"/>
        </w:rPr>
        <w:t>Chapter Ten, p. 138-146, and Chapter Eleven, p.149-170.</w:t>
      </w:r>
    </w:p>
    <w:p w14:paraId="6EECE9AF" w14:textId="7722AACB" w:rsidR="0007286F" w:rsidRDefault="004A3CDE" w:rsidP="0007286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u w:val="single"/>
        </w:rPr>
        <w:t xml:space="preserve">November 22: </w:t>
      </w:r>
      <w:r w:rsidR="005D61DE">
        <w:rPr>
          <w:rFonts w:ascii="Verdana" w:hAnsi="Verdana"/>
          <w:b/>
          <w:bCs/>
          <w:sz w:val="24"/>
          <w:szCs w:val="24"/>
        </w:rPr>
        <w:t xml:space="preserve"> </w:t>
      </w:r>
      <w:r w:rsidR="0007286F">
        <w:rPr>
          <w:rFonts w:ascii="Verdana" w:hAnsi="Verdana"/>
          <w:sz w:val="24"/>
          <w:szCs w:val="24"/>
        </w:rPr>
        <w:t>Chapter Fourteen, p. 187-197.</w:t>
      </w:r>
    </w:p>
    <w:p w14:paraId="11CDBF3C" w14:textId="77777777" w:rsidR="0007286F" w:rsidRDefault="0007286F" w:rsidP="0007286F">
      <w:pPr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14:paraId="1D2E2090" w14:textId="77777777" w:rsidR="0007286F" w:rsidRDefault="0007286F" w:rsidP="0007286F">
      <w:pPr>
        <w:rPr>
          <w:rFonts w:ascii="Verdana" w:hAnsi="Verdana"/>
          <w:color w:val="FF0000"/>
          <w:sz w:val="24"/>
          <w:szCs w:val="24"/>
        </w:rPr>
      </w:pPr>
    </w:p>
    <w:p w14:paraId="0DA3FDE5" w14:textId="77777777" w:rsidR="0007286F" w:rsidRDefault="0007286F" w:rsidP="0007286F"/>
    <w:p w14:paraId="6CBB34FC" w14:textId="77777777" w:rsidR="00F46D9C" w:rsidRPr="00930832" w:rsidRDefault="00F46D9C">
      <w:pPr>
        <w:rPr>
          <w:rFonts w:ascii="Verdana" w:hAnsi="Verdana"/>
          <w:sz w:val="24"/>
          <w:szCs w:val="24"/>
        </w:rPr>
      </w:pPr>
    </w:p>
    <w:sectPr w:rsidR="00F46D9C" w:rsidRPr="00930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1C"/>
    <w:rsid w:val="0007286F"/>
    <w:rsid w:val="00087352"/>
    <w:rsid w:val="000B1013"/>
    <w:rsid w:val="000B2C0D"/>
    <w:rsid w:val="000F24D9"/>
    <w:rsid w:val="00251296"/>
    <w:rsid w:val="00386D52"/>
    <w:rsid w:val="003C35CC"/>
    <w:rsid w:val="004009FB"/>
    <w:rsid w:val="00421DD9"/>
    <w:rsid w:val="00456B0A"/>
    <w:rsid w:val="004A3CDE"/>
    <w:rsid w:val="00507C77"/>
    <w:rsid w:val="005D4B1E"/>
    <w:rsid w:val="005D61DE"/>
    <w:rsid w:val="005E6184"/>
    <w:rsid w:val="00686BA3"/>
    <w:rsid w:val="006E2890"/>
    <w:rsid w:val="007120D7"/>
    <w:rsid w:val="007570FF"/>
    <w:rsid w:val="00875925"/>
    <w:rsid w:val="00904DCD"/>
    <w:rsid w:val="00930832"/>
    <w:rsid w:val="00991D37"/>
    <w:rsid w:val="009F21A9"/>
    <w:rsid w:val="00A17F1C"/>
    <w:rsid w:val="00AE4B3E"/>
    <w:rsid w:val="00B64002"/>
    <w:rsid w:val="00BD1765"/>
    <w:rsid w:val="00C4710F"/>
    <w:rsid w:val="00C6643E"/>
    <w:rsid w:val="00CB1CBC"/>
    <w:rsid w:val="00D05A2C"/>
    <w:rsid w:val="00D82112"/>
    <w:rsid w:val="00D86DC7"/>
    <w:rsid w:val="00DA40FD"/>
    <w:rsid w:val="00E46C37"/>
    <w:rsid w:val="00EA0D3C"/>
    <w:rsid w:val="00EA4751"/>
    <w:rsid w:val="00EC4C7B"/>
    <w:rsid w:val="00F46D9C"/>
    <w:rsid w:val="00F8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D495F"/>
  <w15:chartTrackingRefBased/>
  <w15:docId w15:val="{3F85DAAB-022D-4782-8527-F5651617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7F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skd@linnben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Trask</dc:creator>
  <cp:keywords/>
  <dc:description/>
  <cp:lastModifiedBy>Donna Trask</cp:lastModifiedBy>
  <cp:revision>2</cp:revision>
  <cp:lastPrinted>2023-09-26T21:00:00Z</cp:lastPrinted>
  <dcterms:created xsi:type="dcterms:W3CDTF">2023-09-26T21:03:00Z</dcterms:created>
  <dcterms:modified xsi:type="dcterms:W3CDTF">2023-09-26T21:03:00Z</dcterms:modified>
</cp:coreProperties>
</file>