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00FE" w:rsidRDefault="00012FE4">
      <w:bookmarkStart w:id="0" w:name="_GoBack"/>
      <w:bookmarkEnd w:id="0"/>
      <w:r>
        <w:rPr>
          <w:rFonts w:ascii="Calibri" w:eastAsia="Calibri" w:hAnsi="Calibri" w:cs="Calibri"/>
          <w:b/>
          <w:sz w:val="24"/>
          <w:szCs w:val="24"/>
        </w:rPr>
        <w:t>Introduction to Sociology, SOC 204</w:t>
      </w:r>
      <w:r>
        <w:rPr>
          <w:rFonts w:ascii="Calibri" w:eastAsia="Calibri" w:hAnsi="Calibri" w:cs="Calibri"/>
          <w:sz w:val="24"/>
          <w:szCs w:val="24"/>
        </w:rPr>
        <w:tab/>
      </w:r>
      <w:r>
        <w:rPr>
          <w:rFonts w:ascii="Calibri" w:eastAsia="Calibri" w:hAnsi="Calibri" w:cs="Calibri"/>
          <w:sz w:val="24"/>
          <w:szCs w:val="24"/>
        </w:rPr>
        <w:tab/>
        <w:t xml:space="preserve">             Instructor: Arfa Aflatooni, Ph.D</w:t>
      </w:r>
    </w:p>
    <w:p w:rsidR="004500FE" w:rsidRDefault="00012FE4">
      <w:r>
        <w:rPr>
          <w:rFonts w:ascii="Calibri" w:eastAsia="Calibri" w:hAnsi="Calibri" w:cs="Calibri"/>
          <w:sz w:val="24"/>
          <w:szCs w:val="24"/>
        </w:rPr>
        <w:t>Fall 2016</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Office: SSH 105</w:t>
      </w:r>
      <w:r>
        <w:rPr>
          <w:rFonts w:ascii="Calibri" w:eastAsia="Calibri" w:hAnsi="Calibri" w:cs="Calibri"/>
          <w:sz w:val="24"/>
          <w:szCs w:val="24"/>
        </w:rPr>
        <w:tab/>
      </w:r>
    </w:p>
    <w:p w:rsidR="004500FE" w:rsidRDefault="00012FE4">
      <w:r>
        <w:rPr>
          <w:rFonts w:ascii="Calibri" w:eastAsia="Calibri" w:hAnsi="Calibri" w:cs="Calibri"/>
          <w:sz w:val="24"/>
          <w:szCs w:val="24"/>
        </w:rPr>
        <w:t>TR 8:30-9:50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Office Hours MWF 10-11</w:t>
      </w:r>
    </w:p>
    <w:p w:rsidR="004500FE" w:rsidRDefault="00012FE4">
      <w:r>
        <w:rPr>
          <w:rFonts w:ascii="Calibri" w:eastAsia="Calibri" w:hAnsi="Calibri" w:cs="Calibri"/>
          <w:sz w:val="24"/>
          <w:szCs w:val="24"/>
        </w:rPr>
        <w:t>MWF 11-11:50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TR 1-2</w:t>
      </w:r>
    </w:p>
    <w:p w:rsidR="004500FE" w:rsidRDefault="00012FE4">
      <w:r>
        <w:rPr>
          <w:rFonts w:ascii="Calibri" w:eastAsia="Calibri" w:hAnsi="Calibri" w:cs="Calibri"/>
          <w:sz w:val="24"/>
          <w:szCs w:val="24"/>
        </w:rPr>
        <w:t>MWF 1-1:50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Email: </w:t>
      </w:r>
      <w:hyperlink r:id="rId5">
        <w:r>
          <w:rPr>
            <w:rFonts w:ascii="Calibri" w:eastAsia="Calibri" w:hAnsi="Calibri" w:cs="Calibri"/>
            <w:color w:val="1155CC"/>
            <w:sz w:val="24"/>
            <w:szCs w:val="24"/>
            <w:u w:val="single"/>
          </w:rPr>
          <w:t>aflatoa@linnbenton.edu</w:t>
        </w:r>
      </w:hyperlink>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4500FE" w:rsidRDefault="00012FE4">
      <w:r>
        <w:rPr>
          <w:rFonts w:ascii="Calibri" w:eastAsia="Calibri" w:hAnsi="Calibri" w:cs="Calibri"/>
          <w:sz w:val="24"/>
          <w:szCs w:val="24"/>
        </w:rPr>
        <w:t xml:space="preserve">My LBCC Web page: </w:t>
      </w:r>
      <w:hyperlink r:id="rId6">
        <w:r>
          <w:rPr>
            <w:rFonts w:ascii="Calibri" w:eastAsia="Calibri" w:hAnsi="Calibri" w:cs="Calibri"/>
            <w:color w:val="1155CC"/>
            <w:sz w:val="24"/>
            <w:szCs w:val="24"/>
            <w:u w:val="single"/>
          </w:rPr>
          <w:t>http://linnbenton.edu/artcom/social_science/aflatoa/</w:t>
        </w:r>
      </w:hyperlink>
      <w:hyperlink r:id="rId7"/>
    </w:p>
    <w:p w:rsidR="004500FE" w:rsidRDefault="00012FE4">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4500FE" w:rsidRDefault="00012FE4">
      <w:r>
        <w:rPr>
          <w:rFonts w:ascii="Calibri" w:eastAsia="Calibri" w:hAnsi="Calibri" w:cs="Calibri"/>
          <w:b/>
          <w:sz w:val="24"/>
          <w:szCs w:val="24"/>
          <w:u w:val="single"/>
        </w:rPr>
        <w:t>C</w:t>
      </w:r>
      <w:r>
        <w:rPr>
          <w:rFonts w:ascii="Calibri" w:eastAsia="Calibri" w:hAnsi="Calibri" w:cs="Calibri"/>
          <w:b/>
          <w:sz w:val="24"/>
          <w:szCs w:val="24"/>
          <w:u w:val="single"/>
        </w:rPr>
        <w:t>ourse Description and Objectives</w:t>
      </w:r>
    </w:p>
    <w:p w:rsidR="004500FE" w:rsidRDefault="00012FE4">
      <w:r>
        <w:rPr>
          <w:rFonts w:ascii="Calibri" w:eastAsia="Calibri" w:hAnsi="Calibri" w:cs="Calibri"/>
          <w:sz w:val="24"/>
          <w:szCs w:val="24"/>
        </w:rPr>
        <w:t>This course introduces you to the discipline of sociology.  Sociology is a systemic study of human behavior in the context of groups.  Sociology analyzes the causes, effects and relationships among different social phenomen</w:t>
      </w:r>
      <w:r>
        <w:rPr>
          <w:rFonts w:ascii="Calibri" w:eastAsia="Calibri" w:hAnsi="Calibri" w:cs="Calibri"/>
          <w:sz w:val="24"/>
          <w:szCs w:val="24"/>
        </w:rPr>
        <w:t>a scientifically.  The main objective of this class is for you to develop a “sociological imagination" or understanding of the world that you live in.  I have designed the course to give you practice in developing and sharpening your scholarly abilities. I</w:t>
      </w:r>
      <w:r>
        <w:rPr>
          <w:rFonts w:ascii="Calibri" w:eastAsia="Calibri" w:hAnsi="Calibri" w:cs="Calibri"/>
          <w:sz w:val="24"/>
          <w:szCs w:val="24"/>
        </w:rPr>
        <w:t xml:space="preserve">n order to have a stimulating and successful sociology class, I encourage you to participate in class discussions. </w:t>
      </w:r>
    </w:p>
    <w:p w:rsidR="004500FE" w:rsidRDefault="004500FE"/>
    <w:p w:rsidR="004500FE" w:rsidRDefault="00012FE4">
      <w:r>
        <w:rPr>
          <w:rFonts w:ascii="Calibri" w:eastAsia="Calibri" w:hAnsi="Calibri" w:cs="Calibri"/>
          <w:b/>
          <w:sz w:val="24"/>
          <w:szCs w:val="24"/>
          <w:u w:val="single"/>
        </w:rPr>
        <w:t xml:space="preserve">Course Outcomes </w:t>
      </w:r>
    </w:p>
    <w:p w:rsidR="004500FE" w:rsidRDefault="00012FE4">
      <w:r>
        <w:rPr>
          <w:rFonts w:ascii="Calibri" w:eastAsia="Calibri" w:hAnsi="Calibri" w:cs="Calibri"/>
          <w:sz w:val="24"/>
          <w:szCs w:val="24"/>
        </w:rPr>
        <w:t>1.    Develop a sociological understanding of historical and cultural contexts of social events.</w:t>
      </w:r>
    </w:p>
    <w:p w:rsidR="004500FE" w:rsidRDefault="00012FE4">
      <w:r>
        <w:rPr>
          <w:rFonts w:ascii="Calibri" w:eastAsia="Calibri" w:hAnsi="Calibri" w:cs="Calibri"/>
          <w:sz w:val="24"/>
          <w:szCs w:val="24"/>
        </w:rPr>
        <w:t>2.    Learn core sociolog</w:t>
      </w:r>
      <w:r>
        <w:rPr>
          <w:rFonts w:ascii="Calibri" w:eastAsia="Calibri" w:hAnsi="Calibri" w:cs="Calibri"/>
          <w:sz w:val="24"/>
          <w:szCs w:val="24"/>
        </w:rPr>
        <w:t>ical theories and processes.</w:t>
      </w:r>
    </w:p>
    <w:p w:rsidR="004500FE" w:rsidRDefault="00012FE4">
      <w:r>
        <w:rPr>
          <w:rFonts w:ascii="Calibri" w:eastAsia="Calibri" w:hAnsi="Calibri" w:cs="Calibri"/>
          <w:sz w:val="24"/>
          <w:szCs w:val="24"/>
        </w:rPr>
        <w:t>3.    Understand how the scientific method is used to examine our social world.</w:t>
      </w:r>
    </w:p>
    <w:p w:rsidR="004500FE" w:rsidRDefault="00012FE4">
      <w:r>
        <w:rPr>
          <w:rFonts w:ascii="Calibri" w:eastAsia="Calibri" w:hAnsi="Calibri" w:cs="Calibri"/>
          <w:sz w:val="24"/>
          <w:szCs w:val="24"/>
        </w:rPr>
        <w:t>4.    Find applications for sociological theories and concepts in their own lives.</w:t>
      </w:r>
    </w:p>
    <w:p w:rsidR="004500FE" w:rsidRDefault="00012FE4">
      <w:r>
        <w:rPr>
          <w:rFonts w:ascii="Calibri" w:eastAsia="Calibri" w:hAnsi="Calibri" w:cs="Calibri"/>
          <w:sz w:val="24"/>
          <w:szCs w:val="24"/>
        </w:rPr>
        <w:t>5.    Develop a critical perspective of social conditions.</w:t>
      </w:r>
    </w:p>
    <w:p w:rsidR="004500FE" w:rsidRDefault="00012FE4">
      <w:r>
        <w:rPr>
          <w:rFonts w:ascii="Calibri" w:eastAsia="Calibri" w:hAnsi="Calibri" w:cs="Calibri"/>
          <w:sz w:val="24"/>
          <w:szCs w:val="24"/>
        </w:rPr>
        <w:t xml:space="preserve"> </w:t>
      </w:r>
    </w:p>
    <w:p w:rsidR="004500FE" w:rsidRDefault="00012FE4">
      <w:r>
        <w:rPr>
          <w:rFonts w:ascii="Calibri" w:eastAsia="Calibri" w:hAnsi="Calibri" w:cs="Calibri"/>
          <w:b/>
          <w:sz w:val="24"/>
          <w:szCs w:val="24"/>
          <w:u w:val="single"/>
        </w:rPr>
        <w:t>Req</w:t>
      </w:r>
      <w:r>
        <w:rPr>
          <w:rFonts w:ascii="Calibri" w:eastAsia="Calibri" w:hAnsi="Calibri" w:cs="Calibri"/>
          <w:b/>
          <w:sz w:val="24"/>
          <w:szCs w:val="24"/>
          <w:u w:val="single"/>
        </w:rPr>
        <w:t>uired Textbook</w:t>
      </w:r>
    </w:p>
    <w:p w:rsidR="004500FE" w:rsidRDefault="00012FE4">
      <w:r>
        <w:rPr>
          <w:rFonts w:ascii="Calibri" w:eastAsia="Calibri" w:hAnsi="Calibri" w:cs="Calibri"/>
          <w:b/>
          <w:sz w:val="24"/>
          <w:szCs w:val="24"/>
        </w:rPr>
        <w:t xml:space="preserve">Introduction to Sociology (Seagull, 10 Edition), by Anthony Giddens, Michael Duneier, Richard Appelbaum and Deborah Carr, published by WW Norton. </w:t>
      </w:r>
    </w:p>
    <w:p w:rsidR="004500FE" w:rsidRDefault="004500FE"/>
    <w:p w:rsidR="004500FE" w:rsidRDefault="00012FE4">
      <w:r>
        <w:rPr>
          <w:rFonts w:ascii="Calibri" w:eastAsia="Calibri" w:hAnsi="Calibri" w:cs="Calibri"/>
          <w:b/>
          <w:sz w:val="24"/>
          <w:szCs w:val="24"/>
          <w:u w:val="single"/>
        </w:rPr>
        <w:t>Tests</w:t>
      </w:r>
      <w:r>
        <w:rPr>
          <w:rFonts w:ascii="Calibri" w:eastAsia="Calibri" w:hAnsi="Calibri" w:cs="Calibri"/>
          <w:b/>
          <w:sz w:val="24"/>
          <w:szCs w:val="24"/>
        </w:rPr>
        <w:t xml:space="preserve"> </w:t>
      </w:r>
    </w:p>
    <w:p w:rsidR="004500FE" w:rsidRDefault="00012FE4">
      <w:r>
        <w:rPr>
          <w:rFonts w:ascii="Calibri" w:eastAsia="Calibri" w:hAnsi="Calibri" w:cs="Calibri"/>
          <w:b/>
          <w:sz w:val="24"/>
          <w:szCs w:val="24"/>
        </w:rPr>
        <w:t>There will be three in-class examinations</w:t>
      </w:r>
      <w:r>
        <w:rPr>
          <w:rFonts w:ascii="Calibri" w:eastAsia="Calibri" w:hAnsi="Calibri" w:cs="Calibri"/>
          <w:sz w:val="24"/>
          <w:szCs w:val="24"/>
        </w:rPr>
        <w:t xml:space="preserve">, two midterms and a final. Your final exam  </w:t>
      </w:r>
      <w:r>
        <w:rPr>
          <w:rFonts w:ascii="Calibri" w:eastAsia="Calibri" w:hAnsi="Calibri" w:cs="Calibri"/>
          <w:b/>
          <w:sz w:val="24"/>
          <w:szCs w:val="24"/>
          <w:u w:val="single"/>
        </w:rPr>
        <w:t>is not</w:t>
      </w:r>
      <w:r>
        <w:rPr>
          <w:rFonts w:ascii="Calibri" w:eastAsia="Calibri" w:hAnsi="Calibri" w:cs="Calibri"/>
          <w:b/>
          <w:sz w:val="24"/>
          <w:szCs w:val="24"/>
        </w:rPr>
        <w:t xml:space="preserve"> </w:t>
      </w:r>
      <w:r>
        <w:rPr>
          <w:rFonts w:ascii="Calibri" w:eastAsia="Calibri" w:hAnsi="Calibri" w:cs="Calibri"/>
          <w:b/>
          <w:sz w:val="24"/>
          <w:szCs w:val="24"/>
          <w:u w:val="single"/>
        </w:rPr>
        <w:t>cumulative.</w:t>
      </w:r>
      <w:r>
        <w:rPr>
          <w:rFonts w:ascii="Calibri" w:eastAsia="Calibri" w:hAnsi="Calibri" w:cs="Calibri"/>
          <w:sz w:val="24"/>
          <w:szCs w:val="24"/>
        </w:rPr>
        <w:t xml:space="preserve">  The three exams count for 60% of your final grade..There will be 25 multiple choice and five essay  questions on each examination (each multiple choice question will be worth two points and each essay answer will be worth ten points), a</w:t>
      </w:r>
      <w:r>
        <w:rPr>
          <w:rFonts w:ascii="Calibri" w:eastAsia="Calibri" w:hAnsi="Calibri" w:cs="Calibri"/>
          <w:sz w:val="24"/>
          <w:szCs w:val="24"/>
        </w:rPr>
        <w:t>nd the examination will cover materials presented in lecture and the textbook.</w:t>
      </w:r>
    </w:p>
    <w:p w:rsidR="004500FE" w:rsidRDefault="004500FE"/>
    <w:p w:rsidR="004500FE" w:rsidRDefault="00012FE4">
      <w:r>
        <w:rPr>
          <w:rFonts w:ascii="Calibri" w:eastAsia="Calibri" w:hAnsi="Calibri" w:cs="Calibri"/>
          <w:b/>
          <w:sz w:val="24"/>
          <w:szCs w:val="24"/>
          <w:u w:val="single"/>
        </w:rPr>
        <w:t>Assignments</w:t>
      </w:r>
    </w:p>
    <w:p w:rsidR="004500FE" w:rsidRDefault="00012FE4">
      <w:r>
        <w:rPr>
          <w:rFonts w:ascii="Calibri" w:eastAsia="Calibri" w:hAnsi="Calibri" w:cs="Calibri"/>
          <w:sz w:val="24"/>
          <w:szCs w:val="24"/>
        </w:rPr>
        <w:t xml:space="preserve">You will also have to do </w:t>
      </w:r>
      <w:r>
        <w:rPr>
          <w:rFonts w:ascii="Calibri" w:eastAsia="Calibri" w:hAnsi="Calibri" w:cs="Calibri"/>
          <w:b/>
          <w:sz w:val="24"/>
          <w:szCs w:val="24"/>
        </w:rPr>
        <w:t xml:space="preserve">FIVE </w:t>
      </w:r>
      <w:r>
        <w:rPr>
          <w:rFonts w:ascii="Calibri" w:eastAsia="Calibri" w:hAnsi="Calibri" w:cs="Calibri"/>
          <w:sz w:val="24"/>
          <w:szCs w:val="24"/>
        </w:rPr>
        <w:t>assignments in this class. Assignments are attached to your syllabus. You can also view them on the LBCC webpage under Introduction to</w:t>
      </w:r>
      <w:r>
        <w:rPr>
          <w:rFonts w:ascii="Calibri" w:eastAsia="Calibri" w:hAnsi="Calibri" w:cs="Calibri"/>
          <w:sz w:val="24"/>
          <w:szCs w:val="24"/>
        </w:rPr>
        <w:t xml:space="preserve"> Sociology,Soc 204.</w:t>
      </w:r>
      <w:r>
        <w:rPr>
          <w:rFonts w:ascii="Calibri" w:eastAsia="Calibri" w:hAnsi="Calibri" w:cs="Calibri"/>
          <w:sz w:val="24"/>
          <w:szCs w:val="24"/>
          <w:u w:val="single"/>
        </w:rPr>
        <w:t xml:space="preserve"> </w:t>
      </w:r>
      <w:r>
        <w:rPr>
          <w:rFonts w:ascii="Calibri" w:eastAsia="Calibri" w:hAnsi="Calibri" w:cs="Calibri"/>
          <w:b/>
          <w:sz w:val="24"/>
          <w:szCs w:val="24"/>
          <w:u w:val="single"/>
        </w:rPr>
        <w:t>You have to print out and turn in each assignment on the due date indicated on the syllabus.</w:t>
      </w:r>
    </w:p>
    <w:p w:rsidR="004500FE" w:rsidRDefault="004500FE"/>
    <w:p w:rsidR="004500FE" w:rsidRDefault="004500FE"/>
    <w:p w:rsidR="004500FE" w:rsidRDefault="00012FE4">
      <w:r>
        <w:rPr>
          <w:rFonts w:ascii="Calibri" w:eastAsia="Calibri" w:hAnsi="Calibri" w:cs="Calibri"/>
          <w:b/>
          <w:sz w:val="24"/>
          <w:szCs w:val="24"/>
          <w:u w:val="single"/>
        </w:rPr>
        <w:t>Breakdown of Your Final Grade</w:t>
      </w:r>
    </w:p>
    <w:p w:rsidR="004500FE" w:rsidRDefault="00012FE4">
      <w:r>
        <w:rPr>
          <w:rFonts w:ascii="Calibri" w:eastAsia="Calibri" w:hAnsi="Calibri" w:cs="Calibri"/>
          <w:b/>
          <w:sz w:val="24"/>
          <w:szCs w:val="24"/>
        </w:rPr>
        <w:t xml:space="preserve">Exams = 60 %  Assignments = 40% </w:t>
      </w:r>
    </w:p>
    <w:p w:rsidR="004500FE" w:rsidRDefault="004500FE"/>
    <w:p w:rsidR="004500FE" w:rsidRDefault="004500FE"/>
    <w:p w:rsidR="004500FE" w:rsidRDefault="00012FE4">
      <w:r>
        <w:rPr>
          <w:rFonts w:ascii="Calibri" w:eastAsia="Calibri" w:hAnsi="Calibri" w:cs="Calibri"/>
          <w:b/>
          <w:sz w:val="24"/>
          <w:szCs w:val="24"/>
          <w:u w:val="single"/>
        </w:rPr>
        <w:t>Classroom Environment and Policies</w:t>
      </w:r>
    </w:p>
    <w:p w:rsidR="004500FE" w:rsidRDefault="00012FE4">
      <w:r>
        <w:rPr>
          <w:rFonts w:ascii="Calibri" w:eastAsia="Calibri" w:hAnsi="Calibri" w:cs="Calibri"/>
          <w:sz w:val="24"/>
          <w:szCs w:val="24"/>
        </w:rPr>
        <w:t xml:space="preserve">(1) Come to class prepared to discuss, having finished all reading assignments. </w:t>
      </w:r>
    </w:p>
    <w:p w:rsidR="004500FE" w:rsidRDefault="00012FE4">
      <w:r>
        <w:rPr>
          <w:rFonts w:ascii="Calibri" w:eastAsia="Calibri" w:hAnsi="Calibri" w:cs="Calibri"/>
          <w:sz w:val="24"/>
          <w:szCs w:val="24"/>
        </w:rPr>
        <w:t>(2) Keep notes of your reactions to works as you read.  Be prepared to share these reactions when called upon.</w:t>
      </w:r>
    </w:p>
    <w:p w:rsidR="004500FE" w:rsidRDefault="00012FE4">
      <w:r>
        <w:rPr>
          <w:rFonts w:ascii="Calibri" w:eastAsia="Calibri" w:hAnsi="Calibri" w:cs="Calibri"/>
          <w:sz w:val="24"/>
          <w:szCs w:val="24"/>
        </w:rPr>
        <w:t>(3) Pick a passage from the reading assignment you find particul</w:t>
      </w:r>
      <w:r>
        <w:rPr>
          <w:rFonts w:ascii="Calibri" w:eastAsia="Calibri" w:hAnsi="Calibri" w:cs="Calibri"/>
          <w:sz w:val="24"/>
          <w:szCs w:val="24"/>
        </w:rPr>
        <w:t>arly significant and be prepared to share it with the class.</w:t>
      </w:r>
    </w:p>
    <w:p w:rsidR="004500FE" w:rsidRDefault="00012FE4">
      <w:r>
        <w:rPr>
          <w:rFonts w:ascii="Calibri" w:eastAsia="Calibri" w:hAnsi="Calibri" w:cs="Calibri"/>
          <w:sz w:val="24"/>
          <w:szCs w:val="24"/>
        </w:rPr>
        <w:t>(4) Come armed with questions.  We learn by thinking critically, questioning, and getting involved.</w:t>
      </w:r>
    </w:p>
    <w:p w:rsidR="004500FE" w:rsidRDefault="00012FE4">
      <w:r>
        <w:rPr>
          <w:rFonts w:ascii="Calibri" w:eastAsia="Calibri" w:hAnsi="Calibri" w:cs="Calibri"/>
          <w:sz w:val="24"/>
          <w:szCs w:val="24"/>
        </w:rPr>
        <w:t>(5) You have a responsibility to yourself, to me, and to your colleagues to be active learners.</w:t>
      </w:r>
      <w:r>
        <w:rPr>
          <w:rFonts w:ascii="Calibri" w:eastAsia="Calibri" w:hAnsi="Calibri" w:cs="Calibri"/>
          <w:sz w:val="24"/>
          <w:szCs w:val="24"/>
        </w:rPr>
        <w:t xml:space="preserve">  This class is not just about individual participation. It is a shared experience of inquiry.  You are learning how to learn and how to be an active thinker.</w:t>
      </w:r>
    </w:p>
    <w:p w:rsidR="004500FE" w:rsidRDefault="00012FE4">
      <w:r>
        <w:rPr>
          <w:rFonts w:ascii="Calibri" w:eastAsia="Calibri" w:hAnsi="Calibri" w:cs="Calibri"/>
          <w:sz w:val="24"/>
          <w:szCs w:val="24"/>
        </w:rPr>
        <w:t xml:space="preserve">(6) </w:t>
      </w:r>
      <w:r>
        <w:rPr>
          <w:rFonts w:ascii="Calibri" w:eastAsia="Calibri" w:hAnsi="Calibri" w:cs="Calibri"/>
          <w:sz w:val="24"/>
          <w:szCs w:val="24"/>
          <w:u w:val="single"/>
        </w:rPr>
        <w:t>Be cordial towards and respectful of your fellow students and their opinions.  Do not talk or</w:t>
      </w:r>
      <w:r>
        <w:rPr>
          <w:rFonts w:ascii="Calibri" w:eastAsia="Calibri" w:hAnsi="Calibri" w:cs="Calibri"/>
          <w:sz w:val="24"/>
          <w:szCs w:val="24"/>
          <w:u w:val="single"/>
        </w:rPr>
        <w:t xml:space="preserve"> giggle when class is in session. Do not bring food and beverages to class and be on time. Please turn off your cellular phones while in you are in class. Out of respect for your classmates and me, no cell phones, Blackberry Devices, IPods, or MP3 players </w:t>
      </w:r>
      <w:r>
        <w:rPr>
          <w:rFonts w:ascii="Calibri" w:eastAsia="Calibri" w:hAnsi="Calibri" w:cs="Calibri"/>
          <w:sz w:val="24"/>
          <w:szCs w:val="24"/>
          <w:u w:val="single"/>
        </w:rPr>
        <w:t>are allowed in class. Please turn off all electronics before class.</w:t>
      </w:r>
    </w:p>
    <w:p w:rsidR="004500FE" w:rsidRDefault="00012FE4">
      <w:r>
        <w:rPr>
          <w:rFonts w:ascii="Calibri" w:eastAsia="Calibri" w:hAnsi="Calibri" w:cs="Calibri"/>
          <w:sz w:val="24"/>
          <w:szCs w:val="24"/>
        </w:rPr>
        <w:t>(7) Missed exams and assignments will be counted as zeros except. If you are going to miss a test you have to have a good reason and arrangements will have to made with me prior to the tes</w:t>
      </w:r>
      <w:r>
        <w:rPr>
          <w:rFonts w:ascii="Calibri" w:eastAsia="Calibri" w:hAnsi="Calibri" w:cs="Calibri"/>
          <w:sz w:val="24"/>
          <w:szCs w:val="24"/>
        </w:rPr>
        <w:t xml:space="preserve">t.. Acceptable reasons for missing an exam would include health problems, a death in the family, etc.  Points will be deducted from late assignments.  Please note that the arrangements should be made with me before the exam. </w:t>
      </w:r>
      <w:r>
        <w:rPr>
          <w:rFonts w:ascii="Calibri" w:eastAsia="Calibri" w:hAnsi="Calibri" w:cs="Calibri"/>
          <w:b/>
          <w:sz w:val="24"/>
          <w:szCs w:val="24"/>
        </w:rPr>
        <w:t>You last day to turn in your la</w:t>
      </w:r>
      <w:r>
        <w:rPr>
          <w:rFonts w:ascii="Calibri" w:eastAsia="Calibri" w:hAnsi="Calibri" w:cs="Calibri"/>
          <w:b/>
          <w:sz w:val="24"/>
          <w:szCs w:val="24"/>
        </w:rPr>
        <w:t>te assignments is December 2. I will not accept late work during the finals week.</w:t>
      </w:r>
    </w:p>
    <w:p w:rsidR="004500FE" w:rsidRDefault="00012FE4">
      <w:r>
        <w:rPr>
          <w:rFonts w:ascii="Calibri" w:eastAsia="Calibri" w:hAnsi="Calibri" w:cs="Calibri"/>
          <w:sz w:val="24"/>
          <w:szCs w:val="24"/>
        </w:rPr>
        <w:t>(8)  In a class of this nature, interaction and participation are very important.  If you do not follow through with your end of the bargain (i.e., attending class, participa</w:t>
      </w:r>
      <w:r>
        <w:rPr>
          <w:rFonts w:ascii="Calibri" w:eastAsia="Calibri" w:hAnsi="Calibri" w:cs="Calibri"/>
          <w:sz w:val="24"/>
          <w:szCs w:val="24"/>
        </w:rPr>
        <w:t xml:space="preserve">ting in discussions, keeping up with the reading) it is unlikely our experience together will be completely successful. </w:t>
      </w:r>
    </w:p>
    <w:p w:rsidR="004500FE" w:rsidRDefault="00012FE4">
      <w:r>
        <w:rPr>
          <w:rFonts w:ascii="Calibri" w:eastAsia="Calibri" w:hAnsi="Calibri" w:cs="Calibri"/>
          <w:sz w:val="24"/>
          <w:szCs w:val="24"/>
        </w:rPr>
        <w:t>(9) Class policy on plagiarism: Students who use someone else’s work as their own or copy information or ideas from outside sources wit</w:t>
      </w:r>
      <w:r>
        <w:rPr>
          <w:rFonts w:ascii="Calibri" w:eastAsia="Calibri" w:hAnsi="Calibri" w:cs="Calibri"/>
          <w:sz w:val="24"/>
          <w:szCs w:val="24"/>
        </w:rPr>
        <w:t>hout proper citations will receive an “F” for their work. Do Your Own Work!</w:t>
      </w:r>
    </w:p>
    <w:p w:rsidR="004500FE" w:rsidRDefault="004500FE"/>
    <w:p w:rsidR="004500FE" w:rsidRDefault="004500FE"/>
    <w:p w:rsidR="004500FE" w:rsidRDefault="004500FE"/>
    <w:p w:rsidR="004500FE" w:rsidRDefault="004500FE"/>
    <w:p w:rsidR="004500FE" w:rsidRDefault="004500FE"/>
    <w:p w:rsidR="004500FE" w:rsidRDefault="004500FE"/>
    <w:p w:rsidR="004500FE" w:rsidRDefault="004500FE"/>
    <w:p w:rsidR="004500FE" w:rsidRDefault="004500FE"/>
    <w:p w:rsidR="004500FE" w:rsidRDefault="004500FE"/>
    <w:p w:rsidR="004500FE" w:rsidRDefault="004500FE"/>
    <w:p w:rsidR="004500FE" w:rsidRDefault="004500FE"/>
    <w:p w:rsidR="004500FE" w:rsidRDefault="004500FE"/>
    <w:p w:rsidR="004500FE" w:rsidRDefault="004500FE"/>
    <w:p w:rsidR="004500FE" w:rsidRDefault="00012FE4">
      <w:r>
        <w:rPr>
          <w:rFonts w:ascii="Calibri" w:eastAsia="Calibri" w:hAnsi="Calibri" w:cs="Calibri"/>
          <w:b/>
          <w:sz w:val="24"/>
          <w:szCs w:val="24"/>
          <w:u w:val="single"/>
        </w:rPr>
        <w:t>Course Outline</w:t>
      </w:r>
    </w:p>
    <w:p w:rsidR="004500FE" w:rsidRDefault="00012FE4">
      <w:r>
        <w:rPr>
          <w:rFonts w:ascii="Calibri" w:eastAsia="Calibri" w:hAnsi="Calibri" w:cs="Calibri"/>
          <w:b/>
          <w:i/>
          <w:sz w:val="24"/>
          <w:szCs w:val="24"/>
        </w:rPr>
        <w:t>Week 1</w:t>
      </w:r>
    </w:p>
    <w:p w:rsidR="004500FE" w:rsidRDefault="00012FE4">
      <w:r>
        <w:rPr>
          <w:rFonts w:ascii="Calibri" w:eastAsia="Calibri" w:hAnsi="Calibri" w:cs="Calibri"/>
          <w:sz w:val="24"/>
          <w:szCs w:val="24"/>
        </w:rPr>
        <w:t>What Is Sociology?</w:t>
      </w:r>
    </w:p>
    <w:p w:rsidR="004500FE" w:rsidRDefault="00012FE4">
      <w:r>
        <w:rPr>
          <w:rFonts w:ascii="Calibri" w:eastAsia="Calibri" w:hAnsi="Calibri" w:cs="Calibri"/>
          <w:b/>
          <w:sz w:val="24"/>
          <w:szCs w:val="24"/>
        </w:rPr>
        <w:lastRenderedPageBreak/>
        <w:t>Reading: Chapter 1</w:t>
      </w:r>
      <w:r>
        <w:rPr>
          <w:rFonts w:ascii="Calibri" w:eastAsia="Calibri" w:hAnsi="Calibri" w:cs="Calibri"/>
          <w:sz w:val="24"/>
          <w:szCs w:val="24"/>
        </w:rPr>
        <w:t xml:space="preserve"> </w:t>
      </w:r>
    </w:p>
    <w:p w:rsidR="004500FE" w:rsidRDefault="00012FE4">
      <w:r>
        <w:rPr>
          <w:rFonts w:ascii="Calibri" w:eastAsia="Calibri" w:hAnsi="Calibri" w:cs="Calibri"/>
          <w:b/>
          <w:i/>
          <w:sz w:val="24"/>
          <w:szCs w:val="24"/>
        </w:rPr>
        <w:t>Week 2</w:t>
      </w:r>
    </w:p>
    <w:p w:rsidR="004500FE" w:rsidRDefault="00012FE4">
      <w:r>
        <w:rPr>
          <w:rFonts w:ascii="Calibri" w:eastAsia="Calibri" w:hAnsi="Calibri" w:cs="Calibri"/>
          <w:sz w:val="24"/>
          <w:szCs w:val="24"/>
        </w:rPr>
        <w:t>Asking and Answering Sociological Questions</w:t>
      </w:r>
    </w:p>
    <w:p w:rsidR="004500FE" w:rsidRDefault="00012FE4">
      <w:r>
        <w:rPr>
          <w:rFonts w:ascii="Calibri" w:eastAsia="Calibri" w:hAnsi="Calibri" w:cs="Calibri"/>
          <w:b/>
          <w:sz w:val="24"/>
          <w:szCs w:val="24"/>
        </w:rPr>
        <w:t>Reading: Chapter 2</w:t>
      </w:r>
    </w:p>
    <w:p w:rsidR="004500FE" w:rsidRDefault="00012FE4">
      <w:r>
        <w:rPr>
          <w:rFonts w:ascii="Calibri" w:eastAsia="Calibri" w:hAnsi="Calibri" w:cs="Calibri"/>
          <w:b/>
          <w:i/>
          <w:sz w:val="24"/>
          <w:szCs w:val="24"/>
        </w:rPr>
        <w:t>Week 3</w:t>
      </w:r>
    </w:p>
    <w:p w:rsidR="004500FE" w:rsidRDefault="00012FE4">
      <w:r>
        <w:rPr>
          <w:rFonts w:ascii="Calibri" w:eastAsia="Calibri" w:hAnsi="Calibri" w:cs="Calibri"/>
          <w:sz w:val="24"/>
          <w:szCs w:val="24"/>
        </w:rPr>
        <w:t>Culture and Society</w:t>
      </w:r>
    </w:p>
    <w:p w:rsidR="004500FE" w:rsidRDefault="00012FE4">
      <w:r>
        <w:rPr>
          <w:rFonts w:ascii="Calibri" w:eastAsia="Calibri" w:hAnsi="Calibri" w:cs="Calibri"/>
          <w:b/>
          <w:sz w:val="24"/>
          <w:szCs w:val="24"/>
        </w:rPr>
        <w:t>Readings: Chapter 3</w:t>
      </w:r>
    </w:p>
    <w:p w:rsidR="004500FE" w:rsidRDefault="00012FE4">
      <w:r>
        <w:rPr>
          <w:rFonts w:ascii="Calibri" w:eastAsia="Calibri" w:hAnsi="Calibri" w:cs="Calibri"/>
          <w:b/>
          <w:sz w:val="24"/>
          <w:szCs w:val="24"/>
        </w:rPr>
        <w:t>Midterm 1: October 17 for MWF classes and 18 for TR class</w:t>
      </w:r>
    </w:p>
    <w:p w:rsidR="004500FE" w:rsidRDefault="004500FE"/>
    <w:p w:rsidR="004500FE" w:rsidRDefault="00012FE4">
      <w:r>
        <w:rPr>
          <w:rFonts w:ascii="Calibri" w:eastAsia="Calibri" w:hAnsi="Calibri" w:cs="Calibri"/>
          <w:b/>
          <w:i/>
          <w:sz w:val="24"/>
          <w:szCs w:val="24"/>
        </w:rPr>
        <w:t>Week 4</w:t>
      </w:r>
    </w:p>
    <w:p w:rsidR="004500FE" w:rsidRDefault="00012FE4">
      <w:r>
        <w:rPr>
          <w:rFonts w:ascii="Calibri" w:eastAsia="Calibri" w:hAnsi="Calibri" w:cs="Calibri"/>
          <w:sz w:val="24"/>
          <w:szCs w:val="24"/>
        </w:rPr>
        <w:t xml:space="preserve">Socialization and the Life Course </w:t>
      </w:r>
    </w:p>
    <w:p w:rsidR="004500FE" w:rsidRDefault="00012FE4">
      <w:r>
        <w:rPr>
          <w:rFonts w:ascii="Calibri" w:eastAsia="Calibri" w:hAnsi="Calibri" w:cs="Calibri"/>
          <w:b/>
          <w:sz w:val="24"/>
          <w:szCs w:val="24"/>
        </w:rPr>
        <w:t>Reading: Chapter 4</w:t>
      </w:r>
    </w:p>
    <w:p w:rsidR="004500FE" w:rsidRDefault="00012FE4">
      <w:r>
        <w:rPr>
          <w:rFonts w:ascii="Calibri" w:eastAsia="Calibri" w:hAnsi="Calibri" w:cs="Calibri"/>
          <w:b/>
          <w:i/>
          <w:sz w:val="24"/>
          <w:szCs w:val="24"/>
        </w:rPr>
        <w:t>Week 5</w:t>
      </w:r>
    </w:p>
    <w:p w:rsidR="004500FE" w:rsidRDefault="00012FE4">
      <w:r>
        <w:rPr>
          <w:rFonts w:ascii="Calibri" w:eastAsia="Calibri" w:hAnsi="Calibri" w:cs="Calibri"/>
          <w:sz w:val="24"/>
          <w:szCs w:val="24"/>
        </w:rPr>
        <w:t>Social Interaction and Everyday Life in the Age of Internet</w:t>
      </w:r>
    </w:p>
    <w:p w:rsidR="004500FE" w:rsidRDefault="00012FE4">
      <w:r>
        <w:rPr>
          <w:rFonts w:ascii="Calibri" w:eastAsia="Calibri" w:hAnsi="Calibri" w:cs="Calibri"/>
          <w:b/>
          <w:sz w:val="24"/>
          <w:szCs w:val="24"/>
        </w:rPr>
        <w:t>Reading: Chapter 5</w:t>
      </w:r>
    </w:p>
    <w:p w:rsidR="004500FE" w:rsidRDefault="00012FE4">
      <w:r>
        <w:rPr>
          <w:rFonts w:ascii="Calibri" w:eastAsia="Calibri" w:hAnsi="Calibri" w:cs="Calibri"/>
          <w:b/>
          <w:sz w:val="24"/>
          <w:szCs w:val="24"/>
        </w:rPr>
        <w:t xml:space="preserve"> </w:t>
      </w:r>
      <w:r>
        <w:rPr>
          <w:rFonts w:ascii="Calibri" w:eastAsia="Calibri" w:hAnsi="Calibri" w:cs="Calibri"/>
          <w:b/>
          <w:i/>
          <w:sz w:val="24"/>
          <w:szCs w:val="24"/>
        </w:rPr>
        <w:t>Week 6</w:t>
      </w:r>
    </w:p>
    <w:p w:rsidR="004500FE" w:rsidRDefault="00012FE4">
      <w:r>
        <w:rPr>
          <w:rFonts w:ascii="Calibri" w:eastAsia="Calibri" w:hAnsi="Calibri" w:cs="Calibri"/>
          <w:sz w:val="24"/>
          <w:szCs w:val="24"/>
        </w:rPr>
        <w:t>Groups, Networks and O</w:t>
      </w:r>
      <w:r>
        <w:rPr>
          <w:rFonts w:ascii="Calibri" w:eastAsia="Calibri" w:hAnsi="Calibri" w:cs="Calibri"/>
          <w:sz w:val="24"/>
          <w:szCs w:val="24"/>
        </w:rPr>
        <w:t>rganizations</w:t>
      </w:r>
    </w:p>
    <w:p w:rsidR="004500FE" w:rsidRDefault="00012FE4">
      <w:r>
        <w:rPr>
          <w:rFonts w:ascii="Calibri" w:eastAsia="Calibri" w:hAnsi="Calibri" w:cs="Calibri"/>
          <w:b/>
          <w:sz w:val="24"/>
          <w:szCs w:val="24"/>
        </w:rPr>
        <w:t>Reading: Chapter 6</w:t>
      </w:r>
    </w:p>
    <w:p w:rsidR="004500FE" w:rsidRDefault="00012FE4">
      <w:r>
        <w:rPr>
          <w:rFonts w:ascii="Calibri" w:eastAsia="Calibri" w:hAnsi="Calibri" w:cs="Calibri"/>
          <w:b/>
          <w:sz w:val="24"/>
          <w:szCs w:val="24"/>
        </w:rPr>
        <w:t>Midterm 2: November 7 for MWF classes and 8 for TR class</w:t>
      </w:r>
    </w:p>
    <w:p w:rsidR="004500FE" w:rsidRDefault="00012FE4">
      <w:r>
        <w:rPr>
          <w:rFonts w:ascii="Calibri" w:eastAsia="Calibri" w:hAnsi="Calibri" w:cs="Calibri"/>
          <w:b/>
          <w:i/>
          <w:sz w:val="24"/>
          <w:szCs w:val="24"/>
        </w:rPr>
        <w:t>Week 7</w:t>
      </w:r>
    </w:p>
    <w:p w:rsidR="004500FE" w:rsidRDefault="00012FE4">
      <w:r>
        <w:rPr>
          <w:rFonts w:ascii="Calibri" w:eastAsia="Calibri" w:hAnsi="Calibri" w:cs="Calibri"/>
          <w:sz w:val="24"/>
          <w:szCs w:val="24"/>
        </w:rPr>
        <w:t xml:space="preserve">Conformity,Deviance and Crime </w:t>
      </w:r>
    </w:p>
    <w:p w:rsidR="004500FE" w:rsidRDefault="00012FE4">
      <w:r>
        <w:rPr>
          <w:rFonts w:ascii="Calibri" w:eastAsia="Calibri" w:hAnsi="Calibri" w:cs="Calibri"/>
          <w:b/>
          <w:sz w:val="24"/>
          <w:szCs w:val="24"/>
        </w:rPr>
        <w:t>Reading: Chapter 7</w:t>
      </w:r>
      <w:r>
        <w:rPr>
          <w:rFonts w:ascii="Calibri" w:eastAsia="Calibri" w:hAnsi="Calibri" w:cs="Calibri"/>
          <w:sz w:val="24"/>
          <w:szCs w:val="24"/>
        </w:rPr>
        <w:t xml:space="preserve"> </w:t>
      </w:r>
    </w:p>
    <w:p w:rsidR="004500FE" w:rsidRDefault="00012FE4">
      <w:r>
        <w:rPr>
          <w:rFonts w:ascii="Calibri" w:eastAsia="Calibri" w:hAnsi="Calibri" w:cs="Calibri"/>
          <w:b/>
          <w:i/>
          <w:sz w:val="24"/>
          <w:szCs w:val="24"/>
        </w:rPr>
        <w:t>Weeks 8</w:t>
      </w:r>
    </w:p>
    <w:p w:rsidR="004500FE" w:rsidRDefault="00012FE4">
      <w:r>
        <w:rPr>
          <w:rFonts w:ascii="Calibri" w:eastAsia="Calibri" w:hAnsi="Calibri" w:cs="Calibri"/>
          <w:sz w:val="24"/>
          <w:szCs w:val="24"/>
        </w:rPr>
        <w:t>Stratification, Class and Inequality</w:t>
      </w:r>
    </w:p>
    <w:p w:rsidR="004500FE" w:rsidRDefault="00012FE4">
      <w:r>
        <w:rPr>
          <w:rFonts w:ascii="Calibri" w:eastAsia="Calibri" w:hAnsi="Calibri" w:cs="Calibri"/>
          <w:b/>
          <w:sz w:val="24"/>
          <w:szCs w:val="24"/>
        </w:rPr>
        <w:t>Reading Chapter 8</w:t>
      </w:r>
    </w:p>
    <w:p w:rsidR="004500FE" w:rsidRDefault="00012FE4">
      <w:r>
        <w:rPr>
          <w:rFonts w:ascii="Calibri" w:eastAsia="Calibri" w:hAnsi="Calibri" w:cs="Calibri"/>
          <w:b/>
          <w:i/>
          <w:sz w:val="24"/>
          <w:szCs w:val="24"/>
        </w:rPr>
        <w:t>Week 9</w:t>
      </w:r>
    </w:p>
    <w:p w:rsidR="004500FE" w:rsidRDefault="00012FE4">
      <w:r>
        <w:rPr>
          <w:rFonts w:ascii="Calibri" w:eastAsia="Calibri" w:hAnsi="Calibri" w:cs="Calibri"/>
          <w:sz w:val="24"/>
          <w:szCs w:val="24"/>
        </w:rPr>
        <w:t>Global Inequality</w:t>
      </w:r>
    </w:p>
    <w:p w:rsidR="004500FE" w:rsidRDefault="00012FE4">
      <w:r>
        <w:rPr>
          <w:rFonts w:ascii="Calibri" w:eastAsia="Calibri" w:hAnsi="Calibri" w:cs="Calibri"/>
          <w:b/>
          <w:sz w:val="24"/>
          <w:szCs w:val="24"/>
        </w:rPr>
        <w:t>Reading: Chapter 9</w:t>
      </w:r>
    </w:p>
    <w:p w:rsidR="004500FE" w:rsidRDefault="004500FE"/>
    <w:p w:rsidR="004500FE" w:rsidRDefault="00012FE4">
      <w:r>
        <w:rPr>
          <w:rFonts w:ascii="Calibri" w:eastAsia="Calibri" w:hAnsi="Calibri" w:cs="Calibri"/>
          <w:b/>
          <w:sz w:val="24"/>
          <w:szCs w:val="24"/>
        </w:rPr>
        <w:t>Final Exam is held during the finals week, Please check LBCC website for the day and the time of your final.</w:t>
      </w:r>
      <w:hyperlink r:id="rId8">
        <w:r>
          <w:rPr>
            <w:rFonts w:ascii="Calibri" w:eastAsia="Calibri" w:hAnsi="Calibri" w:cs="Calibri"/>
            <w:b/>
            <w:color w:val="1155CC"/>
            <w:sz w:val="24"/>
            <w:szCs w:val="24"/>
            <w:u w:val="single"/>
          </w:rPr>
          <w:t>https://www.linnbenton.edu/finals-schedule</w:t>
        </w:r>
      </w:hyperlink>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Pr>
        <w:ind w:left="2880" w:firstLine="720"/>
      </w:pPr>
    </w:p>
    <w:p w:rsidR="004500FE" w:rsidRDefault="004500FE"/>
    <w:p w:rsidR="004500FE" w:rsidRDefault="004500FE"/>
    <w:tbl>
      <w:tblPr>
        <w:tblStyle w:val="a"/>
        <w:tblW w:w="8685" w:type="dxa"/>
        <w:tblInd w:w="-6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3585"/>
        <w:gridCol w:w="1260"/>
        <w:gridCol w:w="1350"/>
        <w:gridCol w:w="1260"/>
        <w:gridCol w:w="1230"/>
      </w:tblGrid>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Course Outline</w:t>
            </w:r>
          </w:p>
        </w:tc>
        <w:tc>
          <w:tcPr>
            <w:tcW w:w="1260" w:type="dxa"/>
            <w:tcMar>
              <w:top w:w="40" w:type="dxa"/>
              <w:left w:w="40" w:type="dxa"/>
              <w:bottom w:w="40" w:type="dxa"/>
              <w:right w:w="40" w:type="dxa"/>
            </w:tcMar>
            <w:vAlign w:val="bottom"/>
          </w:tcPr>
          <w:p w:rsidR="004500FE" w:rsidRDefault="004500FE">
            <w:pPr>
              <w:jc w:val="right"/>
            </w:pPr>
          </w:p>
        </w:tc>
        <w:tc>
          <w:tcPr>
            <w:tcW w:w="1350" w:type="dxa"/>
            <w:tcMar>
              <w:top w:w="40" w:type="dxa"/>
              <w:left w:w="40" w:type="dxa"/>
              <w:bottom w:w="40" w:type="dxa"/>
              <w:right w:w="40" w:type="dxa"/>
            </w:tcMar>
            <w:vAlign w:val="bottom"/>
          </w:tcPr>
          <w:p w:rsidR="004500FE" w:rsidRDefault="004500FE"/>
        </w:tc>
        <w:tc>
          <w:tcPr>
            <w:tcW w:w="1260" w:type="dxa"/>
            <w:tcMar>
              <w:top w:w="40" w:type="dxa"/>
              <w:left w:w="40" w:type="dxa"/>
              <w:bottom w:w="40" w:type="dxa"/>
              <w:right w:w="40" w:type="dxa"/>
            </w:tcMar>
            <w:vAlign w:val="bottom"/>
          </w:tcPr>
          <w:p w:rsidR="004500FE" w:rsidRDefault="004500FE"/>
        </w:tc>
        <w:tc>
          <w:tcPr>
            <w:tcW w:w="1230" w:type="dxa"/>
            <w:tcMar>
              <w:top w:w="40" w:type="dxa"/>
              <w:left w:w="40" w:type="dxa"/>
              <w:bottom w:w="40" w:type="dxa"/>
              <w:right w:w="40" w:type="dxa"/>
            </w:tcMar>
            <w:vAlign w:val="bottom"/>
          </w:tcPr>
          <w:p w:rsidR="004500FE" w:rsidRDefault="004500FE"/>
        </w:tc>
      </w:tr>
      <w:tr w:rsidR="004500FE">
        <w:tc>
          <w:tcPr>
            <w:tcW w:w="3585" w:type="dxa"/>
            <w:tcMar>
              <w:top w:w="40" w:type="dxa"/>
              <w:left w:w="40" w:type="dxa"/>
              <w:bottom w:w="40" w:type="dxa"/>
              <w:right w:w="40" w:type="dxa"/>
            </w:tcMar>
            <w:vAlign w:val="bottom"/>
          </w:tcPr>
          <w:p w:rsidR="004500FE" w:rsidRDefault="004500FE"/>
        </w:tc>
        <w:tc>
          <w:tcPr>
            <w:tcW w:w="1260" w:type="dxa"/>
            <w:tcMar>
              <w:top w:w="100" w:type="dxa"/>
              <w:left w:w="100" w:type="dxa"/>
              <w:bottom w:w="100" w:type="dxa"/>
              <w:right w:w="100" w:type="dxa"/>
            </w:tcMar>
          </w:tcPr>
          <w:p w:rsidR="004500FE" w:rsidRDefault="004500FE"/>
        </w:tc>
        <w:tc>
          <w:tcPr>
            <w:tcW w:w="1350" w:type="dxa"/>
            <w:tcMar>
              <w:top w:w="40" w:type="dxa"/>
              <w:left w:w="40" w:type="dxa"/>
              <w:bottom w:w="40" w:type="dxa"/>
              <w:right w:w="40" w:type="dxa"/>
            </w:tcMar>
            <w:vAlign w:val="bottom"/>
          </w:tcPr>
          <w:p w:rsidR="004500FE" w:rsidRDefault="00012FE4">
            <w:r>
              <w:rPr>
                <w:rFonts w:ascii="Calibri" w:eastAsia="Calibri" w:hAnsi="Calibri" w:cs="Calibri"/>
                <w:b/>
                <w:sz w:val="18"/>
                <w:szCs w:val="18"/>
              </w:rPr>
              <w:t>Homework</w:t>
            </w:r>
          </w:p>
        </w:tc>
        <w:tc>
          <w:tcPr>
            <w:tcW w:w="1260" w:type="dxa"/>
            <w:tcMar>
              <w:top w:w="40" w:type="dxa"/>
              <w:left w:w="40" w:type="dxa"/>
              <w:bottom w:w="40" w:type="dxa"/>
              <w:right w:w="40" w:type="dxa"/>
            </w:tcMar>
            <w:vAlign w:val="bottom"/>
          </w:tcPr>
          <w:p w:rsidR="004500FE" w:rsidRDefault="00012FE4">
            <w:r>
              <w:rPr>
                <w:rFonts w:ascii="Calibri" w:eastAsia="Calibri" w:hAnsi="Calibri" w:cs="Calibri"/>
                <w:b/>
                <w:sz w:val="18"/>
                <w:szCs w:val="18"/>
              </w:rPr>
              <w:t>Due Date</w:t>
            </w:r>
          </w:p>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Week 1</w:t>
            </w:r>
          </w:p>
        </w:tc>
        <w:tc>
          <w:tcPr>
            <w:tcW w:w="1260" w:type="dxa"/>
            <w:tcMar>
              <w:top w:w="40" w:type="dxa"/>
              <w:left w:w="40" w:type="dxa"/>
              <w:bottom w:w="40" w:type="dxa"/>
              <w:right w:w="40" w:type="dxa"/>
            </w:tcMar>
            <w:vAlign w:val="bottom"/>
          </w:tcPr>
          <w:p w:rsidR="004500FE" w:rsidRDefault="004500FE">
            <w:pPr>
              <w:jc w:val="right"/>
            </w:pPr>
          </w:p>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What is Sociology?</w:t>
            </w:r>
          </w:p>
        </w:tc>
        <w:tc>
          <w:tcPr>
            <w:tcW w:w="1260" w:type="dxa"/>
            <w:tcMar>
              <w:top w:w="100" w:type="dxa"/>
              <w:left w:w="100" w:type="dxa"/>
              <w:bottom w:w="100" w:type="dxa"/>
              <w:right w:w="100" w:type="dxa"/>
            </w:tcMar>
          </w:tcPr>
          <w:p w:rsidR="004500FE" w:rsidRDefault="004500FE"/>
        </w:tc>
        <w:tc>
          <w:tcPr>
            <w:tcW w:w="1350" w:type="dxa"/>
            <w:tcMar>
              <w:top w:w="40" w:type="dxa"/>
              <w:left w:w="40" w:type="dxa"/>
              <w:bottom w:w="40" w:type="dxa"/>
              <w:right w:w="40" w:type="dxa"/>
            </w:tcMar>
            <w:vAlign w:val="bottom"/>
          </w:tcPr>
          <w:p w:rsidR="004500FE" w:rsidRDefault="00012FE4">
            <w:hyperlink r:id="rId9">
              <w:r>
                <w:rPr>
                  <w:rFonts w:ascii="Calibri" w:eastAsia="Calibri" w:hAnsi="Calibri" w:cs="Calibri"/>
                  <w:b/>
                  <w:color w:val="1155CC"/>
                  <w:sz w:val="18"/>
                  <w:szCs w:val="18"/>
                  <w:u w:val="single"/>
                </w:rPr>
                <w:t>Assignment 1</w:t>
              </w:r>
            </w:hyperlink>
          </w:p>
        </w:tc>
        <w:tc>
          <w:tcPr>
            <w:tcW w:w="1260" w:type="dxa"/>
            <w:tcMar>
              <w:top w:w="40" w:type="dxa"/>
              <w:left w:w="40" w:type="dxa"/>
              <w:bottom w:w="40" w:type="dxa"/>
              <w:right w:w="40" w:type="dxa"/>
            </w:tcMar>
            <w:vAlign w:val="bottom"/>
          </w:tcPr>
          <w:p w:rsidR="004500FE" w:rsidRDefault="00012FE4">
            <w:pPr>
              <w:jc w:val="right"/>
            </w:pPr>
            <w:r>
              <w:rPr>
                <w:rFonts w:ascii="Calibri" w:eastAsia="Calibri" w:hAnsi="Calibri" w:cs="Calibri"/>
                <w:b/>
                <w:sz w:val="18"/>
                <w:szCs w:val="18"/>
              </w:rPr>
              <w:t>10/12/2016</w:t>
            </w:r>
          </w:p>
        </w:tc>
        <w:tc>
          <w:tcPr>
            <w:tcW w:w="1230" w:type="dxa"/>
            <w:tcMar>
              <w:top w:w="40" w:type="dxa"/>
              <w:left w:w="40" w:type="dxa"/>
              <w:bottom w:w="40" w:type="dxa"/>
              <w:right w:w="40" w:type="dxa"/>
            </w:tcMar>
            <w:vAlign w:val="bottom"/>
          </w:tcPr>
          <w:p w:rsidR="004500FE" w:rsidRDefault="004500FE">
            <w:pPr>
              <w:jc w:val="right"/>
            </w:pPr>
          </w:p>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Reading: Chapter 1</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4500FE"/>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4500FE"/>
        </w:tc>
        <w:tc>
          <w:tcPr>
            <w:tcW w:w="1260" w:type="dxa"/>
            <w:tcMar>
              <w:top w:w="40" w:type="dxa"/>
              <w:left w:w="40" w:type="dxa"/>
              <w:bottom w:w="40" w:type="dxa"/>
              <w:right w:w="40" w:type="dxa"/>
            </w:tcMar>
            <w:vAlign w:val="bottom"/>
          </w:tcPr>
          <w:p w:rsidR="004500FE" w:rsidRDefault="004500FE">
            <w:pPr>
              <w:jc w:val="right"/>
            </w:pPr>
          </w:p>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Asking and Answering Questions</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Reading: Chapter 2</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4500FE"/>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Week 2</w:t>
            </w:r>
          </w:p>
        </w:tc>
        <w:tc>
          <w:tcPr>
            <w:tcW w:w="1260" w:type="dxa"/>
            <w:tcMar>
              <w:top w:w="40" w:type="dxa"/>
              <w:left w:w="40" w:type="dxa"/>
              <w:bottom w:w="40" w:type="dxa"/>
              <w:right w:w="40" w:type="dxa"/>
            </w:tcMar>
            <w:vAlign w:val="bottom"/>
          </w:tcPr>
          <w:p w:rsidR="004500FE" w:rsidRDefault="004500FE">
            <w:pPr>
              <w:jc w:val="right"/>
            </w:pPr>
          </w:p>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Culture and Society</w:t>
            </w:r>
          </w:p>
        </w:tc>
        <w:tc>
          <w:tcPr>
            <w:tcW w:w="1260" w:type="dxa"/>
            <w:tcMar>
              <w:top w:w="100" w:type="dxa"/>
              <w:left w:w="100" w:type="dxa"/>
              <w:bottom w:w="100" w:type="dxa"/>
              <w:right w:w="100" w:type="dxa"/>
            </w:tcMar>
          </w:tcPr>
          <w:p w:rsidR="004500FE" w:rsidRDefault="004500FE"/>
        </w:tc>
        <w:tc>
          <w:tcPr>
            <w:tcW w:w="1350" w:type="dxa"/>
            <w:tcMar>
              <w:top w:w="40" w:type="dxa"/>
              <w:left w:w="40" w:type="dxa"/>
              <w:bottom w:w="40" w:type="dxa"/>
              <w:right w:w="40" w:type="dxa"/>
            </w:tcMar>
            <w:vAlign w:val="bottom"/>
          </w:tcPr>
          <w:p w:rsidR="004500FE" w:rsidRDefault="00012FE4">
            <w:hyperlink r:id="rId10">
              <w:r>
                <w:rPr>
                  <w:rFonts w:ascii="Calibri" w:eastAsia="Calibri" w:hAnsi="Calibri" w:cs="Calibri"/>
                  <w:b/>
                  <w:color w:val="1155CC"/>
                  <w:sz w:val="18"/>
                  <w:szCs w:val="18"/>
                  <w:u w:val="single"/>
                </w:rPr>
                <w:t>Assignment 2</w:t>
              </w:r>
            </w:hyperlink>
          </w:p>
        </w:tc>
        <w:tc>
          <w:tcPr>
            <w:tcW w:w="1260" w:type="dxa"/>
            <w:tcMar>
              <w:top w:w="40" w:type="dxa"/>
              <w:left w:w="40" w:type="dxa"/>
              <w:bottom w:w="40" w:type="dxa"/>
              <w:right w:w="40" w:type="dxa"/>
            </w:tcMar>
            <w:vAlign w:val="bottom"/>
          </w:tcPr>
          <w:p w:rsidR="004500FE" w:rsidRDefault="00012FE4">
            <w:pPr>
              <w:jc w:val="center"/>
            </w:pPr>
            <w:r>
              <w:rPr>
                <w:rFonts w:ascii="Calibri" w:eastAsia="Calibri" w:hAnsi="Calibri" w:cs="Calibri"/>
                <w:b/>
                <w:sz w:val="18"/>
                <w:szCs w:val="18"/>
              </w:rPr>
              <w:t xml:space="preserve"> 10/26//2016</w:t>
            </w:r>
          </w:p>
          <w:p w:rsidR="004500FE" w:rsidRDefault="004500FE">
            <w:pPr>
              <w:jc w:val="right"/>
            </w:pPr>
          </w:p>
        </w:tc>
        <w:tc>
          <w:tcPr>
            <w:tcW w:w="1230" w:type="dxa"/>
            <w:tcMar>
              <w:top w:w="40" w:type="dxa"/>
              <w:left w:w="40" w:type="dxa"/>
              <w:bottom w:w="40" w:type="dxa"/>
              <w:right w:w="40" w:type="dxa"/>
            </w:tcMar>
            <w:vAlign w:val="bottom"/>
          </w:tcPr>
          <w:p w:rsidR="004500FE" w:rsidRDefault="004500FE">
            <w:pPr>
              <w:jc w:val="right"/>
            </w:pPr>
          </w:p>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Readings: Chapter 3</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rPr>
          <w:trHeight w:val="400"/>
        </w:trPr>
        <w:tc>
          <w:tcPr>
            <w:tcW w:w="3585" w:type="dxa"/>
            <w:tcMar>
              <w:top w:w="40" w:type="dxa"/>
              <w:left w:w="40" w:type="dxa"/>
              <w:bottom w:w="40" w:type="dxa"/>
              <w:right w:w="40" w:type="dxa"/>
            </w:tcMar>
            <w:vAlign w:val="bottom"/>
          </w:tcPr>
          <w:p w:rsidR="004500FE" w:rsidRDefault="004500FE"/>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Socialization and the Life Course</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Reading: Chapter 4</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4500FE"/>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4500FE"/>
        </w:tc>
        <w:tc>
          <w:tcPr>
            <w:tcW w:w="1260" w:type="dxa"/>
            <w:tcMar>
              <w:top w:w="40" w:type="dxa"/>
              <w:left w:w="40" w:type="dxa"/>
              <w:bottom w:w="40" w:type="dxa"/>
              <w:right w:w="40" w:type="dxa"/>
            </w:tcMar>
            <w:vAlign w:val="bottom"/>
          </w:tcPr>
          <w:p w:rsidR="004500FE" w:rsidRDefault="004500FE">
            <w:pPr>
              <w:jc w:val="right"/>
            </w:pPr>
          </w:p>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Social Interaction and Everyday Life</w:t>
            </w:r>
          </w:p>
        </w:tc>
        <w:tc>
          <w:tcPr>
            <w:tcW w:w="1260" w:type="dxa"/>
            <w:tcMar>
              <w:top w:w="100" w:type="dxa"/>
              <w:left w:w="100" w:type="dxa"/>
              <w:bottom w:w="100" w:type="dxa"/>
              <w:right w:w="100" w:type="dxa"/>
            </w:tcMar>
          </w:tcPr>
          <w:p w:rsidR="004500FE" w:rsidRDefault="004500FE"/>
        </w:tc>
        <w:tc>
          <w:tcPr>
            <w:tcW w:w="1350" w:type="dxa"/>
            <w:tcMar>
              <w:top w:w="40" w:type="dxa"/>
              <w:left w:w="40" w:type="dxa"/>
              <w:bottom w:w="40" w:type="dxa"/>
              <w:right w:w="40" w:type="dxa"/>
            </w:tcMar>
            <w:vAlign w:val="bottom"/>
          </w:tcPr>
          <w:p w:rsidR="004500FE" w:rsidRDefault="00012FE4">
            <w:hyperlink r:id="rId11">
              <w:r>
                <w:rPr>
                  <w:rFonts w:ascii="Calibri" w:eastAsia="Calibri" w:hAnsi="Calibri" w:cs="Calibri"/>
                  <w:b/>
                  <w:color w:val="1155CC"/>
                  <w:sz w:val="18"/>
                  <w:szCs w:val="18"/>
                  <w:u w:val="single"/>
                </w:rPr>
                <w:t>Assignment 3</w:t>
              </w:r>
            </w:hyperlink>
          </w:p>
        </w:tc>
        <w:tc>
          <w:tcPr>
            <w:tcW w:w="1260" w:type="dxa"/>
            <w:tcMar>
              <w:top w:w="40" w:type="dxa"/>
              <w:left w:w="40" w:type="dxa"/>
              <w:bottom w:w="40" w:type="dxa"/>
              <w:right w:w="40" w:type="dxa"/>
            </w:tcMar>
            <w:vAlign w:val="bottom"/>
          </w:tcPr>
          <w:p w:rsidR="004500FE" w:rsidRDefault="00012FE4">
            <w:pPr>
              <w:jc w:val="right"/>
            </w:pPr>
            <w:r>
              <w:rPr>
                <w:rFonts w:ascii="Calibri" w:eastAsia="Calibri" w:hAnsi="Calibri" w:cs="Calibri"/>
                <w:b/>
                <w:sz w:val="18"/>
                <w:szCs w:val="18"/>
              </w:rPr>
              <w:t>11/07/2016</w:t>
            </w:r>
          </w:p>
        </w:tc>
        <w:tc>
          <w:tcPr>
            <w:tcW w:w="1230" w:type="dxa"/>
            <w:tcMar>
              <w:top w:w="40" w:type="dxa"/>
              <w:left w:w="40" w:type="dxa"/>
              <w:bottom w:w="40" w:type="dxa"/>
              <w:right w:w="40" w:type="dxa"/>
            </w:tcMar>
            <w:vAlign w:val="bottom"/>
          </w:tcPr>
          <w:p w:rsidR="004500FE" w:rsidRDefault="004500FE">
            <w:pPr>
              <w:jc w:val="right"/>
            </w:pPr>
          </w:p>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Reading: Chapter 5</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Midterm July 12</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4500FE"/>
          <w:p w:rsidR="004500FE" w:rsidRDefault="00012FE4">
            <w:r>
              <w:rPr>
                <w:rFonts w:ascii="Calibri" w:eastAsia="Calibri" w:hAnsi="Calibri" w:cs="Calibri"/>
                <w:b/>
                <w:sz w:val="18"/>
                <w:szCs w:val="18"/>
              </w:rPr>
              <w:t>Week 3</w:t>
            </w:r>
          </w:p>
        </w:tc>
        <w:tc>
          <w:tcPr>
            <w:tcW w:w="1260" w:type="dxa"/>
            <w:tcMar>
              <w:top w:w="40" w:type="dxa"/>
              <w:left w:w="40" w:type="dxa"/>
              <w:bottom w:w="40" w:type="dxa"/>
              <w:right w:w="40" w:type="dxa"/>
            </w:tcMar>
            <w:vAlign w:val="bottom"/>
          </w:tcPr>
          <w:p w:rsidR="004500FE" w:rsidRDefault="004500FE">
            <w:pPr>
              <w:jc w:val="right"/>
            </w:pPr>
          </w:p>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 xml:space="preserve">Groups, Networks, and Organizations </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Reading: Chapter 6</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rPr>
          <w:trHeight w:val="460"/>
        </w:trPr>
        <w:tc>
          <w:tcPr>
            <w:tcW w:w="3585" w:type="dxa"/>
            <w:tcMar>
              <w:top w:w="40" w:type="dxa"/>
              <w:left w:w="40" w:type="dxa"/>
              <w:bottom w:w="40" w:type="dxa"/>
              <w:right w:w="40" w:type="dxa"/>
            </w:tcMar>
            <w:vAlign w:val="bottom"/>
          </w:tcPr>
          <w:p w:rsidR="004500FE" w:rsidRDefault="004500FE"/>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Weeks 4</w:t>
            </w:r>
          </w:p>
        </w:tc>
        <w:tc>
          <w:tcPr>
            <w:tcW w:w="1260" w:type="dxa"/>
            <w:tcMar>
              <w:top w:w="40" w:type="dxa"/>
              <w:left w:w="40" w:type="dxa"/>
              <w:bottom w:w="40" w:type="dxa"/>
              <w:right w:w="40" w:type="dxa"/>
            </w:tcMar>
            <w:vAlign w:val="bottom"/>
          </w:tcPr>
          <w:p w:rsidR="004500FE" w:rsidRDefault="004500FE">
            <w:pPr>
              <w:jc w:val="right"/>
            </w:pPr>
          </w:p>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 xml:space="preserve">Conformity, Deviance and Crime </w:t>
            </w:r>
          </w:p>
        </w:tc>
        <w:tc>
          <w:tcPr>
            <w:tcW w:w="1260" w:type="dxa"/>
            <w:tcMar>
              <w:top w:w="100" w:type="dxa"/>
              <w:left w:w="100" w:type="dxa"/>
              <w:bottom w:w="100" w:type="dxa"/>
              <w:right w:w="100" w:type="dxa"/>
            </w:tcMar>
          </w:tcPr>
          <w:p w:rsidR="004500FE" w:rsidRDefault="004500FE"/>
        </w:tc>
        <w:tc>
          <w:tcPr>
            <w:tcW w:w="1350" w:type="dxa"/>
            <w:tcMar>
              <w:top w:w="40" w:type="dxa"/>
              <w:left w:w="40" w:type="dxa"/>
              <w:bottom w:w="40" w:type="dxa"/>
              <w:right w:w="40" w:type="dxa"/>
            </w:tcMar>
            <w:vAlign w:val="bottom"/>
          </w:tcPr>
          <w:p w:rsidR="004500FE" w:rsidRDefault="00012FE4">
            <w:hyperlink r:id="rId12">
              <w:r>
                <w:rPr>
                  <w:rFonts w:ascii="Calibri" w:eastAsia="Calibri" w:hAnsi="Calibri" w:cs="Calibri"/>
                  <w:b/>
                  <w:color w:val="1155CC"/>
                  <w:sz w:val="18"/>
                  <w:szCs w:val="18"/>
                  <w:u w:val="single"/>
                </w:rPr>
                <w:t>Assignment 4</w:t>
              </w:r>
            </w:hyperlink>
          </w:p>
        </w:tc>
        <w:tc>
          <w:tcPr>
            <w:tcW w:w="1260" w:type="dxa"/>
            <w:tcMar>
              <w:top w:w="40" w:type="dxa"/>
              <w:left w:w="40" w:type="dxa"/>
              <w:bottom w:w="40" w:type="dxa"/>
              <w:right w:w="40" w:type="dxa"/>
            </w:tcMar>
            <w:vAlign w:val="bottom"/>
          </w:tcPr>
          <w:p w:rsidR="004500FE" w:rsidRDefault="00012FE4">
            <w:pPr>
              <w:jc w:val="right"/>
            </w:pPr>
            <w:r>
              <w:rPr>
                <w:rFonts w:ascii="Calibri" w:eastAsia="Calibri" w:hAnsi="Calibri" w:cs="Calibri"/>
                <w:b/>
                <w:sz w:val="18"/>
                <w:szCs w:val="18"/>
              </w:rPr>
              <w:t>11/14/2016</w:t>
            </w:r>
          </w:p>
        </w:tc>
        <w:tc>
          <w:tcPr>
            <w:tcW w:w="1230" w:type="dxa"/>
            <w:tcMar>
              <w:top w:w="40" w:type="dxa"/>
              <w:left w:w="40" w:type="dxa"/>
              <w:bottom w:w="40" w:type="dxa"/>
              <w:right w:w="40" w:type="dxa"/>
            </w:tcMar>
            <w:vAlign w:val="bottom"/>
          </w:tcPr>
          <w:p w:rsidR="004500FE" w:rsidRDefault="004500FE">
            <w:pPr>
              <w:jc w:val="right"/>
            </w:pPr>
          </w:p>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Reading: Chapter 7</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4500FE"/>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Weeks 4 and 5</w:t>
            </w:r>
          </w:p>
        </w:tc>
        <w:tc>
          <w:tcPr>
            <w:tcW w:w="1260" w:type="dxa"/>
            <w:tcMar>
              <w:top w:w="40" w:type="dxa"/>
              <w:left w:w="40" w:type="dxa"/>
              <w:bottom w:w="40" w:type="dxa"/>
              <w:right w:w="40" w:type="dxa"/>
            </w:tcMar>
            <w:vAlign w:val="bottom"/>
          </w:tcPr>
          <w:p w:rsidR="004500FE" w:rsidRDefault="004500FE">
            <w:pPr>
              <w:jc w:val="right"/>
            </w:pPr>
          </w:p>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Stratification, Class and inequality</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 xml:space="preserve">Reading Chapter 8 </w:t>
            </w:r>
          </w:p>
        </w:tc>
        <w:tc>
          <w:tcPr>
            <w:tcW w:w="1260" w:type="dxa"/>
            <w:tcMar>
              <w:top w:w="100" w:type="dxa"/>
              <w:left w:w="100" w:type="dxa"/>
              <w:bottom w:w="100" w:type="dxa"/>
              <w:right w:w="100" w:type="dxa"/>
            </w:tcMar>
          </w:tcPr>
          <w:p w:rsidR="004500FE" w:rsidRDefault="004500FE"/>
        </w:tc>
        <w:tc>
          <w:tcPr>
            <w:tcW w:w="1350" w:type="dxa"/>
            <w:tcMar>
              <w:top w:w="40" w:type="dxa"/>
              <w:left w:w="40" w:type="dxa"/>
              <w:bottom w:w="40" w:type="dxa"/>
              <w:right w:w="40" w:type="dxa"/>
            </w:tcMar>
            <w:vAlign w:val="bottom"/>
          </w:tcPr>
          <w:p w:rsidR="004500FE" w:rsidRDefault="00012FE4">
            <w:hyperlink r:id="rId13">
              <w:r>
                <w:rPr>
                  <w:rFonts w:ascii="Calibri" w:eastAsia="Calibri" w:hAnsi="Calibri" w:cs="Calibri"/>
                  <w:b/>
                  <w:color w:val="1155CC"/>
                  <w:sz w:val="18"/>
                  <w:szCs w:val="18"/>
                  <w:u w:val="single"/>
                </w:rPr>
                <w:t>Assignment 5</w:t>
              </w:r>
            </w:hyperlink>
          </w:p>
        </w:tc>
        <w:tc>
          <w:tcPr>
            <w:tcW w:w="1260" w:type="dxa"/>
            <w:tcMar>
              <w:top w:w="40" w:type="dxa"/>
              <w:left w:w="40" w:type="dxa"/>
              <w:bottom w:w="40" w:type="dxa"/>
              <w:right w:w="40" w:type="dxa"/>
            </w:tcMar>
            <w:vAlign w:val="bottom"/>
          </w:tcPr>
          <w:p w:rsidR="004500FE" w:rsidRDefault="00012FE4">
            <w:pPr>
              <w:jc w:val="right"/>
            </w:pPr>
            <w:r>
              <w:rPr>
                <w:rFonts w:ascii="Calibri" w:eastAsia="Calibri" w:hAnsi="Calibri" w:cs="Calibri"/>
                <w:b/>
                <w:sz w:val="18"/>
                <w:szCs w:val="18"/>
              </w:rPr>
              <w:t>11/21//2016</w:t>
            </w:r>
          </w:p>
        </w:tc>
        <w:tc>
          <w:tcPr>
            <w:tcW w:w="1230" w:type="dxa"/>
            <w:tcMar>
              <w:top w:w="40" w:type="dxa"/>
              <w:left w:w="40" w:type="dxa"/>
              <w:bottom w:w="40" w:type="dxa"/>
              <w:right w:w="40" w:type="dxa"/>
            </w:tcMar>
            <w:vAlign w:val="bottom"/>
          </w:tcPr>
          <w:p w:rsidR="004500FE" w:rsidRDefault="004500FE">
            <w:pPr>
              <w:jc w:val="right"/>
            </w:pPr>
          </w:p>
        </w:tc>
      </w:tr>
      <w:tr w:rsidR="004500FE">
        <w:tc>
          <w:tcPr>
            <w:tcW w:w="3585" w:type="dxa"/>
            <w:tcMar>
              <w:top w:w="40" w:type="dxa"/>
              <w:left w:w="40" w:type="dxa"/>
              <w:bottom w:w="40" w:type="dxa"/>
              <w:right w:w="40" w:type="dxa"/>
            </w:tcMar>
            <w:vAlign w:val="bottom"/>
          </w:tcPr>
          <w:p w:rsidR="004500FE" w:rsidRDefault="004500FE"/>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Week 5</w:t>
            </w:r>
          </w:p>
        </w:tc>
        <w:tc>
          <w:tcPr>
            <w:tcW w:w="1260" w:type="dxa"/>
            <w:tcMar>
              <w:top w:w="40" w:type="dxa"/>
              <w:left w:w="40" w:type="dxa"/>
              <w:bottom w:w="40" w:type="dxa"/>
              <w:right w:w="40" w:type="dxa"/>
            </w:tcMar>
            <w:vAlign w:val="bottom"/>
          </w:tcPr>
          <w:p w:rsidR="004500FE" w:rsidRDefault="004500FE">
            <w:pPr>
              <w:jc w:val="right"/>
            </w:pPr>
          </w:p>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Global Inequality</w:t>
            </w:r>
          </w:p>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r w:rsidR="004500FE">
        <w:tc>
          <w:tcPr>
            <w:tcW w:w="3585" w:type="dxa"/>
            <w:tcMar>
              <w:top w:w="40" w:type="dxa"/>
              <w:left w:w="40" w:type="dxa"/>
              <w:bottom w:w="40" w:type="dxa"/>
              <w:right w:w="40" w:type="dxa"/>
            </w:tcMar>
            <w:vAlign w:val="bottom"/>
          </w:tcPr>
          <w:p w:rsidR="004500FE" w:rsidRDefault="00012FE4">
            <w:r>
              <w:rPr>
                <w:rFonts w:ascii="Calibri" w:eastAsia="Calibri" w:hAnsi="Calibri" w:cs="Calibri"/>
                <w:b/>
                <w:sz w:val="18"/>
                <w:szCs w:val="18"/>
              </w:rPr>
              <w:t>Reading: Chapter 9</w:t>
            </w:r>
          </w:p>
          <w:p w:rsidR="004500FE" w:rsidRDefault="004500FE"/>
        </w:tc>
        <w:tc>
          <w:tcPr>
            <w:tcW w:w="1260" w:type="dxa"/>
            <w:tcMar>
              <w:top w:w="100" w:type="dxa"/>
              <w:left w:w="100" w:type="dxa"/>
              <w:bottom w:w="100" w:type="dxa"/>
              <w:right w:w="100" w:type="dxa"/>
            </w:tcMar>
          </w:tcPr>
          <w:p w:rsidR="004500FE" w:rsidRDefault="004500FE"/>
        </w:tc>
        <w:tc>
          <w:tcPr>
            <w:tcW w:w="1350" w:type="dxa"/>
            <w:tcMar>
              <w:top w:w="100" w:type="dxa"/>
              <w:left w:w="100" w:type="dxa"/>
              <w:bottom w:w="100" w:type="dxa"/>
              <w:right w:w="100" w:type="dxa"/>
            </w:tcMar>
          </w:tcPr>
          <w:p w:rsidR="004500FE" w:rsidRDefault="004500FE"/>
        </w:tc>
        <w:tc>
          <w:tcPr>
            <w:tcW w:w="1260" w:type="dxa"/>
            <w:tcMar>
              <w:top w:w="100" w:type="dxa"/>
              <w:left w:w="100" w:type="dxa"/>
              <w:bottom w:w="100" w:type="dxa"/>
              <w:right w:w="100" w:type="dxa"/>
            </w:tcMar>
          </w:tcPr>
          <w:p w:rsidR="004500FE" w:rsidRDefault="004500FE"/>
        </w:tc>
        <w:tc>
          <w:tcPr>
            <w:tcW w:w="1230" w:type="dxa"/>
            <w:tcMar>
              <w:top w:w="100" w:type="dxa"/>
              <w:left w:w="100" w:type="dxa"/>
              <w:bottom w:w="100" w:type="dxa"/>
              <w:right w:w="100" w:type="dxa"/>
            </w:tcMar>
          </w:tcPr>
          <w:p w:rsidR="004500FE" w:rsidRDefault="004500FE"/>
        </w:tc>
      </w:tr>
    </w:tbl>
    <w:p w:rsidR="004500FE" w:rsidRDefault="004500FE"/>
    <w:p w:rsidR="004500FE" w:rsidRDefault="004500FE"/>
    <w:p w:rsidR="004500FE" w:rsidRDefault="004500FE"/>
    <w:p w:rsidR="004500FE" w:rsidRDefault="004500FE">
      <w:bookmarkStart w:id="1" w:name="_gjdgxs" w:colFirst="0" w:colLast="0"/>
      <w:bookmarkEnd w:id="1"/>
    </w:p>
    <w:p w:rsidR="004500FE" w:rsidRDefault="00012FE4">
      <w:r>
        <w:rPr>
          <w:rFonts w:ascii="Arial" w:eastAsia="Arial" w:hAnsi="Arial" w:cs="Arial"/>
          <w:b/>
          <w:sz w:val="24"/>
          <w:szCs w:val="24"/>
        </w:rPr>
        <w:tab/>
      </w:r>
      <w:r>
        <w:rPr>
          <w:rFonts w:ascii="Arial" w:eastAsia="Arial" w:hAnsi="Arial" w:cs="Arial"/>
          <w:b/>
          <w:sz w:val="24"/>
          <w:szCs w:val="24"/>
        </w:rPr>
        <w:tab/>
      </w:r>
    </w:p>
    <w:p w:rsidR="004500FE" w:rsidRDefault="00012FE4">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4500FE" w:rsidRDefault="00012FE4">
      <w:r>
        <w:rPr>
          <w:rFonts w:ascii="Arial" w:eastAsia="Arial" w:hAnsi="Arial" w:cs="Arial"/>
          <w:b/>
          <w:sz w:val="24"/>
          <w:szCs w:val="24"/>
        </w:rPr>
        <w:tab/>
      </w:r>
      <w:r>
        <w:rPr>
          <w:rFonts w:ascii="Arial" w:eastAsia="Arial" w:hAnsi="Arial" w:cs="Arial"/>
          <w:b/>
          <w:sz w:val="24"/>
          <w:szCs w:val="24"/>
        </w:rPr>
        <w:tab/>
      </w:r>
    </w:p>
    <w:p w:rsidR="004500FE" w:rsidRDefault="00012FE4">
      <w:r>
        <w:rPr>
          <w:rFonts w:ascii="Arial" w:eastAsia="Arial" w:hAnsi="Arial" w:cs="Arial"/>
          <w:b/>
          <w:sz w:val="24"/>
          <w:szCs w:val="24"/>
        </w:rPr>
        <w:tab/>
      </w:r>
      <w:r>
        <w:rPr>
          <w:rFonts w:ascii="Arial" w:eastAsia="Arial" w:hAnsi="Arial" w:cs="Arial"/>
          <w:b/>
          <w:sz w:val="24"/>
          <w:szCs w:val="24"/>
        </w:rPr>
        <w:tab/>
        <w:t xml:space="preserve">  </w:t>
      </w:r>
    </w:p>
    <w:sectPr w:rsidR="004500F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omine">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4500FE"/>
    <w:rsid w:val="00012FE4"/>
    <w:rsid w:val="0045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outlineLvl w:val="1"/>
    </w:pPr>
    <w:rPr>
      <w:sz w:val="24"/>
      <w:szCs w:val="24"/>
    </w:rPr>
  </w:style>
  <w:style w:type="paragraph" w:styleId="Heading3">
    <w:name w:val="heading 3"/>
    <w:basedOn w:val="Normal"/>
    <w:next w:val="Normal"/>
    <w:pPr>
      <w:keepNext/>
      <w:keepLines/>
      <w:outlineLvl w:val="2"/>
    </w:pPr>
    <w:rPr>
      <w:i/>
      <w:sz w:val="24"/>
      <w:szCs w:val="24"/>
    </w:rPr>
  </w:style>
  <w:style w:type="paragraph" w:styleId="Heading4">
    <w:name w:val="heading 4"/>
    <w:basedOn w:val="Normal"/>
    <w:next w:val="Normal"/>
    <w:pPr>
      <w:keepNext/>
      <w:keepLines/>
      <w:outlineLvl w:val="3"/>
    </w:pPr>
    <w:rPr>
      <w:b/>
      <w:i/>
      <w:sz w:val="24"/>
      <w:szCs w:val="24"/>
    </w:rPr>
  </w:style>
  <w:style w:type="paragraph" w:styleId="Heading5">
    <w:name w:val="heading 5"/>
    <w:basedOn w:val="Normal"/>
    <w:next w:val="Normal"/>
    <w:pPr>
      <w:keepNext/>
      <w:keepLines/>
      <w:outlineLvl w:val="4"/>
    </w:pPr>
    <w:rPr>
      <w:b/>
      <w:i/>
    </w:rPr>
  </w:style>
  <w:style w:type="paragraph" w:styleId="Heading6">
    <w:name w:val="heading 6"/>
    <w:basedOn w:val="Normal"/>
    <w:next w:val="Normal"/>
    <w:pPr>
      <w:keepNext/>
      <w:keepLines/>
      <w:outlineLvl w:val="5"/>
    </w:pPr>
    <w:rPr>
      <w:rFonts w:ascii="Domine" w:eastAsia="Domine" w:hAnsi="Domine" w:cs="Domine"/>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outlineLvl w:val="1"/>
    </w:pPr>
    <w:rPr>
      <w:sz w:val="24"/>
      <w:szCs w:val="24"/>
    </w:rPr>
  </w:style>
  <w:style w:type="paragraph" w:styleId="Heading3">
    <w:name w:val="heading 3"/>
    <w:basedOn w:val="Normal"/>
    <w:next w:val="Normal"/>
    <w:pPr>
      <w:keepNext/>
      <w:keepLines/>
      <w:outlineLvl w:val="2"/>
    </w:pPr>
    <w:rPr>
      <w:i/>
      <w:sz w:val="24"/>
      <w:szCs w:val="24"/>
    </w:rPr>
  </w:style>
  <w:style w:type="paragraph" w:styleId="Heading4">
    <w:name w:val="heading 4"/>
    <w:basedOn w:val="Normal"/>
    <w:next w:val="Normal"/>
    <w:pPr>
      <w:keepNext/>
      <w:keepLines/>
      <w:outlineLvl w:val="3"/>
    </w:pPr>
    <w:rPr>
      <w:b/>
      <w:i/>
      <w:sz w:val="24"/>
      <w:szCs w:val="24"/>
    </w:rPr>
  </w:style>
  <w:style w:type="paragraph" w:styleId="Heading5">
    <w:name w:val="heading 5"/>
    <w:basedOn w:val="Normal"/>
    <w:next w:val="Normal"/>
    <w:pPr>
      <w:keepNext/>
      <w:keepLines/>
      <w:outlineLvl w:val="4"/>
    </w:pPr>
    <w:rPr>
      <w:b/>
      <w:i/>
    </w:rPr>
  </w:style>
  <w:style w:type="paragraph" w:styleId="Heading6">
    <w:name w:val="heading 6"/>
    <w:basedOn w:val="Normal"/>
    <w:next w:val="Normal"/>
    <w:pPr>
      <w:keepNext/>
      <w:keepLines/>
      <w:outlineLvl w:val="5"/>
    </w:pPr>
    <w:rPr>
      <w:rFonts w:ascii="Domine" w:eastAsia="Domine" w:hAnsi="Domine" w:cs="Domine"/>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nnbenton.edu/finals-schedule" TargetMode="External"/><Relationship Id="rId13" Type="http://schemas.openxmlformats.org/officeDocument/2006/relationships/hyperlink" Target="https://docs.google.com/a/linnbenton.edu/document/d/1lG-K-eJzKVOTRLDJaz0NyaIRo2oYJkHQ6M-bHILnAsY/edit?usp=sharing" TargetMode="External"/><Relationship Id="rId3" Type="http://schemas.openxmlformats.org/officeDocument/2006/relationships/settings" Target="settings.xml"/><Relationship Id="rId7" Type="http://schemas.openxmlformats.org/officeDocument/2006/relationships/hyperlink" Target="http://linnbenton.edu/artcom/social_science/aflatoa/" TargetMode="External"/><Relationship Id="rId12" Type="http://schemas.openxmlformats.org/officeDocument/2006/relationships/hyperlink" Target="https://docs.google.com/a/linnbenton.edu/document/d/1om45bjDaSNdTqCODoRVMMAgk3wg_tTq__pCZCiFm6AQ/edit?usp=shar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nnbenton.edu/artcom/social_science/aflatoa/" TargetMode="External"/><Relationship Id="rId11" Type="http://schemas.openxmlformats.org/officeDocument/2006/relationships/hyperlink" Target="https://docs.google.com/a/linnbenton.edu/document/d/1Sos2KQaz4rTkSXCb3kabJE3FXZx0hL_pEss1wa5tNQA/edit?usp=sharing" TargetMode="External"/><Relationship Id="rId5" Type="http://schemas.openxmlformats.org/officeDocument/2006/relationships/hyperlink" Target="mailto:aflatoa@linnbenton.edu" TargetMode="External"/><Relationship Id="rId15" Type="http://schemas.openxmlformats.org/officeDocument/2006/relationships/theme" Target="theme/theme1.xml"/><Relationship Id="rId10" Type="http://schemas.openxmlformats.org/officeDocument/2006/relationships/hyperlink" Target="https://docs.google.com/a/linnbenton.edu/document/d/1CCgp71lCyL_dEAKaiU2H6Q-M7t1Y9vncpWBd-zaS09Q/edit?usp=sharing" TargetMode="External"/><Relationship Id="rId4" Type="http://schemas.openxmlformats.org/officeDocument/2006/relationships/webSettings" Target="webSettings.xml"/><Relationship Id="rId9" Type="http://schemas.openxmlformats.org/officeDocument/2006/relationships/hyperlink" Target="https://docs.google.com/a/linnbenton.edu/document/d/1mHjCmxPUVMt5k5nd7zJovKXGo_RdOS-lYPl7I2yHLiE/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Anybody</dc:creator>
  <cp:lastModifiedBy>Windows User</cp:lastModifiedBy>
  <cp:revision>2</cp:revision>
  <dcterms:created xsi:type="dcterms:W3CDTF">2016-10-04T20:41:00Z</dcterms:created>
  <dcterms:modified xsi:type="dcterms:W3CDTF">2016-10-04T20:41:00Z</dcterms:modified>
</cp:coreProperties>
</file>