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r w:rsidDel="00000000" w:rsidR="00000000" w:rsidRPr="00000000">
        <w:rPr>
          <w:rtl w:val="0"/>
        </w:rPr>
        <w:t xml:space="preserve">BI 112 - Cell Biology for Health Occupations</w:t>
      </w:r>
    </w:p>
    <w:p w:rsidR="00000000" w:rsidDel="00000000" w:rsidP="00000000" w:rsidRDefault="00000000" w:rsidRPr="00000000" w14:paraId="00000002">
      <w:pPr>
        <w:pStyle w:val="Subtitle"/>
        <w:spacing w:after="280" w:before="240" w:line="720" w:lineRule="auto"/>
        <w:jc w:val="center"/>
        <w:rPr/>
      </w:pPr>
      <w:r w:rsidDel="00000000" w:rsidR="00000000" w:rsidRPr="00000000">
        <w:rPr>
          <w:rtl w:val="0"/>
        </w:rPr>
        <w:t xml:space="preserve">OER Text Resources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Updated 9/20/2019</w:t>
      </w:r>
    </w:p>
    <w:p w:rsidR="00000000" w:rsidDel="00000000" w:rsidP="00000000" w:rsidRDefault="00000000" w:rsidRPr="00000000" w14:paraId="00000004">
      <w:pPr>
        <w:pStyle w:val="Title"/>
        <w:jc w:val="cente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ind w:left="360" w:hanging="360"/>
        <w:rPr>
          <w:color w:val="000000"/>
        </w:rPr>
        <w:sectPr>
          <w:footerReference r:id="rId6" w:type="default"/>
          <w:pgSz w:h="15840" w:w="12240"/>
          <w:pgMar w:bottom="1440" w:top="1440" w:left="1440" w:right="1440" w:header="720" w:footer="720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numPr>
          <w:ilvl w:val="0"/>
          <w:numId w:val="1"/>
        </w:numPr>
        <w:spacing w:after="12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Introduction and Organizing Principles</w:t>
      </w:r>
    </w:p>
    <w:p w:rsidR="00000000" w:rsidDel="00000000" w:rsidP="00000000" w:rsidRDefault="00000000" w:rsidRPr="00000000" w14:paraId="00000007">
      <w:pPr>
        <w:rPr/>
      </w:pP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https://cnx.org/contents/FPtK1zmh@15.1:raNQgZ7E@6/1-1-Overview-of-Anatomy-and-Physiology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480" w:lineRule="auto"/>
        <w:rPr/>
      </w:pP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https://cnx.org/contents/FPtK1zmh@15.1:Xh_25wmA@10/1-2-Structural-Organization-of-the-Human-Body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numPr>
          <w:ilvl w:val="0"/>
          <w:numId w:val="1"/>
        </w:numPr>
        <w:spacing w:after="12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Homeostasis</w:t>
      </w:r>
    </w:p>
    <w:p w:rsidR="00000000" w:rsidDel="00000000" w:rsidP="00000000" w:rsidRDefault="00000000" w:rsidRPr="00000000" w14:paraId="0000000A">
      <w:pPr>
        <w:spacing w:after="480" w:lineRule="auto"/>
        <w:rPr/>
      </w:pP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https://cnx.org/contents/FPtK1zmh@15.1:8Q_5pQQo@7/1-5-Homeostasis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numPr>
          <w:ilvl w:val="0"/>
          <w:numId w:val="1"/>
        </w:numPr>
        <w:spacing w:after="12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Matter, Elements, Atoms</w:t>
      </w:r>
    </w:p>
    <w:p w:rsidR="00000000" w:rsidDel="00000000" w:rsidP="00000000" w:rsidRDefault="00000000" w:rsidRPr="00000000" w14:paraId="0000000C">
      <w:pPr>
        <w:rPr/>
      </w:pP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https://cnx.org/contents/FPtK1zmh@15.1:uC1BEgbn@7/2-1-Elements-and-Atoms-The-Building-Blocks-of-Matter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480" w:lineRule="auto"/>
        <w:rPr/>
      </w:pP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https://cnx.org/contents/FPtK1zmh@15.1:LGDgcnZl@8/2-2-Chemical-Bonds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numPr>
          <w:ilvl w:val="0"/>
          <w:numId w:val="1"/>
        </w:numPr>
        <w:spacing w:after="12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Bonding and Chemical Notation</w:t>
      </w:r>
    </w:p>
    <w:p w:rsidR="00000000" w:rsidDel="00000000" w:rsidP="00000000" w:rsidRDefault="00000000" w:rsidRPr="00000000" w14:paraId="0000000F">
      <w:pPr>
        <w:spacing w:after="480" w:lineRule="auto"/>
        <w:rPr/>
      </w:pPr>
      <w:hyperlink r:id="rId12">
        <w:r w:rsidDel="00000000" w:rsidR="00000000" w:rsidRPr="00000000">
          <w:rPr>
            <w:color w:val="0563c1"/>
            <w:u w:val="single"/>
            <w:rtl w:val="0"/>
          </w:rPr>
          <w:t xml:space="preserve">https://cnx.org/contents/FPtK1zmh@15.1:LGDgcnZl@8/2-2-Chemical-Bonds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numPr>
          <w:ilvl w:val="0"/>
          <w:numId w:val="1"/>
        </w:numPr>
        <w:spacing w:after="12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Balancing Equations</w:t>
      </w:r>
    </w:p>
    <w:p w:rsidR="00000000" w:rsidDel="00000000" w:rsidP="00000000" w:rsidRDefault="00000000" w:rsidRPr="00000000" w14:paraId="00000011">
      <w:pPr>
        <w:rPr/>
      </w:pPr>
      <w:hyperlink r:id="rId13">
        <w:r w:rsidDel="00000000" w:rsidR="00000000" w:rsidRPr="00000000">
          <w:rPr>
            <w:color w:val="0563c1"/>
            <w:u w:val="single"/>
            <w:rtl w:val="0"/>
          </w:rPr>
          <w:t xml:space="preserve">https://cnx.org/contents/RTmuIxzM@9.17:OPUZErIh@23/Writing-and-Balancing-Chemical-Equations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numPr>
          <w:ilvl w:val="0"/>
          <w:numId w:val="1"/>
        </w:numPr>
        <w:spacing w:after="12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Types of Energy</w:t>
      </w:r>
    </w:p>
    <w:p w:rsidR="00000000" w:rsidDel="00000000" w:rsidP="00000000" w:rsidRDefault="00000000" w:rsidRPr="00000000" w14:paraId="00000013">
      <w:pPr>
        <w:spacing w:after="480" w:lineRule="auto"/>
        <w:rPr/>
      </w:pPr>
      <w:hyperlink r:id="rId14">
        <w:r w:rsidDel="00000000" w:rsidR="00000000" w:rsidRPr="00000000">
          <w:rPr>
            <w:color w:val="0563c1"/>
            <w:u w:val="single"/>
            <w:rtl w:val="0"/>
          </w:rPr>
          <w:t xml:space="preserve">https://cnx.org/contents/FPtK1zmh@15.1:oZea9ldh@7/2-3-Chemical-Reactions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numPr>
          <w:ilvl w:val="0"/>
          <w:numId w:val="1"/>
        </w:numPr>
        <w:spacing w:after="12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Properties of Water</w:t>
      </w:r>
    </w:p>
    <w:p w:rsidR="00000000" w:rsidDel="00000000" w:rsidP="00000000" w:rsidRDefault="00000000" w:rsidRPr="00000000" w14:paraId="00000015">
      <w:pPr>
        <w:spacing w:after="120" w:lineRule="auto"/>
        <w:rPr/>
      </w:pPr>
      <w:hyperlink r:id="rId15">
        <w:r w:rsidDel="00000000" w:rsidR="00000000" w:rsidRPr="00000000">
          <w:rPr>
            <w:color w:val="0563c1"/>
            <w:u w:val="single"/>
            <w:rtl w:val="0"/>
          </w:rPr>
          <w:t xml:space="preserve">https://cnx.org/contents/jVCgr5SL@15.3:fi0N3nsv@11/2-2-Water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numPr>
          <w:ilvl w:val="0"/>
          <w:numId w:val="1"/>
        </w:numPr>
        <w:spacing w:after="12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Solutions, Solutes, pH and Buffers</w:t>
      </w:r>
    </w:p>
    <w:p w:rsidR="00000000" w:rsidDel="00000000" w:rsidP="00000000" w:rsidRDefault="00000000" w:rsidRPr="00000000" w14:paraId="00000017">
      <w:pPr>
        <w:spacing w:after="120" w:lineRule="auto"/>
        <w:rPr/>
      </w:pPr>
      <w:hyperlink r:id="rId16">
        <w:r w:rsidDel="00000000" w:rsidR="00000000" w:rsidRPr="00000000">
          <w:rPr>
            <w:color w:val="0563c1"/>
            <w:u w:val="single"/>
            <w:rtl w:val="0"/>
          </w:rPr>
          <w:t xml:space="preserve">https://cnx.org/contents/jVCgr5SL@15.3:fi0N3nsv@11/2-2-Water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numPr>
          <w:ilvl w:val="0"/>
          <w:numId w:val="1"/>
        </w:numPr>
        <w:spacing w:after="12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Biological Molecules</w:t>
      </w:r>
    </w:p>
    <w:p w:rsidR="00000000" w:rsidDel="00000000" w:rsidP="00000000" w:rsidRDefault="00000000" w:rsidRPr="00000000" w14:paraId="0000001A">
      <w:pPr>
        <w:rPr/>
      </w:pPr>
      <w:hyperlink r:id="rId17">
        <w:r w:rsidDel="00000000" w:rsidR="00000000" w:rsidRPr="00000000">
          <w:rPr>
            <w:color w:val="0563c1"/>
            <w:u w:val="single"/>
            <w:rtl w:val="0"/>
          </w:rPr>
          <w:t xml:space="preserve">https://cnx.org/contents/jVCgr5SL@15.3:P_h13WvU@10/2-3-Carbon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hyperlink r:id="rId18">
        <w:r w:rsidDel="00000000" w:rsidR="00000000" w:rsidRPr="00000000">
          <w:rPr>
            <w:color w:val="0563c1"/>
            <w:u w:val="single"/>
            <w:rtl w:val="0"/>
          </w:rPr>
          <w:t xml:space="preserve">https://cnx.org/contents/jVCgr5SL@15.3:Ss-nKSug@10/3-1-Synthesis-of-Biological-Macromolecules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hyperlink r:id="rId19">
        <w:r w:rsidDel="00000000" w:rsidR="00000000" w:rsidRPr="00000000">
          <w:rPr>
            <w:color w:val="0563c1"/>
            <w:u w:val="single"/>
            <w:rtl w:val="0"/>
          </w:rPr>
          <w:t xml:space="preserve">https://cnx.org/contents/jVCgr5SL@15.3:pKmvmCbd@10/3-2-Carbohydrates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hyperlink r:id="rId20">
        <w:r w:rsidDel="00000000" w:rsidR="00000000" w:rsidRPr="00000000">
          <w:rPr>
            <w:color w:val="0563c1"/>
            <w:u w:val="single"/>
            <w:rtl w:val="0"/>
          </w:rPr>
          <w:t xml:space="preserve">https://cnx.org/contents/jVCgr5SL@15.3:lQpWuQGI@10/3-3-Lipids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hyperlink r:id="rId21">
        <w:r w:rsidDel="00000000" w:rsidR="00000000" w:rsidRPr="00000000">
          <w:rPr>
            <w:color w:val="0563c1"/>
            <w:u w:val="single"/>
            <w:rtl w:val="0"/>
          </w:rPr>
          <w:t xml:space="preserve">https://cnx.org/contents/jVCgr5SL@15.3:IRyJF0BE@11/3-4-Proteins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hyperlink r:id="rId22">
        <w:r w:rsidDel="00000000" w:rsidR="00000000" w:rsidRPr="00000000">
          <w:rPr>
            <w:color w:val="0563c1"/>
            <w:u w:val="single"/>
            <w:rtl w:val="0"/>
          </w:rPr>
          <w:t xml:space="preserve">https://cnx.org/contents/jVCgr5SL@15.3:EGAbdYfO@10/3-5-Nucleic-Acids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480" w:lineRule="auto"/>
        <w:rPr/>
      </w:pPr>
      <w:hyperlink r:id="rId23">
        <w:r w:rsidDel="00000000" w:rsidR="00000000" w:rsidRPr="00000000">
          <w:rPr>
            <w:color w:val="0563c1"/>
            <w:u w:val="single"/>
            <w:rtl w:val="0"/>
          </w:rPr>
          <w:t xml:space="preserve">https://cnx.org/contents/jVCgr5SL@15.3:vzc99fEO@10/6-4-ATP-Adenosine-Triphosphate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numPr>
          <w:ilvl w:val="0"/>
          <w:numId w:val="1"/>
        </w:numPr>
        <w:spacing w:after="12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Cell Theory</w:t>
      </w:r>
    </w:p>
    <w:p w:rsidR="00000000" w:rsidDel="00000000" w:rsidP="00000000" w:rsidRDefault="00000000" w:rsidRPr="00000000" w14:paraId="00000022">
      <w:pPr>
        <w:spacing w:after="480" w:lineRule="auto"/>
        <w:rPr/>
      </w:pPr>
      <w:hyperlink r:id="rId24">
        <w:r w:rsidDel="00000000" w:rsidR="00000000" w:rsidRPr="00000000">
          <w:rPr>
            <w:color w:val="0563c1"/>
            <w:u w:val="single"/>
            <w:rtl w:val="0"/>
          </w:rPr>
          <w:t xml:space="preserve">https://cnx.org/contents/5ZI71dr1@3.2:CvBDubkf@1/Prokaryotic-and-Eukaryotic-Cells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numPr>
          <w:ilvl w:val="0"/>
          <w:numId w:val="1"/>
        </w:numPr>
        <w:spacing w:after="12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Cell Membranes and Organelles</w:t>
      </w:r>
    </w:p>
    <w:p w:rsidR="00000000" w:rsidDel="00000000" w:rsidP="00000000" w:rsidRDefault="00000000" w:rsidRPr="00000000" w14:paraId="00000024">
      <w:pPr>
        <w:rPr/>
      </w:pPr>
      <w:hyperlink r:id="rId25">
        <w:r w:rsidDel="00000000" w:rsidR="00000000" w:rsidRPr="00000000">
          <w:rPr>
            <w:color w:val="0563c1"/>
            <w:u w:val="single"/>
            <w:rtl w:val="0"/>
          </w:rPr>
          <w:t xml:space="preserve">https://cnx.org/contents/jVCgr5SL@15.3:tkYxfIqu@10/5-1-Components-and-Structure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480" w:lineRule="auto"/>
        <w:rPr/>
      </w:pPr>
      <w:hyperlink r:id="rId26">
        <w:r w:rsidDel="00000000" w:rsidR="00000000" w:rsidRPr="00000000">
          <w:rPr>
            <w:color w:val="0563c1"/>
            <w:u w:val="single"/>
            <w:rtl w:val="0"/>
          </w:rPr>
          <w:t xml:space="preserve">https://cnx.org/contents/5ZI71dr1@3.2:BT9RfVr-@2/A-More-Detailed-Look-at-Eukaryotic-Cells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numPr>
          <w:ilvl w:val="0"/>
          <w:numId w:val="1"/>
        </w:numPr>
        <w:spacing w:after="12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Membrane Permeability, Transport and Osmosis</w:t>
      </w:r>
    </w:p>
    <w:p w:rsidR="00000000" w:rsidDel="00000000" w:rsidP="00000000" w:rsidRDefault="00000000" w:rsidRPr="00000000" w14:paraId="00000027">
      <w:pPr>
        <w:rPr/>
      </w:pPr>
      <w:hyperlink r:id="rId27">
        <w:r w:rsidDel="00000000" w:rsidR="00000000" w:rsidRPr="00000000">
          <w:rPr>
            <w:color w:val="0563c1"/>
            <w:u w:val="single"/>
            <w:rtl w:val="0"/>
          </w:rPr>
          <w:t xml:space="preserve">https://cnx.org/contents/jVCgr5SL@15.3:xy5C3n_j@10/5-2-Passive-Transport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hyperlink r:id="rId28">
        <w:r w:rsidDel="00000000" w:rsidR="00000000" w:rsidRPr="00000000">
          <w:rPr>
            <w:color w:val="0563c1"/>
            <w:u w:val="single"/>
            <w:rtl w:val="0"/>
          </w:rPr>
          <w:t xml:space="preserve">https://cnx.org/contents/jVCgr5SL@15.3:bluxTC2Z@10/5-3-Active-Transport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480" w:lineRule="auto"/>
        <w:rPr/>
      </w:pPr>
      <w:hyperlink r:id="rId29">
        <w:r w:rsidDel="00000000" w:rsidR="00000000" w:rsidRPr="00000000">
          <w:rPr>
            <w:color w:val="0563c1"/>
            <w:u w:val="single"/>
            <w:rtl w:val="0"/>
          </w:rPr>
          <w:t xml:space="preserve">https://cnx.org/contents/jVCgr5SL@15.3:grQX4WRx@10/5-4-Bulk-Transport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numPr>
          <w:ilvl w:val="0"/>
          <w:numId w:val="1"/>
        </w:numPr>
        <w:spacing w:after="12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DNA and Replication</w:t>
      </w:r>
    </w:p>
    <w:p w:rsidR="00000000" w:rsidDel="00000000" w:rsidP="00000000" w:rsidRDefault="00000000" w:rsidRPr="00000000" w14:paraId="0000002B">
      <w:pPr>
        <w:spacing w:after="480" w:lineRule="auto"/>
        <w:rPr/>
      </w:pPr>
      <w:hyperlink r:id="rId30">
        <w:r w:rsidDel="00000000" w:rsidR="00000000" w:rsidRPr="00000000">
          <w:rPr>
            <w:color w:val="0563c1"/>
            <w:u w:val="single"/>
            <w:rtl w:val="0"/>
          </w:rPr>
          <w:t xml:space="preserve">https://cnx.org/contents/FPtK1zmh@15.1:9TxHOD3O@8/3-3-The-Nucleus-and-DNA-Replication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numPr>
          <w:ilvl w:val="0"/>
          <w:numId w:val="1"/>
        </w:numPr>
        <w:spacing w:after="12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Protein Synthesis</w:t>
      </w:r>
    </w:p>
    <w:p w:rsidR="00000000" w:rsidDel="00000000" w:rsidP="00000000" w:rsidRDefault="00000000" w:rsidRPr="00000000" w14:paraId="0000002D">
      <w:pPr>
        <w:rPr/>
      </w:pPr>
      <w:hyperlink r:id="rId31">
        <w:r w:rsidDel="00000000" w:rsidR="00000000" w:rsidRPr="00000000">
          <w:rPr>
            <w:color w:val="0563c1"/>
            <w:u w:val="single"/>
            <w:rtl w:val="0"/>
          </w:rPr>
          <w:t xml:space="preserve">https://cnx.org/contents/5ZI71dr1@3.2:utN40dRD@1/Transcription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480" w:lineRule="auto"/>
        <w:rPr/>
      </w:pPr>
      <w:hyperlink r:id="rId32">
        <w:r w:rsidDel="00000000" w:rsidR="00000000" w:rsidRPr="00000000">
          <w:rPr>
            <w:color w:val="0563c1"/>
            <w:u w:val="single"/>
            <w:rtl w:val="0"/>
          </w:rPr>
          <w:t xml:space="preserve">https://cnx.org/contents/5ZI71dr1@3.2:T_FNCBJf@2/Translation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numPr>
          <w:ilvl w:val="0"/>
          <w:numId w:val="1"/>
        </w:numPr>
        <w:spacing w:after="12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Cell Cycle and Mitosis</w:t>
      </w:r>
    </w:p>
    <w:p w:rsidR="00000000" w:rsidDel="00000000" w:rsidP="00000000" w:rsidRDefault="00000000" w:rsidRPr="00000000" w14:paraId="00000030">
      <w:pPr>
        <w:rPr/>
      </w:pPr>
      <w:hyperlink r:id="rId33">
        <w:r w:rsidDel="00000000" w:rsidR="00000000" w:rsidRPr="00000000">
          <w:rPr>
            <w:color w:val="0563c1"/>
            <w:u w:val="single"/>
            <w:rtl w:val="0"/>
          </w:rPr>
          <w:t xml:space="preserve">https://cnx.org/contents/jVCgr5SL@15.3:SeU_rWbd@11/10-2-The-Cell-Cycle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480" w:lineRule="auto"/>
        <w:rPr/>
      </w:pPr>
      <w:hyperlink r:id="rId34">
        <w:r w:rsidDel="00000000" w:rsidR="00000000" w:rsidRPr="00000000">
          <w:rPr>
            <w:color w:val="0563c1"/>
            <w:u w:val="single"/>
            <w:rtl w:val="0"/>
          </w:rPr>
          <w:t xml:space="preserve">https://cnx.org/contents/jVCgr5SL@15.3:1dg9UsAS@11/10-4-Cancer-and-the-Cell-Cycle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numPr>
          <w:ilvl w:val="0"/>
          <w:numId w:val="1"/>
        </w:numPr>
        <w:spacing w:after="12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Meiosis and Gametogenesis</w:t>
      </w:r>
    </w:p>
    <w:p w:rsidR="00000000" w:rsidDel="00000000" w:rsidP="00000000" w:rsidRDefault="00000000" w:rsidRPr="00000000" w14:paraId="00000033">
      <w:pPr>
        <w:rPr/>
      </w:pPr>
      <w:hyperlink r:id="rId35">
        <w:r w:rsidDel="00000000" w:rsidR="00000000" w:rsidRPr="00000000">
          <w:rPr>
            <w:color w:val="0563c1"/>
            <w:u w:val="single"/>
            <w:rtl w:val="0"/>
          </w:rPr>
          <w:t xml:space="preserve">https://cnx.org/contents/jVCgr5SL@15.3:WzgNHpon@10/11-1-The-Process-of-Meiosis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480" w:lineRule="auto"/>
        <w:rPr/>
      </w:pPr>
      <w:hyperlink r:id="rId36">
        <w:r w:rsidDel="00000000" w:rsidR="00000000" w:rsidRPr="00000000">
          <w:rPr>
            <w:color w:val="0563c1"/>
            <w:u w:val="single"/>
            <w:rtl w:val="0"/>
          </w:rPr>
          <w:t xml:space="preserve">https://cnx.org/contents/jVCgr5SL@15.3:AICsdTCp@10/11-2-Sexual-Reproduction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numPr>
          <w:ilvl w:val="0"/>
          <w:numId w:val="1"/>
        </w:numPr>
        <w:spacing w:after="12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Genetics and Patterns of Inheritance</w:t>
      </w:r>
    </w:p>
    <w:p w:rsidR="00000000" w:rsidDel="00000000" w:rsidP="00000000" w:rsidRDefault="00000000" w:rsidRPr="00000000" w14:paraId="00000036">
      <w:pPr>
        <w:rPr/>
      </w:pPr>
      <w:hyperlink r:id="rId37">
        <w:r w:rsidDel="00000000" w:rsidR="00000000" w:rsidRPr="00000000">
          <w:rPr>
            <w:color w:val="0563c1"/>
            <w:u w:val="single"/>
            <w:rtl w:val="0"/>
          </w:rPr>
          <w:t xml:space="preserve">https://cnx.org/contents/jVCgr5SL@15.3:D6QqvHFC@13/12-2-Characteristics-and-Traits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hyperlink r:id="rId38">
        <w:r w:rsidDel="00000000" w:rsidR="00000000" w:rsidRPr="00000000">
          <w:rPr>
            <w:color w:val="0563c1"/>
            <w:u w:val="single"/>
            <w:rtl w:val="0"/>
          </w:rPr>
          <w:t xml:space="preserve">https://cnx.org/contents/jVCgr5SL@15.3:8Zft46As@11/12-3-Laws-of-Inheritance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hyperlink r:id="rId39">
        <w:r w:rsidDel="00000000" w:rsidR="00000000" w:rsidRPr="00000000">
          <w:rPr>
            <w:color w:val="0563c1"/>
            <w:u w:val="single"/>
            <w:rtl w:val="0"/>
          </w:rPr>
          <w:t xml:space="preserve">https://cnx.org/contents/jVCgr5SL@15.3:2CO-nyxj@10/13-1-Chromosomal-Theory-and-Genetic-Linkage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hyperlink r:id="rId40">
        <w:r w:rsidDel="00000000" w:rsidR="00000000" w:rsidRPr="00000000">
          <w:rPr>
            <w:color w:val="0563c1"/>
            <w:u w:val="single"/>
            <w:rtl w:val="0"/>
          </w:rPr>
          <w:t xml:space="preserve">https://cnx.org/contents/jVCgr5SL@15.3:9hjJaY5y@11/13-2-Chromosomal-Basis-of-Inherited-Disorders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type w:val="nextPage"/>
      <w:pgSz w:h="15840" w:w="12240"/>
      <w:pgMar w:bottom="1440" w:top="1440" w:left="1440" w:right="1440" w:header="720" w:footer="72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  <w:drawing>
        <wp:inline distB="0" distT="0" distL="0" distR="0">
          <wp:extent cx="838200" cy="295275"/>
          <wp:effectExtent b="0" l="0" r="0" t="0"/>
          <wp:docPr descr="Creative Commons License" id="1" name="image1.png"/>
          <a:graphic>
            <a:graphicData uri="http://schemas.openxmlformats.org/drawingml/2006/picture">
              <pic:pic>
                <pic:nvPicPr>
                  <pic:cNvPr descr="Creative Commons Licens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  <w:rtl w:val="0"/>
      </w:rPr>
      <w:t xml:space="preserve">This compilation of readings from OpenStax Biology and Chemistry is licensed under a </w:t>
    </w:r>
    <w:hyperlink r:id="rId2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single"/>
          <w:vertAlign w:val="baseline"/>
          <w:rtl w:val="0"/>
        </w:rPr>
        <w:t xml:space="preserve">Creative Commons Attribution 4.0 International License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. Further permissions may be available from Linn-Benton Community College.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/>
    <w:rPr>
      <w:color w:val="5a5a5a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cnx.org/contents/jVCgr5SL@15.3:9hjJaY5y@11/13-2-Chromosomal-Basis-of-Inherited-Disorders" TargetMode="External"/><Relationship Id="rId20" Type="http://schemas.openxmlformats.org/officeDocument/2006/relationships/hyperlink" Target="https://cnx.org/contents/jVCgr5SL@15.3:lQpWuQGI@10/3-3-Lipids" TargetMode="External"/><Relationship Id="rId22" Type="http://schemas.openxmlformats.org/officeDocument/2006/relationships/hyperlink" Target="https://cnx.org/contents/jVCgr5SL@15.3:EGAbdYfO@10/3-5-Nucleic-Acids" TargetMode="External"/><Relationship Id="rId21" Type="http://schemas.openxmlformats.org/officeDocument/2006/relationships/hyperlink" Target="https://cnx.org/contents/jVCgr5SL@15.3:IRyJF0BE@11/3-4-Proteins" TargetMode="External"/><Relationship Id="rId24" Type="http://schemas.openxmlformats.org/officeDocument/2006/relationships/hyperlink" Target="https://cnx.org/contents/5ZI71dr1@3.2:CvBDubkf@1/Prokaryotic-and-Eukaryotic-Cells" TargetMode="External"/><Relationship Id="rId23" Type="http://schemas.openxmlformats.org/officeDocument/2006/relationships/hyperlink" Target="https://cnx.org/contents/jVCgr5SL@15.3:vzc99fEO@10/6-4-ATP-Adenosine-Triphosphat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nx.org/contents/FPtK1zmh@15.1:8Q_5pQQo@7/1-5-Homeostasis" TargetMode="External"/><Relationship Id="rId26" Type="http://schemas.openxmlformats.org/officeDocument/2006/relationships/hyperlink" Target="https://cnx.org/contents/5ZI71dr1@3.2:BT9RfVr-@2/A-More-Detailed-Look-at-Eukaryotic-Cells" TargetMode="External"/><Relationship Id="rId25" Type="http://schemas.openxmlformats.org/officeDocument/2006/relationships/hyperlink" Target="https://cnx.org/contents/jVCgr5SL@15.3:tkYxfIqu@10/5-1-Components-and-Structure" TargetMode="External"/><Relationship Id="rId28" Type="http://schemas.openxmlformats.org/officeDocument/2006/relationships/hyperlink" Target="https://cnx.org/contents/jVCgr5SL@15.3:bluxTC2Z@10/5-3-Active-Transport" TargetMode="External"/><Relationship Id="rId27" Type="http://schemas.openxmlformats.org/officeDocument/2006/relationships/hyperlink" Target="https://cnx.org/contents/jVCgr5SL@15.3:xy5C3n_j@10/5-2-Passive-Transport" TargetMode="Externa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29" Type="http://schemas.openxmlformats.org/officeDocument/2006/relationships/hyperlink" Target="https://cnx.org/contents/jVCgr5SL@15.3:grQX4WRx@10/5-4-Bulk-Transport" TargetMode="External"/><Relationship Id="rId7" Type="http://schemas.openxmlformats.org/officeDocument/2006/relationships/hyperlink" Target="https://cnx.org/contents/FPtK1zmh@15.1:raNQgZ7E@6/1-1-Overview-of-Anatomy-and-Physiology" TargetMode="External"/><Relationship Id="rId8" Type="http://schemas.openxmlformats.org/officeDocument/2006/relationships/hyperlink" Target="https://cnx.org/contents/FPtK1zmh@15.1:Xh_25wmA@10/1-2-Structural-Organization-of-the-Human-Body" TargetMode="External"/><Relationship Id="rId31" Type="http://schemas.openxmlformats.org/officeDocument/2006/relationships/hyperlink" Target="https://cnx.org/contents/5ZI71dr1@3.2:utN40dRD@1/Transcription" TargetMode="External"/><Relationship Id="rId30" Type="http://schemas.openxmlformats.org/officeDocument/2006/relationships/hyperlink" Target="https://cnx.org/contents/FPtK1zmh@15.1:9TxHOD3O@8/3-3-The-Nucleus-and-DNA-Replication" TargetMode="External"/><Relationship Id="rId11" Type="http://schemas.openxmlformats.org/officeDocument/2006/relationships/hyperlink" Target="https://cnx.org/contents/FPtK1zmh@15.1:LGDgcnZl@8/2-2-Chemical-Bonds" TargetMode="External"/><Relationship Id="rId33" Type="http://schemas.openxmlformats.org/officeDocument/2006/relationships/hyperlink" Target="https://cnx.org/contents/jVCgr5SL@15.3:SeU_rWbd@11/10-2-The-Cell-Cycle" TargetMode="External"/><Relationship Id="rId10" Type="http://schemas.openxmlformats.org/officeDocument/2006/relationships/hyperlink" Target="https://cnx.org/contents/FPtK1zmh@15.1:uC1BEgbn@7/2-1-Elements-and-Atoms-The-Building-Blocks-of-Matter" TargetMode="External"/><Relationship Id="rId32" Type="http://schemas.openxmlformats.org/officeDocument/2006/relationships/hyperlink" Target="https://cnx.org/contents/5ZI71dr1@3.2:T_FNCBJf@2/Translation" TargetMode="External"/><Relationship Id="rId13" Type="http://schemas.openxmlformats.org/officeDocument/2006/relationships/hyperlink" Target="https://cnx.org/contents/RTmuIxzM@9.17:OPUZErIh@23/Writing-and-Balancing-Chemical-Equations" TargetMode="External"/><Relationship Id="rId35" Type="http://schemas.openxmlformats.org/officeDocument/2006/relationships/hyperlink" Target="https://cnx.org/contents/jVCgr5SL@15.3:WzgNHpon@10/11-1-The-Process-of-Meiosis" TargetMode="External"/><Relationship Id="rId12" Type="http://schemas.openxmlformats.org/officeDocument/2006/relationships/hyperlink" Target="https://cnx.org/contents/FPtK1zmh@15.1:LGDgcnZl@8/2-2-Chemical-Bonds" TargetMode="External"/><Relationship Id="rId34" Type="http://schemas.openxmlformats.org/officeDocument/2006/relationships/hyperlink" Target="https://cnx.org/contents/jVCgr5SL@15.3:1dg9UsAS@11/10-4-Cancer-and-the-Cell-Cycle" TargetMode="External"/><Relationship Id="rId15" Type="http://schemas.openxmlformats.org/officeDocument/2006/relationships/hyperlink" Target="https://cnx.org/contents/jVCgr5SL@15.3:fi0N3nsv@11/2-2-Water" TargetMode="External"/><Relationship Id="rId37" Type="http://schemas.openxmlformats.org/officeDocument/2006/relationships/hyperlink" Target="https://cnx.org/contents/jVCgr5SL@15.3:D6QqvHFC@13/12-2-Characteristics-and-Traits" TargetMode="External"/><Relationship Id="rId14" Type="http://schemas.openxmlformats.org/officeDocument/2006/relationships/hyperlink" Target="https://cnx.org/contents/FPtK1zmh@15.1:oZea9ldh@7/2-3-Chemical-Reactions" TargetMode="External"/><Relationship Id="rId36" Type="http://schemas.openxmlformats.org/officeDocument/2006/relationships/hyperlink" Target="https://cnx.org/contents/jVCgr5SL@15.3:AICsdTCp@10/11-2-Sexual-Reproduction" TargetMode="External"/><Relationship Id="rId17" Type="http://schemas.openxmlformats.org/officeDocument/2006/relationships/hyperlink" Target="https://cnx.org/contents/jVCgr5SL@15.3:P_h13WvU@10/2-3-Carbon" TargetMode="External"/><Relationship Id="rId39" Type="http://schemas.openxmlformats.org/officeDocument/2006/relationships/hyperlink" Target="https://cnx.org/contents/jVCgr5SL@15.3:2CO-nyxj@10/13-1-Chromosomal-Theory-and-Genetic-Linkage" TargetMode="External"/><Relationship Id="rId16" Type="http://schemas.openxmlformats.org/officeDocument/2006/relationships/hyperlink" Target="https://cnx.org/contents/jVCgr5SL@15.3:fi0N3nsv@11/2-2-Water" TargetMode="External"/><Relationship Id="rId38" Type="http://schemas.openxmlformats.org/officeDocument/2006/relationships/hyperlink" Target="https://cnx.org/contents/jVCgr5SL@15.3:8Zft46As@11/12-3-Laws-of-Inheritance" TargetMode="External"/><Relationship Id="rId19" Type="http://schemas.openxmlformats.org/officeDocument/2006/relationships/hyperlink" Target="https://cnx.org/contents/jVCgr5SL@15.3:pKmvmCbd@10/3-2-Carbohydrates" TargetMode="External"/><Relationship Id="rId18" Type="http://schemas.openxmlformats.org/officeDocument/2006/relationships/hyperlink" Target="https://cnx.org/contents/jVCgr5SL@15.3:Ss-nKSug@10/3-1-Synthesis-of-Biological-Macromolecules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