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jc w:val="left"/>
        <w:rPr>
          <w:rFonts w:ascii="Arial" w:cs="Arial" w:eastAsia="Arial" w:hAnsi="Arial"/>
        </w:rPr>
      </w:pPr>
      <w:r w:rsidDel="00000000" w:rsidR="00000000" w:rsidRPr="00000000">
        <w:rPr>
          <w:rFonts w:ascii="Arial" w:cs="Arial" w:eastAsia="Arial" w:hAnsi="Arial"/>
          <w:rtl w:val="0"/>
        </w:rPr>
        <w:t xml:space="preserve">MP186, 286 Individual French Horn Lessons Syllabus</w:t>
      </w:r>
    </w:p>
    <w:p w:rsidR="00000000" w:rsidDel="00000000" w:rsidP="00000000" w:rsidRDefault="00000000" w:rsidRPr="00000000" w14:paraId="00000002">
      <w:pPr>
        <w:rPr/>
      </w:pPr>
      <w:r w:rsidDel="00000000" w:rsidR="00000000" w:rsidRPr="00000000">
        <w:rPr>
          <w:rtl w:val="0"/>
        </w:rPr>
        <w:t xml:space="preserve">Fall 2023</w:t>
      </w: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Dr. David Jones</w:t>
      </w:r>
    </w:p>
    <w:p w:rsidR="00000000" w:rsidDel="00000000" w:rsidP="00000000" w:rsidRDefault="00000000" w:rsidRPr="00000000" w14:paraId="00000006">
      <w:pPr>
        <w:pageBreakBefore w:val="0"/>
        <w:widowControl w:val="0"/>
        <w:rPr/>
      </w:pPr>
      <w:r w:rsidDel="00000000" w:rsidR="00000000" w:rsidRPr="00000000">
        <w:rPr>
          <w:rtl w:val="0"/>
        </w:rPr>
        <w:t xml:space="preserve">Phone number: 360-556-9992</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jonesd@linnbenton.edu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Fridays 2-4pm, or by appointment</w:t>
      </w:r>
    </w:p>
    <w:p w:rsidR="00000000" w:rsidDel="00000000" w:rsidP="00000000" w:rsidRDefault="00000000" w:rsidRPr="00000000" w14:paraId="00000009">
      <w:pPr>
        <w:pageBreakBefore w:val="0"/>
        <w:widowControl w:val="0"/>
        <w:rPr/>
      </w:pPr>
      <w:r w:rsidDel="00000000" w:rsidR="00000000" w:rsidRPr="00000000">
        <w:rPr>
          <w:rtl w:val="0"/>
        </w:rPr>
        <w:t xml:space="preserve">Office number: SSH 205</w:t>
      </w:r>
    </w:p>
    <w:p w:rsidR="00000000" w:rsidDel="00000000" w:rsidP="00000000" w:rsidRDefault="00000000" w:rsidRPr="00000000" w14:paraId="0000000A">
      <w:pPr>
        <w:pageBreakBefore w:val="0"/>
        <w:widowControl w:val="0"/>
        <w:rPr>
          <w:highlight w:val="cyan"/>
        </w:rPr>
      </w:pPr>
      <w:r w:rsidDel="00000000" w:rsidR="00000000" w:rsidRPr="00000000">
        <w:rPr>
          <w:rtl w:val="0"/>
        </w:rPr>
      </w:r>
    </w:p>
    <w:p w:rsidR="00000000" w:rsidDel="00000000" w:rsidP="00000000" w:rsidRDefault="00000000" w:rsidRPr="00000000" w14:paraId="0000000B">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C">
      <w:pPr>
        <w:pageBreakBefore w:val="0"/>
        <w:widowControl w:val="0"/>
        <w:rPr/>
      </w:pPr>
      <w:r w:rsidDel="00000000" w:rsidR="00000000" w:rsidRPr="00000000">
        <w:rPr>
          <w:rtl w:val="0"/>
        </w:rPr>
        <w:t xml:space="preserve">Course name: Individual French Horn Lessons</w:t>
      </w:r>
    </w:p>
    <w:p w:rsidR="00000000" w:rsidDel="00000000" w:rsidP="00000000" w:rsidRDefault="00000000" w:rsidRPr="00000000" w14:paraId="0000000D">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E">
      <w:pPr>
        <w:pageBreakBefore w:val="0"/>
        <w:widowControl w:val="0"/>
        <w:rPr/>
      </w:pPr>
      <w:r w:rsidDel="00000000" w:rsidR="00000000" w:rsidRPr="00000000">
        <w:rPr>
          <w:rtl w:val="0"/>
        </w:rPr>
        <w:t xml:space="preserve">CRN: 27023</w:t>
      </w:r>
    </w:p>
    <w:p w:rsidR="00000000" w:rsidDel="00000000" w:rsidP="00000000" w:rsidRDefault="00000000" w:rsidRPr="00000000" w14:paraId="0000000F">
      <w:pPr>
        <w:pageBreakBefore w:val="0"/>
        <w:widowControl w:val="0"/>
        <w:rPr/>
      </w:pPr>
      <w:r w:rsidDel="00000000" w:rsidR="00000000" w:rsidRPr="00000000">
        <w:rPr>
          <w:rtl w:val="0"/>
        </w:rPr>
        <w:t xml:space="preserve">Scheduled time/days: TBD</w:t>
      </w:r>
    </w:p>
    <w:p w:rsidR="00000000" w:rsidDel="00000000" w:rsidP="00000000" w:rsidRDefault="00000000" w:rsidRPr="00000000" w14:paraId="00000010">
      <w:pPr>
        <w:pageBreakBefore w:val="0"/>
        <w:widowControl w:val="0"/>
        <w:rPr/>
      </w:pPr>
      <w:r w:rsidDel="00000000" w:rsidR="00000000" w:rsidRPr="00000000">
        <w:rPr>
          <w:rtl w:val="0"/>
        </w:rPr>
        <w:t xml:space="preserve">Number of credits: 1-2</w:t>
      </w:r>
    </w:p>
    <w:p w:rsidR="00000000" w:rsidDel="00000000" w:rsidP="00000000" w:rsidRDefault="00000000" w:rsidRPr="00000000" w14:paraId="00000011">
      <w:pPr>
        <w:pageBreakBefore w:val="0"/>
        <w:widowControl w:val="0"/>
        <w:rPr/>
      </w:pPr>
      <w:r w:rsidDel="00000000" w:rsidR="00000000" w:rsidRPr="00000000">
        <w:rPr>
          <w:rtl w:val="0"/>
        </w:rPr>
        <w:t xml:space="preserve">Classroom(s): SSH 201</w:t>
      </w:r>
    </w:p>
    <w:p w:rsidR="00000000" w:rsidDel="00000000" w:rsidP="00000000" w:rsidRDefault="00000000" w:rsidRPr="00000000" w14:paraId="00000012">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3">
      <w:pPr>
        <w:pageBreakBefore w:val="0"/>
        <w:widowControl w:val="0"/>
        <w:rPr/>
      </w:pPr>
      <w:r w:rsidDel="00000000" w:rsidR="00000000" w:rsidRPr="00000000">
        <w:rPr>
          <w:rtl w:val="0"/>
        </w:rPr>
        <w:t xml:space="preserve">None</w:t>
      </w:r>
    </w:p>
    <w:p w:rsidR="00000000" w:rsidDel="00000000" w:rsidP="00000000" w:rsidRDefault="00000000" w:rsidRPr="00000000" w14:paraId="00000014">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5">
      <w:pPr>
        <w:pageBreakBefore w:val="0"/>
        <w:widowControl w:val="0"/>
        <w:rPr>
          <w:rFonts w:ascii="Arial" w:cs="Arial" w:eastAsia="Arial" w:hAnsi="Arial"/>
          <w:b w:val="0"/>
          <w:i w:val="0"/>
          <w:smallCaps w:val="0"/>
          <w:strike w:val="0"/>
          <w:color w:val="000000"/>
          <w:sz w:val="24"/>
          <w:szCs w:val="24"/>
          <w:u w:val="none"/>
          <w:vertAlign w:val="baseline"/>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 double or single French horn. Instruments are available for purchase or rent at Beacock Music, located in Albany. Instruments are not currently available for checkout at LBCC.</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 metronome or metronome app.</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Kopprasch, Georg, </w:t>
      </w:r>
      <w:r w:rsidDel="00000000" w:rsidR="00000000" w:rsidRPr="00000000">
        <w:rPr>
          <w:i w:val="1"/>
          <w:rtl w:val="0"/>
        </w:rPr>
        <w:t xml:space="preserve">60 Studies for Horn</w:t>
      </w:r>
      <w:r w:rsidDel="00000000" w:rsidR="00000000" w:rsidRPr="00000000">
        <w:rPr>
          <w:rtl w:val="0"/>
        </w:rPr>
        <w:t xml:space="preserve">,</w:t>
      </w:r>
      <w:r w:rsidDel="00000000" w:rsidR="00000000" w:rsidRPr="00000000">
        <w:rPr>
          <w:rtl w:val="0"/>
        </w:rPr>
        <w:t xml:space="preserve"> free download available on IMSLP</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Alphonse, Maxime, </w:t>
      </w:r>
      <w:r w:rsidDel="00000000" w:rsidR="00000000" w:rsidRPr="00000000">
        <w:rPr>
          <w:i w:val="1"/>
          <w:rtl w:val="0"/>
        </w:rPr>
        <w:t xml:space="preserve">200 New Etudes</w:t>
      </w:r>
      <w:r w:rsidDel="00000000" w:rsidR="00000000" w:rsidRPr="00000000">
        <w:rPr>
          <w:rtl w:val="0"/>
        </w:rPr>
        <w:t xml:space="preserve">, free download available on IMSLP</w:t>
      </w:r>
    </w:p>
    <w:p w:rsidR="00000000" w:rsidDel="00000000" w:rsidP="00000000" w:rsidRDefault="00000000" w:rsidRPr="00000000" w14:paraId="0000001A">
      <w:pPr>
        <w:widowControl w:val="0"/>
        <w:numPr>
          <w:ilvl w:val="0"/>
          <w:numId w:val="3"/>
        </w:numPr>
        <w:ind w:left="720" w:hanging="360"/>
        <w:rPr/>
      </w:pPr>
      <w:r w:rsidDel="00000000" w:rsidR="00000000" w:rsidRPr="00000000">
        <w:rPr>
          <w:rtl w:val="0"/>
        </w:rPr>
        <w:t xml:space="preserve">The instructor and the student will decide on specific repertoire. It is the student’s responsibility to procure the agreed upon materials with assistance from the instructor.</w:t>
      </w:r>
    </w:p>
    <w:p w:rsidR="00000000" w:rsidDel="00000000" w:rsidP="00000000" w:rsidRDefault="00000000" w:rsidRPr="00000000" w14:paraId="0000001B">
      <w:pPr>
        <w:widowControl w:val="0"/>
        <w:numPr>
          <w:ilvl w:val="0"/>
          <w:numId w:val="3"/>
        </w:numPr>
        <w:ind w:left="720" w:hanging="360"/>
      </w:pPr>
      <w:r w:rsidDel="00000000" w:rsidR="00000000" w:rsidRPr="00000000">
        <w:rPr>
          <w:rtl w:val="0"/>
        </w:rPr>
        <w:t xml:space="preserve">Access to Moodle</w:t>
      </w:r>
    </w:p>
    <w:p w:rsidR="00000000" w:rsidDel="00000000" w:rsidP="00000000" w:rsidRDefault="00000000" w:rsidRPr="00000000" w14:paraId="0000001C">
      <w:pPr>
        <w:pageBreakBefore w:val="0"/>
        <w:widowControl w:val="0"/>
        <w:rPr/>
      </w:pPr>
      <w:r w:rsidDel="00000000" w:rsidR="00000000" w:rsidRPr="00000000">
        <w:rPr>
          <w:rtl w:val="0"/>
        </w:rPr>
        <w:t xml:space="preserve">Optional:</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Mutes, including a straight mute and harmon mute</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Practice mute</w:t>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Course-Specific Requirements</w:t>
      </w: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t xml:space="preserve">Juries</w:t>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Juries are solo performances by students taking lessons. These solo performances are done in front of a panel of lessons instructors. Will be required for music majors at the end of each Term. These performances are to be factored into your grade. (They are optional for non-majors and will not factor into non-majors’ grades.) If you are in your second year of lessons, you may choose to perform in a half recital during the spring term in lieu of a jury. See below for information.</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Studio Class</w:t>
      </w:r>
    </w:p>
    <w:p w:rsidR="00000000" w:rsidDel="00000000" w:rsidP="00000000" w:rsidRDefault="00000000" w:rsidRPr="00000000" w14:paraId="00000025">
      <w:pPr>
        <w:widowControl w:val="0"/>
        <w:rPr/>
      </w:pPr>
      <w:r w:rsidDel="00000000" w:rsidR="00000000" w:rsidRPr="00000000">
        <w:rPr>
          <w:rtl w:val="0"/>
        </w:rPr>
        <w:br w:type="textWrapping"/>
        <w:t xml:space="preserve">All music majors taking lessons are required to either perform or watch performances by their peers. This is called Studio Class, occurs weekly beginning the second week of school, and it is a part of your grade for individual lessons. These studio classes allow you a chance to perform your repertoire in front of an audience and build your performance skills. After each performance, faculty will speak to the student constructively about ways to improve. Music majors are required to perform one piece in these studio classes each term. </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Half-Recital</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In lieu of a second-year spring term jury, you may choose to perform in a half-recital. This type of recital is a formal performance of 25-30 minutes worth of music. Recital repertoire qualifications are set by your instructor. Most of your literature should be solo works, though some duets, trios, etc… are allowable at the discretion of your instructor. </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If you have a colleague who is also interested in preparing a half-recital, we recommend you join them and complete a full recital; 25-30 minutes of you performing, 25-30 minutes of them performing. You may then also perform a collaborative piece to close.</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Piano Proficiency (Music Majors Only)</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NASM requirements dictate that all music majors must acquire keyboard competency through the piano proficiency examination. The music faculty at LBCC believe that a basic level of proficiency is needed to function as a working professional musician. This piano proficiency must be completed before you graduate and/or transfer from LBCC.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highlight w:val="yellow"/>
        </w:rPr>
      </w:pPr>
      <w:r w:rsidDel="00000000" w:rsidR="00000000" w:rsidRPr="00000000">
        <w:rPr>
          <w:rtl w:val="0"/>
        </w:rPr>
        <w:t xml:space="preserve">For more information, please consult the Music Major Policy Handbook. If you have any questions, please see any piano instructor or the head of the music program.</w:t>
      </w:r>
      <w:r w:rsidDel="00000000" w:rsidR="00000000" w:rsidRPr="00000000">
        <w:rPr>
          <w:rtl w:val="0"/>
        </w:rPr>
      </w:r>
    </w:p>
    <w:p w:rsidR="00000000" w:rsidDel="00000000" w:rsidP="00000000" w:rsidRDefault="00000000" w:rsidRPr="00000000" w14:paraId="00000034">
      <w:pPr>
        <w:pageBreakBefore w:val="0"/>
        <w:widowControl w:val="0"/>
        <w:rPr/>
      </w:pPr>
      <w:r w:rsidDel="00000000" w:rsidR="00000000" w:rsidRPr="00000000">
        <w:rPr>
          <w:rtl w:val="0"/>
        </w:rPr>
      </w:r>
    </w:p>
    <w:p w:rsidR="00000000" w:rsidDel="00000000" w:rsidP="00000000" w:rsidRDefault="00000000" w:rsidRPr="00000000" w14:paraId="00000035">
      <w:pPr>
        <w:pStyle w:val="Heading2"/>
        <w:widowControl w:val="0"/>
        <w:rPr/>
      </w:pPr>
      <w:bookmarkStart w:colFirst="0" w:colLast="0" w:name="_wwk6odqly7zp" w:id="0"/>
      <w:bookmarkEnd w:id="0"/>
      <w:r w:rsidDel="00000000" w:rsidR="00000000" w:rsidRPr="00000000">
        <w:rPr>
          <w:rtl w:val="0"/>
        </w:rPr>
        <w:t xml:space="preserve">Course Description</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widowControl w:val="0"/>
        <w:rPr/>
      </w:pPr>
      <w:r w:rsidDel="00000000" w:rsidR="00000000" w:rsidRPr="00000000">
        <w:rPr>
          <w:rtl w:val="0"/>
        </w:rPr>
        <w:t xml:space="preserve">Provides individual instruction in horn. Students will focus on improving technique in a variety of ways, including posture, breath control, tone production, intonation, lyricism, and technical facility.</w:t>
      </w:r>
    </w:p>
    <w:p w:rsidR="00000000" w:rsidDel="00000000" w:rsidP="00000000" w:rsidRDefault="00000000" w:rsidRPr="00000000" w14:paraId="00000038">
      <w:pPr>
        <w:pageBreakBefore w:val="0"/>
        <w:widowControl w:val="0"/>
        <w:rPr/>
      </w:pPr>
      <w:r w:rsidDel="00000000" w:rsidR="00000000" w:rsidRPr="00000000">
        <w:rPr>
          <w:rtl w:val="0"/>
        </w:rPr>
      </w:r>
    </w:p>
    <w:p w:rsidR="00000000" w:rsidDel="00000000" w:rsidP="00000000" w:rsidRDefault="00000000" w:rsidRPr="00000000" w14:paraId="00000039">
      <w:pPr>
        <w:pageBreakBefore w:val="0"/>
        <w:widowControl w:val="0"/>
        <w:rPr/>
      </w:pPr>
      <w:r w:rsidDel="00000000" w:rsidR="00000000" w:rsidRPr="00000000">
        <w:rPr>
          <w:rtl w:val="0"/>
        </w:rPr>
        <w:t xml:space="preserve">No audition is required. The first lesson will be an opportunity for the instructor and student to establish goals and discuss previous experience and any known existing performance issues. The students will be asked to play some exercises for the purpose of evaluation/diagnosis, and as a way for the instructor to become familiar with the student’s ability.</w:t>
      </w:r>
    </w:p>
    <w:p w:rsidR="00000000" w:rsidDel="00000000" w:rsidP="00000000" w:rsidRDefault="00000000" w:rsidRPr="00000000" w14:paraId="0000003A">
      <w:pPr>
        <w:pageBreakBefore w:val="0"/>
        <w:widowControl w:val="0"/>
        <w:rPr/>
      </w:pPr>
      <w:r w:rsidDel="00000000" w:rsidR="00000000" w:rsidRPr="00000000">
        <w:rPr>
          <w:rtl w:val="0"/>
        </w:rPr>
      </w:r>
    </w:p>
    <w:p w:rsidR="00000000" w:rsidDel="00000000" w:rsidP="00000000" w:rsidRDefault="00000000" w:rsidRPr="00000000" w14:paraId="0000003B">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3C">
      <w:pPr>
        <w:widowControl w:val="0"/>
        <w:rPr/>
      </w:pPr>
      <w:r w:rsidDel="00000000" w:rsidR="00000000" w:rsidRPr="00000000">
        <w:rPr>
          <w:rtl w:val="0"/>
        </w:rPr>
        <w:t xml:space="preserve">1.</w:t>
        <w:tab/>
        <w:t xml:space="preserve">Describe and demonstrate proper breathing technique</w:t>
      </w:r>
    </w:p>
    <w:p w:rsidR="00000000" w:rsidDel="00000000" w:rsidP="00000000" w:rsidRDefault="00000000" w:rsidRPr="00000000" w14:paraId="0000003D">
      <w:pPr>
        <w:widowControl w:val="0"/>
        <w:rPr/>
      </w:pPr>
      <w:r w:rsidDel="00000000" w:rsidR="00000000" w:rsidRPr="00000000">
        <w:rPr>
          <w:rtl w:val="0"/>
        </w:rPr>
        <w:t xml:space="preserve">2.</w:t>
        <w:tab/>
        <w:t xml:space="preserve">Demonstrate correct posture</w:t>
      </w:r>
    </w:p>
    <w:p w:rsidR="00000000" w:rsidDel="00000000" w:rsidP="00000000" w:rsidRDefault="00000000" w:rsidRPr="00000000" w14:paraId="0000003E">
      <w:pPr>
        <w:widowControl w:val="0"/>
        <w:rPr/>
      </w:pPr>
      <w:r w:rsidDel="00000000" w:rsidR="00000000" w:rsidRPr="00000000">
        <w:rPr>
          <w:rtl w:val="0"/>
        </w:rPr>
        <w:t xml:space="preserve">3.</w:t>
        <w:tab/>
        <w:t xml:space="preserve">Develop familiarity with the overtone series through lip slur exercises</w:t>
      </w:r>
    </w:p>
    <w:p w:rsidR="00000000" w:rsidDel="00000000" w:rsidP="00000000" w:rsidRDefault="00000000" w:rsidRPr="00000000" w14:paraId="0000003F">
      <w:pPr>
        <w:widowControl w:val="0"/>
        <w:rPr/>
      </w:pPr>
      <w:r w:rsidDel="00000000" w:rsidR="00000000" w:rsidRPr="00000000">
        <w:rPr>
          <w:rtl w:val="0"/>
        </w:rPr>
        <w:t xml:space="preserve">4.</w:t>
        <w:tab/>
        <w:t xml:space="preserve">Be able to play on the correct partials and hear and produce correct pitches</w:t>
      </w:r>
    </w:p>
    <w:p w:rsidR="00000000" w:rsidDel="00000000" w:rsidP="00000000" w:rsidRDefault="00000000" w:rsidRPr="00000000" w14:paraId="00000040">
      <w:pPr>
        <w:widowControl w:val="0"/>
        <w:rPr/>
      </w:pPr>
      <w:r w:rsidDel="00000000" w:rsidR="00000000" w:rsidRPr="00000000">
        <w:rPr>
          <w:rtl w:val="0"/>
        </w:rPr>
        <w:t xml:space="preserve">5.</w:t>
        <w:tab/>
        <w:t xml:space="preserve">Develop a strong sense of intonation with oneself and other instruments</w:t>
      </w:r>
    </w:p>
    <w:p w:rsidR="00000000" w:rsidDel="00000000" w:rsidP="00000000" w:rsidRDefault="00000000" w:rsidRPr="00000000" w14:paraId="00000041">
      <w:pPr>
        <w:widowControl w:val="0"/>
        <w:rPr/>
      </w:pPr>
      <w:r w:rsidDel="00000000" w:rsidR="00000000" w:rsidRPr="00000000">
        <w:rPr>
          <w:rtl w:val="0"/>
        </w:rPr>
        <w:t xml:space="preserve">6.</w:t>
        <w:tab/>
        <w:t xml:space="preserve">Describe elements of musical interpretation and presentation</w:t>
      </w:r>
    </w:p>
    <w:p w:rsidR="00000000" w:rsidDel="00000000" w:rsidP="00000000" w:rsidRDefault="00000000" w:rsidRPr="00000000" w14:paraId="00000042">
      <w:pPr>
        <w:widowControl w:val="0"/>
        <w:rPr/>
      </w:pPr>
      <w:r w:rsidDel="00000000" w:rsidR="00000000" w:rsidRPr="00000000">
        <w:rPr>
          <w:rtl w:val="0"/>
        </w:rPr>
        <w:t xml:space="preserve">7.</w:t>
        <w:tab/>
        <w:t xml:space="preserve">Examine and select appropriate repertoire</w:t>
      </w:r>
    </w:p>
    <w:p w:rsidR="00000000" w:rsidDel="00000000" w:rsidP="00000000" w:rsidRDefault="00000000" w:rsidRPr="00000000" w14:paraId="00000043">
      <w:pPr>
        <w:widowControl w:val="0"/>
        <w:rPr>
          <w:highlight w:val="cyan"/>
        </w:rPr>
      </w:pPr>
      <w:r w:rsidDel="00000000" w:rsidR="00000000" w:rsidRPr="00000000">
        <w:rPr>
          <w:rtl w:val="0"/>
        </w:rPr>
        <w:t xml:space="preserve">8.</w:t>
        <w:tab/>
        <w:t xml:space="preserve">Utilize various practice/rehearsal strategies</w:t>
      </w:r>
      <w:r w:rsidDel="00000000" w:rsidR="00000000" w:rsidRPr="00000000">
        <w:rPr>
          <w:rtl w:val="0"/>
        </w:rPr>
      </w:r>
    </w:p>
    <w:p w:rsidR="00000000" w:rsidDel="00000000" w:rsidP="00000000" w:rsidRDefault="00000000" w:rsidRPr="00000000" w14:paraId="00000044">
      <w:pPr>
        <w:pStyle w:val="Heading1"/>
        <w:keepNext w:val="0"/>
        <w:keepLines w:val="0"/>
        <w:widowControl w:val="0"/>
        <w:rPr/>
      </w:pPr>
      <w:bookmarkStart w:colFirst="0" w:colLast="0" w:name="_ht5e4dak030c" w:id="1"/>
      <w:bookmarkEnd w:id="1"/>
      <w:r w:rsidDel="00000000" w:rsidR="00000000" w:rsidRPr="00000000">
        <w:rPr>
          <w:rtl w:val="0"/>
        </w:rPr>
        <w:t xml:space="preserve">Safety and Health Practices for Musicians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care about your health and safety as you practice and perform. Performing too much or with improper technique can be detrimental to your progress and could have long-term consequences that could impact your career. To help offset these issues, we ask that you please listen to your instructor about technique and form. We also are providing you with these links from the National Association of Schools of Music that help detail what to watch for and how to perform safely and effectively.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6">
        <w:r w:rsidDel="00000000" w:rsidR="00000000" w:rsidRPr="00000000">
          <w:rPr>
            <w:color w:val="1155cc"/>
            <w:sz w:val="22"/>
            <w:szCs w:val="22"/>
            <w:u w:val="single"/>
            <w:rtl w:val="0"/>
          </w:rPr>
          <w:t xml:space="preserve">Protecting Your Hearing</w:t>
        </w:r>
      </w:hyperlink>
      <w:r w:rsidDel="00000000" w:rsidR="00000000" w:rsidRPr="00000000">
        <w:rPr>
          <w:rtl w:val="0"/>
        </w:rPr>
      </w:r>
    </w:p>
    <w:p w:rsidR="00000000" w:rsidDel="00000000" w:rsidP="00000000" w:rsidRDefault="00000000" w:rsidRPr="00000000" w14:paraId="00000049">
      <w:pPr>
        <w:rPr>
          <w:color w:val="1155cc"/>
          <w:sz w:val="22"/>
          <w:szCs w:val="22"/>
          <w:u w:val="single"/>
        </w:rPr>
      </w:pPr>
      <w:r w:rsidDel="00000000" w:rsidR="00000000" w:rsidRPr="00000000">
        <w:rPr>
          <w:rtl w:val="0"/>
        </w:rPr>
      </w:r>
    </w:p>
    <w:p w:rsidR="00000000" w:rsidDel="00000000" w:rsidP="00000000" w:rsidRDefault="00000000" w:rsidRPr="00000000" w14:paraId="0000004A">
      <w:pPr>
        <w:rPr>
          <w:color w:val="1155cc"/>
          <w:sz w:val="22"/>
          <w:szCs w:val="22"/>
          <w:u w:val="single"/>
        </w:rPr>
      </w:pPr>
      <w:hyperlink r:id="rId7">
        <w:r w:rsidDel="00000000" w:rsidR="00000000" w:rsidRPr="00000000">
          <w:rPr>
            <w:color w:val="1155cc"/>
            <w:sz w:val="22"/>
            <w:szCs w:val="22"/>
            <w:u w:val="single"/>
            <w:rtl w:val="0"/>
          </w:rPr>
          <w:t xml:space="preserve">Protecting Your Hearing Student Information Sheet</w:t>
        </w:r>
      </w:hyperlink>
      <w:r w:rsidDel="00000000" w:rsidR="00000000" w:rsidRPr="00000000">
        <w:rPr>
          <w:rtl w:val="0"/>
        </w:rPr>
      </w:r>
    </w:p>
    <w:p w:rsidR="00000000" w:rsidDel="00000000" w:rsidP="00000000" w:rsidRDefault="00000000" w:rsidRPr="00000000" w14:paraId="0000004B">
      <w:pPr>
        <w:rPr>
          <w:color w:val="1155cc"/>
          <w:sz w:val="22"/>
          <w:szCs w:val="22"/>
          <w:u w:val="single"/>
        </w:rPr>
      </w:pPr>
      <w:r w:rsidDel="00000000" w:rsidR="00000000" w:rsidRPr="00000000">
        <w:rPr>
          <w:rtl w:val="0"/>
        </w:rPr>
      </w:r>
    </w:p>
    <w:p w:rsidR="00000000" w:rsidDel="00000000" w:rsidP="00000000" w:rsidRDefault="00000000" w:rsidRPr="00000000" w14:paraId="0000004C">
      <w:pPr>
        <w:rPr>
          <w:color w:val="1155cc"/>
          <w:sz w:val="22"/>
          <w:szCs w:val="22"/>
          <w:u w:val="single"/>
        </w:rPr>
      </w:pPr>
      <w:hyperlink r:id="rId8">
        <w:r w:rsidDel="00000000" w:rsidR="00000000" w:rsidRPr="00000000">
          <w:rPr>
            <w:color w:val="1155cc"/>
            <w:sz w:val="22"/>
            <w:szCs w:val="22"/>
            <w:u w:val="single"/>
            <w:rtl w:val="0"/>
          </w:rPr>
          <w:t xml:space="preserve">Protecting Your Neuromuscloskeletal Health</w:t>
        </w:r>
      </w:hyperlink>
      <w:r w:rsidDel="00000000" w:rsidR="00000000" w:rsidRPr="00000000">
        <w:rPr>
          <w:rtl w:val="0"/>
        </w:rPr>
      </w:r>
    </w:p>
    <w:p w:rsidR="00000000" w:rsidDel="00000000" w:rsidP="00000000" w:rsidRDefault="00000000" w:rsidRPr="00000000" w14:paraId="0000004D">
      <w:pPr>
        <w:rPr>
          <w:color w:val="1155cc"/>
          <w:sz w:val="22"/>
          <w:szCs w:val="22"/>
          <w:u w:val="single"/>
        </w:rPr>
      </w:pPr>
      <w:r w:rsidDel="00000000" w:rsidR="00000000" w:rsidRPr="00000000">
        <w:rPr>
          <w:rtl w:val="0"/>
        </w:rPr>
      </w:r>
    </w:p>
    <w:p w:rsidR="00000000" w:rsidDel="00000000" w:rsidP="00000000" w:rsidRDefault="00000000" w:rsidRPr="00000000" w14:paraId="0000004E">
      <w:pPr>
        <w:rPr>
          <w:color w:val="1155cc"/>
          <w:sz w:val="22"/>
          <w:szCs w:val="22"/>
          <w:u w:val="single"/>
        </w:rPr>
      </w:pPr>
      <w:hyperlink r:id="rId9">
        <w:r w:rsidDel="00000000" w:rsidR="00000000" w:rsidRPr="00000000">
          <w:rPr>
            <w:color w:val="1155cc"/>
            <w:sz w:val="22"/>
            <w:szCs w:val="22"/>
            <w:u w:val="single"/>
            <w:rtl w:val="0"/>
          </w:rPr>
          <w:t xml:space="preserve">Protecting Your Vocal Health</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51">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52">
      <w:pPr>
        <w:pageBreakBefore w:val="0"/>
        <w:tabs>
          <w:tab w:val="left" w:leader="none" w:pos="360"/>
        </w:tabs>
        <w:rPr/>
      </w:pPr>
      <w:r w:rsidDel="00000000" w:rsidR="00000000" w:rsidRPr="00000000">
        <w:rPr>
          <w:rtl w:val="0"/>
        </w:rPr>
        <w:t xml:space="preserve">Students are expected to:</w:t>
      </w:r>
    </w:p>
    <w:p w:rsidR="00000000" w:rsidDel="00000000" w:rsidP="00000000" w:rsidRDefault="00000000" w:rsidRPr="00000000" w14:paraId="00000053">
      <w:pPr>
        <w:pageBreakBefore w:val="0"/>
        <w:tabs>
          <w:tab w:val="left" w:leader="none" w:pos="360"/>
        </w:tabs>
        <w:rPr/>
      </w:pPr>
      <w:r w:rsidDel="00000000" w:rsidR="00000000" w:rsidRPr="00000000">
        <w:rPr>
          <w:rtl w:val="0"/>
        </w:rPr>
      </w:r>
    </w:p>
    <w:p w:rsidR="00000000" w:rsidDel="00000000" w:rsidP="00000000" w:rsidRDefault="00000000" w:rsidRPr="00000000" w14:paraId="00000054">
      <w:pPr>
        <w:pageBreakBefore w:val="0"/>
        <w:numPr>
          <w:ilvl w:val="0"/>
          <w:numId w:val="5"/>
        </w:numPr>
        <w:tabs>
          <w:tab w:val="left" w:leader="none" w:pos="360"/>
        </w:tabs>
        <w:ind w:left="720" w:hanging="360"/>
        <w:rPr/>
      </w:pPr>
      <w:r w:rsidDel="00000000" w:rsidR="00000000" w:rsidRPr="00000000">
        <w:rPr>
          <w:rtl w:val="0"/>
        </w:rPr>
        <w:t xml:space="preserve">Attend all lessons. Please see attendance policy below for more details. </w:t>
      </w:r>
    </w:p>
    <w:p w:rsidR="00000000" w:rsidDel="00000000" w:rsidP="00000000" w:rsidRDefault="00000000" w:rsidRPr="00000000" w14:paraId="00000055">
      <w:pPr>
        <w:pageBreakBefore w:val="0"/>
        <w:numPr>
          <w:ilvl w:val="0"/>
          <w:numId w:val="5"/>
        </w:numPr>
        <w:tabs>
          <w:tab w:val="left" w:leader="none" w:pos="360"/>
        </w:tabs>
        <w:ind w:left="720" w:hanging="360"/>
        <w:rPr/>
      </w:pPr>
      <w:r w:rsidDel="00000000" w:rsidR="00000000" w:rsidRPr="00000000">
        <w:rPr>
          <w:rtl w:val="0"/>
        </w:rPr>
        <w:t xml:space="preserve">Practice a minimum of 30 minutes per day for the one-credit class and 60 minutes per day for the two-credit class. A written practice journal may be helpful but is not required.</w:t>
      </w:r>
    </w:p>
    <w:p w:rsidR="00000000" w:rsidDel="00000000" w:rsidP="00000000" w:rsidRDefault="00000000" w:rsidRPr="00000000" w14:paraId="00000056">
      <w:pPr>
        <w:pageBreakBefore w:val="0"/>
        <w:numPr>
          <w:ilvl w:val="0"/>
          <w:numId w:val="5"/>
        </w:numPr>
        <w:tabs>
          <w:tab w:val="left" w:leader="none" w:pos="360"/>
        </w:tabs>
        <w:ind w:left="720" w:hanging="360"/>
        <w:rPr/>
      </w:pPr>
      <w:r w:rsidDel="00000000" w:rsidR="00000000" w:rsidRPr="00000000">
        <w:rPr>
          <w:rtl w:val="0"/>
        </w:rPr>
        <w:t xml:space="preserve">Complete short and long term applied assignments as assigned by the instructor.</w:t>
      </w:r>
    </w:p>
    <w:p w:rsidR="00000000" w:rsidDel="00000000" w:rsidP="00000000" w:rsidRDefault="00000000" w:rsidRPr="00000000" w14:paraId="00000057">
      <w:pPr>
        <w:pageBreakBefore w:val="0"/>
        <w:numPr>
          <w:ilvl w:val="0"/>
          <w:numId w:val="5"/>
        </w:numPr>
        <w:tabs>
          <w:tab w:val="left" w:leader="none" w:pos="360"/>
        </w:tabs>
        <w:ind w:left="720" w:hanging="360"/>
        <w:rPr/>
      </w:pPr>
      <w:r w:rsidDel="00000000" w:rsidR="00000000" w:rsidRPr="00000000">
        <w:rPr>
          <w:rtl w:val="0"/>
        </w:rPr>
        <w:t xml:space="preserve">Attend special events, such as free concerts, assigned by the instructor.</w:t>
      </w:r>
    </w:p>
    <w:p w:rsidR="00000000" w:rsidDel="00000000" w:rsidP="00000000" w:rsidRDefault="00000000" w:rsidRPr="00000000" w14:paraId="00000058">
      <w:pPr>
        <w:pageBreakBefore w:val="0"/>
        <w:numPr>
          <w:ilvl w:val="0"/>
          <w:numId w:val="5"/>
        </w:numPr>
        <w:tabs>
          <w:tab w:val="left" w:leader="none" w:pos="360"/>
        </w:tabs>
        <w:ind w:left="720" w:hanging="360"/>
        <w:rPr/>
      </w:pPr>
      <w:r w:rsidDel="00000000" w:rsidR="00000000" w:rsidRPr="00000000">
        <w:rPr>
          <w:rtl w:val="0"/>
        </w:rPr>
        <w:t xml:space="preserve">Complete listening and/or written assignments as assigned.</w:t>
      </w:r>
    </w:p>
    <w:p w:rsidR="00000000" w:rsidDel="00000000" w:rsidP="00000000" w:rsidRDefault="00000000" w:rsidRPr="00000000" w14:paraId="00000059">
      <w:pPr>
        <w:pageBreakBefore w:val="0"/>
        <w:tabs>
          <w:tab w:val="left" w:leader="none" w:pos="360"/>
        </w:tabs>
        <w:rPr/>
      </w:pPr>
      <w:r w:rsidDel="00000000" w:rsidR="00000000" w:rsidRPr="00000000">
        <w:rPr>
          <w:rtl w:val="0"/>
        </w:rPr>
      </w:r>
    </w:p>
    <w:p w:rsidR="00000000" w:rsidDel="00000000" w:rsidP="00000000" w:rsidRDefault="00000000" w:rsidRPr="00000000" w14:paraId="0000005A">
      <w:pPr>
        <w:pageBreakBefore w:val="0"/>
        <w:tabs>
          <w:tab w:val="left" w:leader="none" w:pos="360"/>
        </w:tabs>
        <w:rPr/>
      </w:pPr>
      <w:r w:rsidDel="00000000" w:rsidR="00000000" w:rsidRPr="00000000">
        <w:rPr>
          <w:rtl w:val="0"/>
        </w:rPr>
        <w:t xml:space="preserve">The instructor will select and assign repertoire and various technical exercises that are</w:t>
      </w:r>
    </w:p>
    <w:p w:rsidR="00000000" w:rsidDel="00000000" w:rsidP="00000000" w:rsidRDefault="00000000" w:rsidRPr="00000000" w14:paraId="0000005B">
      <w:pPr>
        <w:pageBreakBefore w:val="0"/>
        <w:tabs>
          <w:tab w:val="left" w:leader="none" w:pos="0"/>
        </w:tabs>
        <w:rPr/>
      </w:pPr>
      <w:r w:rsidDel="00000000" w:rsidR="00000000" w:rsidRPr="00000000">
        <w:rPr>
          <w:rtl w:val="0"/>
        </w:rPr>
        <w:t xml:space="preserve">appropriate to the level and interest of each student. Students should work toward completion of both short and long term assignments and to show visible progress each week. </w:t>
      </w:r>
    </w:p>
    <w:p w:rsidR="00000000" w:rsidDel="00000000" w:rsidP="00000000" w:rsidRDefault="00000000" w:rsidRPr="00000000" w14:paraId="0000005C">
      <w:pPr>
        <w:pageBreakBefore w:val="0"/>
        <w:tabs>
          <w:tab w:val="left" w:leader="none" w:pos="0"/>
        </w:tabs>
        <w:rPr/>
      </w:pPr>
      <w:r w:rsidDel="00000000" w:rsidR="00000000" w:rsidRPr="00000000">
        <w:rPr>
          <w:rtl w:val="0"/>
        </w:rPr>
      </w:r>
    </w:p>
    <w:p w:rsidR="00000000" w:rsidDel="00000000" w:rsidP="00000000" w:rsidRDefault="00000000" w:rsidRPr="00000000" w14:paraId="0000005D">
      <w:pPr>
        <w:pageBreakBefore w:val="0"/>
        <w:tabs>
          <w:tab w:val="left" w:leader="none" w:pos="0"/>
        </w:tabs>
        <w:rPr/>
      </w:pPr>
      <w:r w:rsidDel="00000000" w:rsidR="00000000" w:rsidRPr="00000000">
        <w:rPr>
          <w:rtl w:val="0"/>
        </w:rPr>
        <w:t xml:space="preserve">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r w:rsidDel="00000000" w:rsidR="00000000" w:rsidRPr="00000000">
        <w:rPr>
          <w:rtl w:val="0"/>
        </w:rPr>
      </w:r>
    </w:p>
    <w:p w:rsidR="00000000" w:rsidDel="00000000" w:rsidP="00000000" w:rsidRDefault="00000000" w:rsidRPr="00000000" w14:paraId="0000005E">
      <w:pPr>
        <w:pageBreakBefore w:val="0"/>
        <w:widowControl w:val="0"/>
        <w:rPr/>
      </w:pPr>
      <w:r w:rsidDel="00000000" w:rsidR="00000000" w:rsidRPr="00000000">
        <w:rPr>
          <w:rtl w:val="0"/>
        </w:rPr>
      </w:r>
    </w:p>
    <w:p w:rsidR="00000000" w:rsidDel="00000000" w:rsidP="00000000" w:rsidRDefault="00000000" w:rsidRPr="00000000" w14:paraId="0000005F">
      <w:pPr>
        <w:pageBreakBefore w:val="0"/>
        <w:widowControl w:val="0"/>
        <w:rPr/>
      </w:pPr>
      <w:r w:rsidDel="00000000" w:rsidR="00000000" w:rsidRPr="00000000">
        <w:rPr>
          <w:rtl w:val="0"/>
        </w:rPr>
        <w:t xml:space="preserve">Students are asked to give a “heads up” knock on the lesson room door if the previous lesson is not dismissed on time.</w:t>
      </w:r>
    </w:p>
    <w:p w:rsidR="00000000" w:rsidDel="00000000" w:rsidP="00000000" w:rsidRDefault="00000000" w:rsidRPr="00000000" w14:paraId="00000060">
      <w:pPr>
        <w:pageBreakBefore w:val="0"/>
        <w:widowControl w:val="0"/>
        <w:rPr/>
      </w:pPr>
      <w:r w:rsidDel="00000000" w:rsidR="00000000" w:rsidRPr="00000000">
        <w:rPr>
          <w:rtl w:val="0"/>
        </w:rPr>
      </w:r>
    </w:p>
    <w:p w:rsidR="00000000" w:rsidDel="00000000" w:rsidP="00000000" w:rsidRDefault="00000000" w:rsidRPr="00000000" w14:paraId="00000061">
      <w:pPr>
        <w:pageBreakBefore w:val="0"/>
        <w:widowControl w:val="0"/>
        <w:rPr/>
      </w:pPr>
      <w:r w:rsidDel="00000000" w:rsidR="00000000" w:rsidRPr="00000000">
        <w:rPr>
          <w:rtl w:val="0"/>
        </w:rPr>
        <w:t xml:space="preserve">You are held accountable to the </w:t>
      </w:r>
      <w:hyperlink r:id="rId10">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62">
      <w:pPr>
        <w:pStyle w:val="Heading2"/>
        <w:keepNext w:val="0"/>
        <w:keepLines w:val="0"/>
        <w:pageBreakBefore w:val="0"/>
        <w:widowControl w:val="0"/>
        <w:rPr/>
      </w:pPr>
      <w:r w:rsidDel="00000000" w:rsidR="00000000" w:rsidRPr="00000000">
        <w:rPr>
          <w:rtl w:val="0"/>
        </w:rPr>
        <w:t xml:space="preserve">Attendance/Tardiness Policy</w:t>
      </w:r>
      <w:r w:rsidDel="00000000" w:rsidR="00000000" w:rsidRPr="00000000">
        <w:rPr>
          <w:rtl w:val="0"/>
        </w:rPr>
      </w:r>
    </w:p>
    <w:p w:rsidR="00000000" w:rsidDel="00000000" w:rsidP="00000000" w:rsidRDefault="00000000" w:rsidRPr="00000000" w14:paraId="00000063">
      <w:pPr>
        <w:pageBreakBefore w:val="0"/>
        <w:widowControl w:val="0"/>
        <w:rPr/>
      </w:pPr>
      <w:r w:rsidDel="00000000" w:rsidR="00000000" w:rsidRPr="00000000">
        <w:rPr>
          <w:rtl w:val="0"/>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rsidR="00000000" w:rsidDel="00000000" w:rsidP="00000000" w:rsidRDefault="00000000" w:rsidRPr="00000000" w14:paraId="00000064">
      <w:pPr>
        <w:pageBreakBefore w:val="0"/>
        <w:widowControl w:val="0"/>
        <w:rPr/>
      </w:pPr>
      <w:r w:rsidDel="00000000" w:rsidR="00000000" w:rsidRPr="00000000">
        <w:rPr>
          <w:rtl w:val="0"/>
        </w:rPr>
      </w:r>
    </w:p>
    <w:p w:rsidR="00000000" w:rsidDel="00000000" w:rsidP="00000000" w:rsidRDefault="00000000" w:rsidRPr="00000000" w14:paraId="00000065">
      <w:pPr>
        <w:pStyle w:val="Heading2"/>
        <w:widowControl w:val="0"/>
        <w:rPr/>
      </w:pPr>
      <w:bookmarkStart w:colFirst="0" w:colLast="0" w:name="_w4opvjl6qufs" w:id="2"/>
      <w:bookmarkEnd w:id="2"/>
      <w:hyperlink r:id="rId11">
        <w:r w:rsidDel="00000000" w:rsidR="00000000" w:rsidRPr="00000000">
          <w:rPr>
            <w:color w:val="1155cc"/>
            <w:u w:val="single"/>
            <w:rtl w:val="0"/>
          </w:rPr>
          <w:t xml:space="preserve">Other Music Program Policies (Music Majors Only)</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link above will direct you to the Music Major Policy Book. This book is an official addendum to the syllabi.</w:t>
      </w:r>
    </w:p>
    <w:p w:rsidR="00000000" w:rsidDel="00000000" w:rsidP="00000000" w:rsidRDefault="00000000" w:rsidRPr="00000000" w14:paraId="00000067">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68">
      <w:pPr>
        <w:spacing w:line="276" w:lineRule="auto"/>
        <w:rPr>
          <w:sz w:val="22"/>
          <w:szCs w:val="22"/>
        </w:rPr>
      </w:pPr>
      <w:r w:rsidDel="00000000" w:rsidR="00000000" w:rsidRPr="00000000">
        <w:rPr>
          <w:sz w:val="22"/>
          <w:szCs w:val="22"/>
          <w:rtl w:val="0"/>
        </w:rPr>
        <w:t xml:space="preserve">Grading will focus heavily on attendance and the student’s individual practice and effort.</w:t>
      </w:r>
    </w:p>
    <w:p w:rsidR="00000000" w:rsidDel="00000000" w:rsidP="00000000" w:rsidRDefault="00000000" w:rsidRPr="00000000" w14:paraId="00000069">
      <w:pPr>
        <w:spacing w:line="276" w:lineRule="auto"/>
        <w:rPr>
          <w:sz w:val="22"/>
          <w:szCs w:val="22"/>
        </w:rPr>
      </w:pPr>
      <w:r w:rsidDel="00000000" w:rsidR="00000000" w:rsidRPr="00000000">
        <w:rPr>
          <w:sz w:val="22"/>
          <w:szCs w:val="22"/>
          <w:rtl w:val="0"/>
        </w:rPr>
        <w:t xml:space="preserve">Attendance: 50 points (5 per lesson)</w:t>
      </w:r>
    </w:p>
    <w:p w:rsidR="00000000" w:rsidDel="00000000" w:rsidP="00000000" w:rsidRDefault="00000000" w:rsidRPr="00000000" w14:paraId="0000006A">
      <w:pPr>
        <w:spacing w:line="276" w:lineRule="auto"/>
        <w:rPr>
          <w:sz w:val="22"/>
          <w:szCs w:val="22"/>
        </w:rPr>
      </w:pPr>
      <w:r w:rsidDel="00000000" w:rsidR="00000000" w:rsidRPr="00000000">
        <w:rPr>
          <w:sz w:val="22"/>
          <w:szCs w:val="22"/>
          <w:rtl w:val="0"/>
        </w:rPr>
        <w:t xml:space="preserve">Homework: 150 points (15 per week)</w:t>
      </w:r>
    </w:p>
    <w:p w:rsidR="00000000" w:rsidDel="00000000" w:rsidP="00000000" w:rsidRDefault="00000000" w:rsidRPr="00000000" w14:paraId="0000006B">
      <w:pPr>
        <w:spacing w:line="276" w:lineRule="auto"/>
        <w:rPr>
          <w:sz w:val="22"/>
          <w:szCs w:val="22"/>
        </w:rPr>
      </w:pPr>
      <w:r w:rsidDel="00000000" w:rsidR="00000000" w:rsidRPr="00000000">
        <w:rPr>
          <w:sz w:val="22"/>
          <w:szCs w:val="22"/>
          <w:rtl w:val="0"/>
        </w:rPr>
        <w:t xml:space="preserve">200 points total</w:t>
      </w:r>
    </w:p>
    <w:p w:rsidR="00000000" w:rsidDel="00000000" w:rsidP="00000000" w:rsidRDefault="00000000" w:rsidRPr="00000000" w14:paraId="0000006C">
      <w:pPr>
        <w:spacing w:line="276" w:lineRule="auto"/>
        <w:rPr>
          <w:sz w:val="22"/>
          <w:szCs w:val="22"/>
        </w:rPr>
      </w:pPr>
      <w:r w:rsidDel="00000000" w:rsidR="00000000" w:rsidRPr="00000000">
        <w:rPr>
          <w:sz w:val="22"/>
          <w:szCs w:val="22"/>
          <w:rtl w:val="0"/>
        </w:rPr>
        <w:t xml:space="preserve">Homework will be assigned at each lesson and may include any and all of the following: practice time, research related to the song or text of the song, pronunciation of song lyrics, learning the notes and rhythm of pieces, listening to audio recordings or watching performance videos or other exercises related to breathing, relaxation and tone production.. </w:t>
      </w:r>
    </w:p>
    <w:p w:rsidR="00000000" w:rsidDel="00000000" w:rsidP="00000000" w:rsidRDefault="00000000" w:rsidRPr="00000000" w14:paraId="0000006D">
      <w:pPr>
        <w:spacing w:line="276" w:lineRule="auto"/>
        <w:rPr>
          <w:sz w:val="22"/>
          <w:szCs w:val="22"/>
        </w:rPr>
      </w:pPr>
      <w:r w:rsidDel="00000000" w:rsidR="00000000" w:rsidRPr="00000000">
        <w:rPr>
          <w:rtl w:val="0"/>
        </w:rPr>
      </w:r>
    </w:p>
    <w:p w:rsidR="00000000" w:rsidDel="00000000" w:rsidP="00000000" w:rsidRDefault="00000000" w:rsidRPr="00000000" w14:paraId="0000006E">
      <w:pPr>
        <w:spacing w:line="276" w:lineRule="auto"/>
        <w:rPr>
          <w:sz w:val="22"/>
          <w:szCs w:val="22"/>
        </w:rPr>
      </w:pPr>
      <w:r w:rsidDel="00000000" w:rsidR="00000000" w:rsidRPr="00000000">
        <w:rPr>
          <w:sz w:val="22"/>
          <w:szCs w:val="22"/>
          <w:rtl w:val="0"/>
        </w:rPr>
        <w:t xml:space="preserve">Final Grade Calculation:</w:t>
      </w:r>
    </w:p>
    <w:p w:rsidR="00000000" w:rsidDel="00000000" w:rsidP="00000000" w:rsidRDefault="00000000" w:rsidRPr="00000000" w14:paraId="0000006F">
      <w:pPr>
        <w:spacing w:line="276" w:lineRule="auto"/>
        <w:rPr>
          <w:sz w:val="22"/>
          <w:szCs w:val="22"/>
        </w:rPr>
      </w:pPr>
      <w:r w:rsidDel="00000000" w:rsidR="00000000" w:rsidRPr="00000000">
        <w:rPr>
          <w:sz w:val="22"/>
          <w:szCs w:val="22"/>
          <w:rtl w:val="0"/>
        </w:rPr>
        <w:t xml:space="preserve">● A = 90-100% Excellent Work</w:t>
      </w:r>
    </w:p>
    <w:p w:rsidR="00000000" w:rsidDel="00000000" w:rsidP="00000000" w:rsidRDefault="00000000" w:rsidRPr="00000000" w14:paraId="00000070">
      <w:pPr>
        <w:spacing w:line="276" w:lineRule="auto"/>
        <w:rPr>
          <w:sz w:val="22"/>
          <w:szCs w:val="22"/>
        </w:rPr>
      </w:pPr>
      <w:r w:rsidDel="00000000" w:rsidR="00000000" w:rsidRPr="00000000">
        <w:rPr>
          <w:sz w:val="22"/>
          <w:szCs w:val="22"/>
          <w:rtl w:val="0"/>
        </w:rPr>
        <w:t xml:space="preserve">● B = 80-89% Good Work</w:t>
      </w:r>
    </w:p>
    <w:p w:rsidR="00000000" w:rsidDel="00000000" w:rsidP="00000000" w:rsidRDefault="00000000" w:rsidRPr="00000000" w14:paraId="00000071">
      <w:pPr>
        <w:spacing w:line="276" w:lineRule="auto"/>
        <w:rPr>
          <w:sz w:val="22"/>
          <w:szCs w:val="22"/>
        </w:rPr>
      </w:pPr>
      <w:r w:rsidDel="00000000" w:rsidR="00000000" w:rsidRPr="00000000">
        <w:rPr>
          <w:sz w:val="22"/>
          <w:szCs w:val="22"/>
          <w:rtl w:val="0"/>
        </w:rPr>
        <w:t xml:space="preserve">● C = 70-79% Average Work</w:t>
      </w:r>
    </w:p>
    <w:p w:rsidR="00000000" w:rsidDel="00000000" w:rsidP="00000000" w:rsidRDefault="00000000" w:rsidRPr="00000000" w14:paraId="00000072">
      <w:pPr>
        <w:spacing w:line="276" w:lineRule="auto"/>
        <w:rPr>
          <w:sz w:val="22"/>
          <w:szCs w:val="22"/>
        </w:rPr>
      </w:pPr>
      <w:r w:rsidDel="00000000" w:rsidR="00000000" w:rsidRPr="00000000">
        <w:rPr>
          <w:sz w:val="22"/>
          <w:szCs w:val="22"/>
          <w:rtl w:val="0"/>
        </w:rPr>
        <w:t xml:space="preserve">● D = 60-69% Poor Work</w:t>
      </w:r>
    </w:p>
    <w:p w:rsidR="00000000" w:rsidDel="00000000" w:rsidP="00000000" w:rsidRDefault="00000000" w:rsidRPr="00000000" w14:paraId="00000073">
      <w:pPr>
        <w:spacing w:line="276" w:lineRule="auto"/>
        <w:rPr/>
      </w:pPr>
      <w:r w:rsidDel="00000000" w:rsidR="00000000" w:rsidRPr="00000000">
        <w:rPr>
          <w:sz w:val="22"/>
          <w:szCs w:val="22"/>
          <w:rtl w:val="0"/>
        </w:rPr>
        <w:t xml:space="preserve">● F = 0-59% Failing Work</w:t>
      </w:r>
      <w:r w:rsidDel="00000000" w:rsidR="00000000" w:rsidRPr="00000000">
        <w:rPr>
          <w:rtl w:val="0"/>
        </w:rPr>
      </w:r>
    </w:p>
    <w:p w:rsidR="00000000" w:rsidDel="00000000" w:rsidP="00000000" w:rsidRDefault="00000000" w:rsidRPr="00000000" w14:paraId="00000074">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75">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76">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7">
      <w:pPr>
        <w:pStyle w:val="Heading2"/>
        <w:rPr/>
      </w:pPr>
      <w:bookmarkStart w:colFirst="0" w:colLast="0" w:name="_u4u4xp5wiqe1" w:id="3"/>
      <w:bookmarkEnd w:id="3"/>
      <w:r w:rsidDel="00000000" w:rsidR="00000000" w:rsidRPr="00000000">
        <w:rPr>
          <w:rtl w:val="0"/>
        </w:rPr>
        <w:t xml:space="preserve">Disability and Access Statement</w:t>
      </w:r>
    </w:p>
    <w:p w:rsidR="00000000" w:rsidDel="00000000" w:rsidP="00000000" w:rsidRDefault="00000000" w:rsidRPr="00000000" w14:paraId="00000078">
      <w:pPr>
        <w:spacing w:after="200" w:line="276" w:lineRule="auto"/>
        <w:rPr>
          <w:highlight w:val="cyan"/>
        </w:rPr>
      </w:pPr>
      <w:r w:rsidDel="00000000" w:rsidR="00000000" w:rsidRPr="00000000">
        <w:rPr>
          <w:sz w:val="22"/>
          <w:szCs w:val="22"/>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12">
        <w:r w:rsidDel="00000000" w:rsidR="00000000" w:rsidRPr="00000000">
          <w:rPr>
            <w:color w:val="1155cc"/>
            <w:sz w:val="22"/>
            <w:szCs w:val="22"/>
            <w:u w:val="single"/>
            <w:rtl w:val="0"/>
          </w:rPr>
          <w:t xml:space="preserve">www.linnbenton.edu/accessibilityresources</w:t>
        </w:r>
      </w:hyperlink>
      <w:r w:rsidDel="00000000" w:rsidR="00000000" w:rsidRPr="00000000">
        <w:rPr>
          <w:sz w:val="22"/>
          <w:szCs w:val="22"/>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79">
      <w:pPr>
        <w:pStyle w:val="Heading2"/>
        <w:rPr/>
      </w:pPr>
      <w:r w:rsidDel="00000000" w:rsidR="00000000" w:rsidRPr="00000000">
        <w:rPr>
          <w:rtl w:val="0"/>
        </w:rPr>
        <w:t xml:space="preserve">Statement of Inclusion</w:t>
      </w:r>
    </w:p>
    <w:p w:rsidR="00000000" w:rsidDel="00000000" w:rsidP="00000000" w:rsidRDefault="00000000" w:rsidRPr="00000000" w14:paraId="0000007A">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widowControl w:val="0"/>
        <w:rPr>
          <w:color w:val="0563c1"/>
          <w:u w:val="single"/>
        </w:rPr>
      </w:pPr>
      <w:hyperlink r:id="rId13">
        <w:r w:rsidDel="00000000" w:rsidR="00000000" w:rsidRPr="00000000">
          <w:rPr>
            <w:color w:val="0563c1"/>
            <w:u w:val="single"/>
            <w:rtl w:val="0"/>
          </w:rPr>
          <w:t xml:space="preserve">Equal Opportunity and Non-Discrimination Policy</w:t>
        </w:r>
      </w:hyperlink>
      <w:r w:rsidDel="00000000" w:rsidR="00000000" w:rsidRPr="00000000">
        <w:rPr>
          <w:rtl w:val="0"/>
        </w:rPr>
      </w:r>
    </w:p>
    <w:p w:rsidR="00000000" w:rsidDel="00000000" w:rsidP="00000000" w:rsidRDefault="00000000" w:rsidRPr="00000000" w14:paraId="0000007D">
      <w:pPr>
        <w:widowControl w:val="0"/>
        <w:rPr>
          <w:color w:val="0563c1"/>
          <w:u w:val="single"/>
        </w:rPr>
      </w:pPr>
      <w:r w:rsidDel="00000000" w:rsidR="00000000" w:rsidRPr="00000000">
        <w:rPr>
          <w:rtl w:val="0"/>
        </w:rPr>
      </w:r>
    </w:p>
    <w:p w:rsidR="00000000" w:rsidDel="00000000" w:rsidP="00000000" w:rsidRDefault="00000000" w:rsidRPr="00000000" w14:paraId="0000007E">
      <w:pPr>
        <w:pStyle w:val="Heading4"/>
        <w:spacing w:after="0" w:before="40" w:lineRule="auto"/>
        <w:rPr/>
      </w:pPr>
      <w:bookmarkStart w:colFirst="0" w:colLast="0" w:name="_d4x0wemxyjqf" w:id="4"/>
      <w:bookmarkEnd w:id="4"/>
      <w:r w:rsidDel="00000000" w:rsidR="00000000" w:rsidRPr="00000000">
        <w:rPr>
          <w:rtl w:val="0"/>
        </w:rPr>
        <w:t xml:space="preserve">Academic Integrity</w:t>
      </w:r>
    </w:p>
    <w:p w:rsidR="00000000" w:rsidDel="00000000" w:rsidP="00000000" w:rsidRDefault="00000000" w:rsidRPr="00000000" w14:paraId="0000007F">
      <w:pPr>
        <w:shd w:fill="ffffff" w:val="clear"/>
        <w:spacing w:after="240" w:line="240" w:lineRule="auto"/>
        <w:jc w:val="both"/>
        <w:rPr/>
      </w:pPr>
      <w:r w:rsidDel="00000000" w:rsidR="00000000" w:rsidRPr="00000000">
        <w:rPr>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r w:rsidDel="00000000" w:rsidR="00000000" w:rsidRPr="00000000">
        <w:rPr>
          <w:rtl w:val="0"/>
        </w:rPr>
      </w:r>
    </w:p>
    <w:p w:rsidR="00000000" w:rsidDel="00000000" w:rsidP="00000000" w:rsidRDefault="00000000" w:rsidRPr="00000000" w14:paraId="00000080">
      <w:pPr>
        <w:pStyle w:val="Heading2"/>
        <w:pageBreakBefore w:val="0"/>
        <w:rPr/>
      </w:pPr>
      <w:bookmarkStart w:colFirst="0" w:colLast="0" w:name="_2fwdgj5xdblq" w:id="5"/>
      <w:bookmarkEnd w:id="5"/>
      <w:r w:rsidDel="00000000" w:rsidR="00000000" w:rsidRPr="00000000">
        <w:rPr>
          <w:rtl w:val="0"/>
        </w:rPr>
        <w:t xml:space="preserve">Statement of Diverse Repertoire and Practice</w:t>
      </w:r>
    </w:p>
    <w:p w:rsidR="00000000" w:rsidDel="00000000" w:rsidP="00000000" w:rsidRDefault="00000000" w:rsidRPr="00000000" w14:paraId="00000081">
      <w:pPr>
        <w:pageBreakBefore w:val="0"/>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82">
      <w:pPr>
        <w:pageBreakBefore w:val="0"/>
        <w:widowControl w:val="0"/>
        <w:rPr/>
      </w:pPr>
      <w:r w:rsidDel="00000000" w:rsidR="00000000" w:rsidRPr="00000000">
        <w:rPr>
          <w:rtl w:val="0"/>
        </w:rPr>
      </w:r>
    </w:p>
    <w:p w:rsidR="00000000" w:rsidDel="00000000" w:rsidP="00000000" w:rsidRDefault="00000000" w:rsidRPr="00000000" w14:paraId="00000083">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84">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4">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85">
      <w:pPr>
        <w:pageBreakBefore w:val="0"/>
        <w:widowControl w:val="0"/>
        <w:rPr/>
      </w:pPr>
      <w:r w:rsidDel="00000000" w:rsidR="00000000" w:rsidRPr="00000000">
        <w:rPr>
          <w:rtl w:val="0"/>
        </w:rPr>
      </w:r>
    </w:p>
    <w:p w:rsidR="00000000" w:rsidDel="00000000" w:rsidP="00000000" w:rsidRDefault="00000000" w:rsidRPr="00000000" w14:paraId="00000086">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5">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pageBreakBefore w:val="0"/>
        <w:shd w:fill="ffffff" w:val="clear"/>
        <w:rPr/>
      </w:pPr>
      <w:r w:rsidDel="00000000" w:rsidR="00000000" w:rsidRPr="00000000">
        <w:rPr>
          <w:color w:val="000000"/>
          <w:rtl w:val="0"/>
        </w:rPr>
        <w:t xml:space="preserve">In an emergency, call 911. Also, call LBCC Campus Security/Public Safety at </w:t>
      </w:r>
      <w:hyperlink r:id="rId16">
        <w:r w:rsidDel="00000000" w:rsidR="00000000" w:rsidRPr="00000000">
          <w:rPr>
            <w:color w:val="000000"/>
            <w:u w:val="none"/>
            <w:rtl w:val="0"/>
          </w:rPr>
          <w:t xml:space="preserve">541-926-6855</w:t>
        </w:r>
      </w:hyperlink>
      <w:r w:rsidDel="00000000" w:rsidR="00000000" w:rsidRPr="00000000">
        <w:rPr>
          <w:rtl w:val="0"/>
        </w:rPr>
        <w:t xml:space="preserve"> and </w:t>
      </w:r>
      <w:hyperlink r:id="rId17">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88">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89">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8">
        <w:r w:rsidDel="00000000" w:rsidR="00000000" w:rsidRPr="00000000">
          <w:rPr>
            <w:color w:val="0070c0"/>
            <w:u w:val="single"/>
            <w:rtl w:val="0"/>
          </w:rPr>
          <w:t xml:space="preserve">public safety app</w:t>
        </w:r>
      </w:hyperlink>
      <w:hyperlink r:id="rId19">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8A">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8B">
      <w:pPr>
        <w:pStyle w:val="Heading2"/>
        <w:keepNext w:val="0"/>
        <w:keepLines w:val="0"/>
        <w:widowControl w:val="0"/>
        <w:rPr/>
      </w:pPr>
      <w:bookmarkStart w:colFirst="0" w:colLast="0" w:name="_3q3uy99wbuza" w:id="6"/>
      <w:bookmarkEnd w:id="6"/>
      <w:r w:rsidDel="00000000" w:rsidR="00000000" w:rsidRPr="00000000">
        <w:rPr>
          <w:rtl w:val="0"/>
        </w:rPr>
        <w:t xml:space="preserve">Library</w:t>
      </w:r>
    </w:p>
    <w:p w:rsidR="00000000" w:rsidDel="00000000" w:rsidP="00000000" w:rsidRDefault="00000000" w:rsidRPr="00000000" w14:paraId="0000008C">
      <w:pPr>
        <w:widowControl w:val="0"/>
        <w:rPr>
          <w:highlight w:val="cyan"/>
        </w:rPr>
      </w:pPr>
      <w:r w:rsidDel="00000000" w:rsidR="00000000" w:rsidRPr="00000000">
        <w:rPr>
          <w:rtl w:val="0"/>
        </w:rPr>
        <w:t xml:space="preserve">Computers and printing available, sheet music</w:t>
      </w:r>
      <w:r w:rsidDel="00000000" w:rsidR="00000000" w:rsidRPr="00000000">
        <w:rPr>
          <w:rtl w:val="0"/>
        </w:rPr>
      </w:r>
    </w:p>
    <w:p w:rsidR="00000000" w:rsidDel="00000000" w:rsidP="00000000" w:rsidRDefault="00000000" w:rsidRPr="00000000" w14:paraId="0000008D">
      <w:pPr>
        <w:pStyle w:val="Heading1"/>
        <w:keepNext w:val="0"/>
        <w:keepLines w:val="0"/>
        <w:pageBreakBefore w:val="0"/>
        <w:widowControl w:val="0"/>
        <w:rPr/>
      </w:pPr>
      <w:r w:rsidDel="00000000" w:rsidR="00000000" w:rsidRPr="00000000">
        <w:rPr>
          <w:rtl w:val="0"/>
        </w:rPr>
        <w:t xml:space="preserve">Tips for Success in This Class</w:t>
      </w:r>
    </w:p>
    <w:p w:rsidR="00000000" w:rsidDel="00000000" w:rsidP="00000000" w:rsidRDefault="00000000" w:rsidRPr="00000000" w14:paraId="0000008E">
      <w:pPr>
        <w:widowControl w:val="0"/>
        <w:rPr/>
      </w:pPr>
      <w:r w:rsidDel="00000000" w:rsidR="00000000" w:rsidRPr="00000000">
        <w:rPr>
          <w:rtl w:val="0"/>
        </w:rPr>
        <w:t xml:space="preserve">● Schedule practice time in your weekly calendar. Life is busy!</w:t>
      </w:r>
    </w:p>
    <w:p w:rsidR="00000000" w:rsidDel="00000000" w:rsidP="00000000" w:rsidRDefault="00000000" w:rsidRPr="00000000" w14:paraId="0000008F">
      <w:pPr>
        <w:widowControl w:val="0"/>
        <w:numPr>
          <w:ilvl w:val="0"/>
          <w:numId w:val="1"/>
        </w:numPr>
        <w:ind w:left="1440" w:hanging="360"/>
        <w:rPr>
          <w:u w:val="none"/>
        </w:rPr>
      </w:pPr>
      <w:r w:rsidDel="00000000" w:rsidR="00000000" w:rsidRPr="00000000">
        <w:rPr>
          <w:rtl w:val="0"/>
        </w:rPr>
        <w:t xml:space="preserve">Practice sessions don’t have to be long, but they should be consistent. </w:t>
      </w:r>
    </w:p>
    <w:p w:rsidR="00000000" w:rsidDel="00000000" w:rsidP="00000000" w:rsidRDefault="00000000" w:rsidRPr="00000000" w14:paraId="00000090">
      <w:pPr>
        <w:widowControl w:val="0"/>
        <w:numPr>
          <w:ilvl w:val="0"/>
          <w:numId w:val="1"/>
        </w:numPr>
        <w:ind w:left="1440" w:hanging="360"/>
        <w:rPr>
          <w:u w:val="none"/>
        </w:rPr>
      </w:pPr>
      <w:r w:rsidDel="00000000" w:rsidR="00000000" w:rsidRPr="00000000">
        <w:rPr>
          <w:rtl w:val="0"/>
        </w:rPr>
        <w:t xml:space="preserve">Try to find at least 30 minutes a day to practice - more if you can!</w:t>
      </w:r>
    </w:p>
    <w:p w:rsidR="00000000" w:rsidDel="00000000" w:rsidP="00000000" w:rsidRDefault="00000000" w:rsidRPr="00000000" w14:paraId="00000091">
      <w:pPr>
        <w:widowControl w:val="0"/>
        <w:numPr>
          <w:ilvl w:val="1"/>
          <w:numId w:val="1"/>
        </w:numPr>
        <w:ind w:left="2160" w:hanging="360"/>
        <w:rPr>
          <w:u w:val="none"/>
        </w:rPr>
      </w:pPr>
      <w:r w:rsidDel="00000000" w:rsidR="00000000" w:rsidRPr="00000000">
        <w:rPr>
          <w:rtl w:val="0"/>
        </w:rPr>
        <w:t xml:space="preserve">This doesn’t have to be 30 minutes of uninterrupted practice - it could be 5 minutes here and there.</w:t>
      </w:r>
    </w:p>
    <w:p w:rsidR="00000000" w:rsidDel="00000000" w:rsidP="00000000" w:rsidRDefault="00000000" w:rsidRPr="00000000" w14:paraId="00000092">
      <w:pPr>
        <w:widowControl w:val="0"/>
        <w:numPr>
          <w:ilvl w:val="1"/>
          <w:numId w:val="1"/>
        </w:numPr>
        <w:ind w:left="2160" w:hanging="360"/>
        <w:rPr>
          <w:u w:val="none"/>
        </w:rPr>
      </w:pPr>
      <w:r w:rsidDel="00000000" w:rsidR="00000000" w:rsidRPr="00000000">
        <w:rPr>
          <w:rtl w:val="0"/>
        </w:rPr>
        <w:t xml:space="preserve">This doesn’t always have to take place on campus in a practice room. You might consider purchasing a practice mute to be able to practice in non-traditional spaces whenever you have a few minutes available without disturbing others.</w:t>
      </w:r>
      <w:r w:rsidDel="00000000" w:rsidR="00000000" w:rsidRPr="00000000">
        <w:rPr>
          <w:rtl w:val="0"/>
        </w:rPr>
      </w:r>
    </w:p>
    <w:p w:rsidR="00000000" w:rsidDel="00000000" w:rsidP="00000000" w:rsidRDefault="00000000" w:rsidRPr="00000000" w14:paraId="00000093">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94">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95">
      <w:pPr>
        <w:pageBreakBefore w:val="0"/>
        <w:widowControl w:val="0"/>
        <w:rPr>
          <w:b w:val="1"/>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b w:val="1"/>
          <w:sz w:val="32"/>
          <w:szCs w:val="32"/>
          <w:rtl w:val="0"/>
        </w:rPr>
        <w:t xml:space="preserve">JURY </w:t>
      </w:r>
      <w:r w:rsidDel="00000000" w:rsidR="00000000" w:rsidRPr="00000000">
        <w:rPr>
          <w:b w:val="1"/>
          <w:sz w:val="32"/>
          <w:szCs w:val="32"/>
          <w:rtl w:val="0"/>
        </w:rPr>
        <w:t xml:space="preserve">ETIQUETTE</w:t>
      </w: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Juries are required for Music Majors. If you are a music major, you must perform a jury in your major instrument and piano if you are taking that concurrently as a private lesson.</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For these juries we ask that you:</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numPr>
          <w:ilvl w:val="0"/>
          <w:numId w:val="2"/>
        </w:numPr>
        <w:ind w:left="720" w:hanging="360"/>
        <w:rPr/>
      </w:pPr>
      <w:r w:rsidDel="00000000" w:rsidR="00000000" w:rsidRPr="00000000">
        <w:rPr>
          <w:rtl w:val="0"/>
        </w:rPr>
        <w:t xml:space="preserve">When indicated by your instructor, practice with your collaborative pianist or partner well in advance of the jury to achieve a comfortable and solid performance. Your partner must have the music by the end of week 7. </w:t>
      </w:r>
    </w:p>
    <w:p w:rsidR="00000000" w:rsidDel="00000000" w:rsidP="00000000" w:rsidRDefault="00000000" w:rsidRPr="00000000" w14:paraId="0000009F">
      <w:pPr>
        <w:pageBreakBefore w:val="0"/>
        <w:numPr>
          <w:ilvl w:val="1"/>
          <w:numId w:val="2"/>
        </w:numPr>
        <w:ind w:left="1440" w:hanging="360"/>
        <w:rPr/>
      </w:pPr>
      <w:r w:rsidDel="00000000" w:rsidR="00000000" w:rsidRPr="00000000">
        <w:rPr>
          <w:rtl w:val="0"/>
        </w:rPr>
        <w:t xml:space="preserve">If you do not rehearse with your collaborative accompanist, you may not be allowed to participate in the jury.</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numPr>
          <w:ilvl w:val="0"/>
          <w:numId w:val="2"/>
        </w:numPr>
        <w:ind w:left="720" w:hanging="360"/>
        <w:rPr/>
      </w:pPr>
      <w:r w:rsidDel="00000000" w:rsidR="00000000" w:rsidRPr="00000000">
        <w:rPr>
          <w:rtl w:val="0"/>
        </w:rPr>
        <w:t xml:space="preserve">Please fill out 4 copies of the Jury form and return these to your instructor prior to the jury.</w:t>
      </w:r>
    </w:p>
    <w:p w:rsidR="00000000" w:rsidDel="00000000" w:rsidP="00000000" w:rsidRDefault="00000000" w:rsidRPr="00000000" w14:paraId="000000A2">
      <w:pPr>
        <w:pageBreakBefore w:val="0"/>
        <w:ind w:left="720" w:firstLine="0"/>
        <w:rPr/>
      </w:pPr>
      <w:r w:rsidDel="00000000" w:rsidR="00000000" w:rsidRPr="00000000">
        <w:rPr>
          <w:rtl w:val="0"/>
        </w:rPr>
      </w:r>
    </w:p>
    <w:p w:rsidR="00000000" w:rsidDel="00000000" w:rsidP="00000000" w:rsidRDefault="00000000" w:rsidRPr="00000000" w14:paraId="000000A3">
      <w:pPr>
        <w:pageBreakBefore w:val="0"/>
        <w:numPr>
          <w:ilvl w:val="0"/>
          <w:numId w:val="2"/>
        </w:numPr>
        <w:ind w:left="720" w:hanging="360"/>
        <w:rPr/>
      </w:pPr>
      <w:r w:rsidDel="00000000" w:rsidR="00000000" w:rsidRPr="00000000">
        <w:rPr>
          <w:rtl w:val="0"/>
        </w:rPr>
        <w:t xml:space="preserve">Present at least two copies of the pieces you will be performing to the jury panel.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numPr>
          <w:ilvl w:val="0"/>
          <w:numId w:val="2"/>
        </w:numPr>
        <w:ind w:left="720" w:hanging="360"/>
        <w:rPr/>
      </w:pPr>
      <w:r w:rsidDel="00000000" w:rsidR="00000000" w:rsidRPr="00000000">
        <w:rPr>
          <w:rtl w:val="0"/>
        </w:rPr>
        <w:t xml:space="preserve">Please arrive 10 minutes early to your jury as it is important to maintain the schedule.</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numPr>
          <w:ilvl w:val="0"/>
          <w:numId w:val="2"/>
        </w:numPr>
        <w:ind w:left="720" w:hanging="360"/>
        <w:rPr/>
      </w:pPr>
      <w:r w:rsidDel="00000000" w:rsidR="00000000" w:rsidRPr="00000000">
        <w:rPr>
          <w:rtl w:val="0"/>
        </w:rPr>
        <w:t xml:space="preserve">You are expected to introduce yourself and announce the title and composer. Be prepared to share the time period and translation (if applicable) of your pieces. </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numPr>
          <w:ilvl w:val="0"/>
          <w:numId w:val="2"/>
        </w:numPr>
        <w:ind w:left="720" w:hanging="360"/>
        <w:rPr/>
      </w:pPr>
      <w:r w:rsidDel="00000000" w:rsidR="00000000" w:rsidRPr="00000000">
        <w:rPr>
          <w:rtl w:val="0"/>
        </w:rPr>
        <w:t xml:space="preserve">We would prefer you perform memorized. Accompanists and soloists must use separate copies of the music.</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numPr>
          <w:ilvl w:val="0"/>
          <w:numId w:val="2"/>
        </w:numPr>
        <w:ind w:left="720" w:hanging="360"/>
        <w:rPr/>
      </w:pPr>
      <w:r w:rsidDel="00000000" w:rsidR="00000000" w:rsidRPr="00000000">
        <w:rPr>
          <w:rtl w:val="0"/>
        </w:rPr>
        <w:t xml:space="preserve">We ask you to dress nicely for the jury. Whatever you would wear for a formal solo performance in front of your peers, teachers, and colleagues would be appropriate. Consult your instructor for details. </w:t>
      </w:r>
    </w:p>
    <w:p w:rsidR="00000000" w:rsidDel="00000000" w:rsidP="00000000" w:rsidRDefault="00000000" w:rsidRPr="00000000" w14:paraId="000000AC">
      <w:pPr>
        <w:pageBreakBefore w:val="0"/>
        <w:ind w:left="720" w:firstLine="0"/>
        <w:rPr/>
      </w:pPr>
      <w:r w:rsidDel="00000000" w:rsidR="00000000" w:rsidRPr="00000000">
        <w:rPr>
          <w:rtl w:val="0"/>
        </w:rPr>
      </w:r>
    </w:p>
    <w:p w:rsidR="00000000" w:rsidDel="00000000" w:rsidP="00000000" w:rsidRDefault="00000000" w:rsidRPr="00000000" w14:paraId="000000AD">
      <w:pPr>
        <w:pageBreakBefore w:val="0"/>
        <w:numPr>
          <w:ilvl w:val="0"/>
          <w:numId w:val="2"/>
        </w:numPr>
        <w:ind w:left="720" w:hanging="360"/>
        <w:rPr/>
      </w:pPr>
      <w:r w:rsidDel="00000000" w:rsidR="00000000" w:rsidRPr="00000000">
        <w:rPr>
          <w:rtl w:val="0"/>
        </w:rPr>
        <w:t xml:space="preserve">In consultation with your instructor, follow the jury performance standards listed below:</w:t>
      </w:r>
    </w:p>
    <w:p w:rsidR="00000000" w:rsidDel="00000000" w:rsidP="00000000" w:rsidRDefault="00000000" w:rsidRPr="00000000" w14:paraId="000000AE">
      <w:pPr>
        <w:pageBreakBefore w:val="0"/>
        <w:ind w:left="0" w:firstLine="0"/>
        <w:rPr>
          <w:b w:val="1"/>
          <w:highlight w:val="yellow"/>
        </w:rPr>
      </w:pPr>
      <w:r w:rsidDel="00000000" w:rsidR="00000000" w:rsidRPr="00000000">
        <w:rPr>
          <w:rtl w:val="0"/>
        </w:rPr>
      </w:r>
    </w:p>
    <w:p w:rsidR="00000000" w:rsidDel="00000000" w:rsidP="00000000" w:rsidRDefault="00000000" w:rsidRPr="00000000" w14:paraId="000000AF">
      <w:pPr>
        <w:spacing w:line="276" w:lineRule="auto"/>
        <w:rPr>
          <w:sz w:val="22"/>
          <w:szCs w:val="22"/>
        </w:rPr>
      </w:pPr>
      <w:r w:rsidDel="00000000" w:rsidR="00000000" w:rsidRPr="00000000">
        <w:rPr>
          <w:sz w:val="22"/>
          <w:szCs w:val="22"/>
          <w:rtl w:val="0"/>
        </w:rPr>
        <w:t xml:space="preserve">In addition to your two pieces for juries (one of which may be an etude), you must also perform:</w:t>
      </w:r>
    </w:p>
    <w:p w:rsidR="00000000" w:rsidDel="00000000" w:rsidP="00000000" w:rsidRDefault="00000000" w:rsidRPr="00000000" w14:paraId="000000B0">
      <w:pPr>
        <w:spacing w:line="276" w:lineRule="auto"/>
        <w:rPr>
          <w:sz w:val="22"/>
          <w:szCs w:val="22"/>
        </w:rPr>
      </w:pPr>
      <w:r w:rsidDel="00000000" w:rsidR="00000000" w:rsidRPr="00000000">
        <w:rPr>
          <w:rtl w:val="0"/>
        </w:rPr>
      </w:r>
    </w:p>
    <w:p w:rsidR="00000000" w:rsidDel="00000000" w:rsidP="00000000" w:rsidRDefault="00000000" w:rsidRPr="00000000" w14:paraId="000000B1">
      <w:pPr>
        <w:spacing w:line="276" w:lineRule="auto"/>
        <w:rPr>
          <w:sz w:val="22"/>
          <w:szCs w:val="22"/>
        </w:rPr>
      </w:pPr>
      <w:r w:rsidDel="00000000" w:rsidR="00000000" w:rsidRPr="00000000">
        <w:rPr>
          <w:sz w:val="22"/>
          <w:szCs w:val="22"/>
          <w:rtl w:val="0"/>
        </w:rPr>
        <w:t xml:space="preserve">100 Level - quarter notes with quarter note=120 at least</w:t>
      </w:r>
    </w:p>
    <w:p w:rsidR="00000000" w:rsidDel="00000000" w:rsidP="00000000" w:rsidRDefault="00000000" w:rsidRPr="00000000" w14:paraId="000000B2">
      <w:pPr>
        <w:spacing w:line="276" w:lineRule="auto"/>
        <w:rPr>
          <w:sz w:val="22"/>
          <w:szCs w:val="22"/>
        </w:rPr>
      </w:pPr>
      <w:r w:rsidDel="00000000" w:rsidR="00000000" w:rsidRPr="00000000">
        <w:rPr>
          <w:sz w:val="22"/>
          <w:szCs w:val="22"/>
          <w:rtl w:val="0"/>
        </w:rPr>
        <w:t xml:space="preserve">Fall: Bb, Eb, Ab, Db, F, C, G, Major, Chromatic Scales</w:t>
      </w:r>
    </w:p>
    <w:p w:rsidR="00000000" w:rsidDel="00000000" w:rsidP="00000000" w:rsidRDefault="00000000" w:rsidRPr="00000000" w14:paraId="000000B3">
      <w:pPr>
        <w:spacing w:line="276" w:lineRule="auto"/>
        <w:rPr>
          <w:sz w:val="22"/>
          <w:szCs w:val="22"/>
        </w:rPr>
      </w:pPr>
      <w:r w:rsidDel="00000000" w:rsidR="00000000" w:rsidRPr="00000000">
        <w:rPr>
          <w:sz w:val="22"/>
          <w:szCs w:val="22"/>
          <w:rtl w:val="0"/>
        </w:rPr>
        <w:t xml:space="preserve">Winter: Fall term scales and major scales in Gb and D</w:t>
      </w:r>
    </w:p>
    <w:p w:rsidR="00000000" w:rsidDel="00000000" w:rsidP="00000000" w:rsidRDefault="00000000" w:rsidRPr="00000000" w14:paraId="000000B4">
      <w:pPr>
        <w:spacing w:line="276" w:lineRule="auto"/>
        <w:rPr>
          <w:sz w:val="22"/>
          <w:szCs w:val="22"/>
        </w:rPr>
      </w:pPr>
      <w:r w:rsidDel="00000000" w:rsidR="00000000" w:rsidRPr="00000000">
        <w:rPr>
          <w:sz w:val="22"/>
          <w:szCs w:val="22"/>
          <w:rtl w:val="0"/>
        </w:rPr>
        <w:t xml:space="preserve">Spring: All major keys, chromatic. Two octaves when possible with a variety of articulations.</w:t>
      </w:r>
    </w:p>
    <w:p w:rsidR="00000000" w:rsidDel="00000000" w:rsidP="00000000" w:rsidRDefault="00000000" w:rsidRPr="00000000" w14:paraId="000000B5">
      <w:pPr>
        <w:spacing w:line="276" w:lineRule="auto"/>
        <w:rPr>
          <w:sz w:val="22"/>
          <w:szCs w:val="22"/>
        </w:rPr>
      </w:pPr>
      <w:r w:rsidDel="00000000" w:rsidR="00000000" w:rsidRPr="00000000">
        <w:rPr>
          <w:rtl w:val="0"/>
        </w:rPr>
      </w:r>
    </w:p>
    <w:p w:rsidR="00000000" w:rsidDel="00000000" w:rsidP="00000000" w:rsidRDefault="00000000" w:rsidRPr="00000000" w14:paraId="000000B6">
      <w:pPr>
        <w:spacing w:line="276" w:lineRule="auto"/>
        <w:rPr>
          <w:sz w:val="22"/>
          <w:szCs w:val="22"/>
        </w:rPr>
      </w:pPr>
      <w:r w:rsidDel="00000000" w:rsidR="00000000" w:rsidRPr="00000000">
        <w:rPr>
          <w:sz w:val="22"/>
          <w:szCs w:val="22"/>
          <w:rtl w:val="0"/>
        </w:rPr>
        <w:t xml:space="preserve">200 level - quarter notes with quarter note = 120 at least, two octaves when possible. Demonstration of double and triple tonguing in solo repertoire, etude, and/or scales</w:t>
      </w:r>
    </w:p>
    <w:p w:rsidR="00000000" w:rsidDel="00000000" w:rsidP="00000000" w:rsidRDefault="00000000" w:rsidRPr="00000000" w14:paraId="000000B7">
      <w:pPr>
        <w:spacing w:line="276" w:lineRule="auto"/>
        <w:rPr>
          <w:sz w:val="22"/>
          <w:szCs w:val="22"/>
        </w:rPr>
      </w:pPr>
      <w:r w:rsidDel="00000000" w:rsidR="00000000" w:rsidRPr="00000000">
        <w:rPr>
          <w:rtl w:val="0"/>
        </w:rPr>
      </w:r>
    </w:p>
    <w:p w:rsidR="00000000" w:rsidDel="00000000" w:rsidP="00000000" w:rsidRDefault="00000000" w:rsidRPr="00000000" w14:paraId="000000B8">
      <w:pPr>
        <w:spacing w:line="276" w:lineRule="auto"/>
        <w:rPr>
          <w:sz w:val="22"/>
          <w:szCs w:val="22"/>
        </w:rPr>
      </w:pPr>
      <w:r w:rsidDel="00000000" w:rsidR="00000000" w:rsidRPr="00000000">
        <w:rPr>
          <w:sz w:val="22"/>
          <w:szCs w:val="22"/>
          <w:rtl w:val="0"/>
        </w:rPr>
        <w:t xml:space="preserve">Fall: All previous level requirements plus relative harmonic and melodic minor scales and minor arpeggios (ex. Relative minor scale of Bb is g minor)</w:t>
      </w:r>
    </w:p>
    <w:p w:rsidR="00000000" w:rsidDel="00000000" w:rsidP="00000000" w:rsidRDefault="00000000" w:rsidRPr="00000000" w14:paraId="000000B9">
      <w:pPr>
        <w:spacing w:line="276" w:lineRule="auto"/>
        <w:rPr>
          <w:sz w:val="22"/>
          <w:szCs w:val="22"/>
        </w:rPr>
      </w:pPr>
      <w:r w:rsidDel="00000000" w:rsidR="00000000" w:rsidRPr="00000000">
        <w:rPr>
          <w:sz w:val="22"/>
          <w:szCs w:val="22"/>
          <w:rtl w:val="0"/>
        </w:rPr>
        <w:t xml:space="preserve">Winter: All previous level requirements plus relative harmonic and melodic minor scales and minor arpeggios.</w:t>
      </w:r>
    </w:p>
    <w:p w:rsidR="00000000" w:rsidDel="00000000" w:rsidP="00000000" w:rsidRDefault="00000000" w:rsidRPr="00000000" w14:paraId="000000BA">
      <w:pPr>
        <w:spacing w:line="276" w:lineRule="auto"/>
        <w:rPr>
          <w:sz w:val="22"/>
          <w:szCs w:val="22"/>
        </w:rPr>
      </w:pPr>
      <w:r w:rsidDel="00000000" w:rsidR="00000000" w:rsidRPr="00000000">
        <w:rPr>
          <w:sz w:val="22"/>
          <w:szCs w:val="22"/>
          <w:rtl w:val="0"/>
        </w:rPr>
        <w:t xml:space="preserve">Spring: All major and natural, harmonic, melodic minor scales and arpeggios in quarter notes.</w:t>
      </w:r>
    </w:p>
    <w:p w:rsidR="00000000" w:rsidDel="00000000" w:rsidP="00000000" w:rsidRDefault="00000000" w:rsidRPr="00000000" w14:paraId="000000BB">
      <w:pPr>
        <w:pageBreakBefore w:val="0"/>
        <w:ind w:left="0" w:firstLine="0"/>
        <w:jc w:val="center"/>
        <w:rPr>
          <w:shd w:fill="4a86e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u/0/d/1YbqJU4nihVzcjk50LBoZSael9UcMxQTD6G6CD4s6ydg/edit" TargetMode="External"/><Relationship Id="rId10"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about-lbcc/administration/policies/equal-opportunity.php" TargetMode="External"/><Relationship Id="rId12" Type="http://schemas.openxmlformats.org/officeDocument/2006/relationships/hyperlink" Target="https://www.linnbenton.edu/student-services/accessibility/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sm.arts-accredit.org/wp-content/uploads/sites/2/2016/02/6a_NASM_PAMA_NMH-Student_Information_Sheet-Standard-Vocal_June-2014.pdf" TargetMode="External"/><Relationship Id="rId15" Type="http://schemas.openxmlformats.org/officeDocument/2006/relationships/hyperlink" Target="http://www.linnbenton.edu/public-safety-emergency-planning" TargetMode="External"/><Relationship Id="rId14" Type="http://schemas.openxmlformats.org/officeDocument/2006/relationships/hyperlink" Target="https://linnbenton-advocate.symplicity.com/public_report/index.php/pid073717?" TargetMode="External"/><Relationship Id="rId17" Type="http://schemas.openxmlformats.org/officeDocument/2006/relationships/hyperlink" Target="tel:(541)%20917-4440" TargetMode="External"/><Relationship Id="rId16" Type="http://schemas.openxmlformats.org/officeDocument/2006/relationships/hyperlink" Target="tel:(541)%20926-6855" TargetMode="External"/><Relationship Id="rId5" Type="http://schemas.openxmlformats.org/officeDocument/2006/relationships/styles" Target="styles.xml"/><Relationship Id="rId19" Type="http://schemas.openxmlformats.org/officeDocument/2006/relationships/hyperlink" Target="http://lbccpublicsafety.mobapp.at/landing/Desktop" TargetMode="External"/><Relationship Id="rId6" Type="http://schemas.openxmlformats.org/officeDocument/2006/relationships/hyperlink" Target="https://nasm.arts-accredit.org/wp-content/uploads/sites/2/2016/02/4a_NASM_PAMA-Student_Guide-Standard.pdf" TargetMode="External"/><Relationship Id="rId18" Type="http://schemas.openxmlformats.org/officeDocument/2006/relationships/hyperlink" Target="http://lbccpublicsafety.mobapp.at/landing/Desktop" TargetMode="External"/><Relationship Id="rId7" Type="http://schemas.openxmlformats.org/officeDocument/2006/relationships/hyperlink" Target="https://nasm.arts-accredit.org/wp-content/uploads/sites/2/2016/02/5a_NASM_PAMA-Student_Information_Sheet-Standard.pdf" TargetMode="External"/><Relationship Id="rId8" Type="http://schemas.openxmlformats.org/officeDocument/2006/relationships/hyperlink" Target="https://nasm.arts-accredit.org/wp-content/uploads/sites/2/2016/02/5a_NASM_PAMA_NMH-Student_Information_Sheet-Standard-NMH_June-201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