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656A" w:rsidRDefault="005B6522">
      <w:pPr>
        <w:spacing w:after="240"/>
        <w:contextualSpacing w:val="0"/>
        <w:jc w:val="center"/>
      </w:pPr>
      <w:bookmarkStart w:id="0" w:name="_GoBack"/>
      <w:bookmarkEnd w:id="0"/>
      <w:r>
        <w:rPr>
          <w:rFonts w:ascii="Calibri" w:eastAsia="Calibri" w:hAnsi="Calibri" w:cs="Calibri"/>
          <w:b/>
          <w:sz w:val="36"/>
        </w:rPr>
        <w:t>WR 123</w:t>
      </w:r>
      <w:r>
        <w:rPr>
          <w:rFonts w:ascii="Calibri" w:eastAsia="Calibri" w:hAnsi="Calibri" w:cs="Calibri"/>
          <w:b/>
          <w:sz w:val="30"/>
        </w:rPr>
        <w:t xml:space="preserve"> – </w:t>
      </w:r>
      <w:r>
        <w:rPr>
          <w:rFonts w:ascii="Calibri" w:eastAsia="Calibri" w:hAnsi="Calibri" w:cs="Calibri"/>
          <w:b/>
          <w:sz w:val="36"/>
        </w:rPr>
        <w:t>Research Writing</w:t>
      </w:r>
    </w:p>
    <w:p w:rsidR="00AA656A" w:rsidRDefault="00AA656A">
      <w:pPr>
        <w:spacing w:after="240"/>
        <w:contextualSpacing w:val="0"/>
        <w:jc w:val="center"/>
      </w:pPr>
    </w:p>
    <w:p w:rsidR="00AA656A" w:rsidRDefault="005B6522">
      <w:pPr>
        <w:spacing w:after="240"/>
        <w:contextualSpacing w:val="0"/>
        <w:jc w:val="center"/>
      </w:pPr>
      <w:r>
        <w:rPr>
          <w:rFonts w:ascii="Calibri" w:eastAsia="Calibri" w:hAnsi="Calibri" w:cs="Calibri"/>
          <w:b/>
        </w:rPr>
        <w:t>Instructor: Karelia Stetz-Waters</w:t>
      </w:r>
    </w:p>
    <w:p w:rsidR="00AA656A" w:rsidRDefault="005B6522">
      <w:pPr>
        <w:spacing w:after="240"/>
        <w:contextualSpacing w:val="0"/>
        <w:jc w:val="center"/>
      </w:pPr>
      <w:r>
        <w:rPr>
          <w:rFonts w:ascii="Calibri" w:eastAsia="Calibri" w:hAnsi="Calibri" w:cs="Calibri"/>
          <w:b/>
        </w:rPr>
        <w:t>Telephone: (541) 917-4556</w:t>
      </w:r>
    </w:p>
    <w:p w:rsidR="00AA656A" w:rsidRDefault="005B6522">
      <w:pPr>
        <w:spacing w:after="240"/>
        <w:contextualSpacing w:val="0"/>
        <w:jc w:val="center"/>
      </w:pPr>
      <w:r>
        <w:rPr>
          <w:rFonts w:ascii="Calibri" w:eastAsia="Calibri" w:hAnsi="Calibri" w:cs="Calibri"/>
          <w:b/>
        </w:rPr>
        <w:t xml:space="preserve">E-Mail: </w:t>
      </w:r>
      <w:r>
        <w:rPr>
          <w:rFonts w:ascii="Calibri" w:eastAsia="Calibri" w:hAnsi="Calibri" w:cs="Calibri"/>
          <w:b/>
          <w:color w:val="0000EE"/>
          <w:u w:val="single"/>
        </w:rPr>
        <w:t>stetzwk@linnbenton.edu</w:t>
      </w:r>
    </w:p>
    <w:p w:rsidR="00AA656A" w:rsidRDefault="005B6522">
      <w:pPr>
        <w:spacing w:after="240"/>
        <w:contextualSpacing w:val="0"/>
        <w:jc w:val="center"/>
      </w:pPr>
      <w:r>
        <w:rPr>
          <w:rFonts w:ascii="Calibri" w:eastAsia="Calibri" w:hAnsi="Calibri" w:cs="Calibri"/>
          <w:b/>
        </w:rPr>
        <w:t>Office: NSH 212</w:t>
      </w:r>
    </w:p>
    <w:p w:rsidR="00AA656A" w:rsidRDefault="005B6522">
      <w:pPr>
        <w:spacing w:after="240"/>
        <w:contextualSpacing w:val="0"/>
        <w:jc w:val="center"/>
      </w:pPr>
      <w:r>
        <w:rPr>
          <w:rFonts w:ascii="Calibri" w:eastAsia="Calibri" w:hAnsi="Calibri" w:cs="Calibri"/>
          <w:b/>
        </w:rPr>
        <w:t>Office Hours: MWF 11 - noon</w:t>
      </w:r>
    </w:p>
    <w:p w:rsidR="00AA656A" w:rsidRDefault="005B6522">
      <w:pPr>
        <w:spacing w:after="240"/>
        <w:contextualSpacing w:val="0"/>
        <w:jc w:val="center"/>
      </w:pPr>
      <w:r>
        <w:rPr>
          <w:rFonts w:ascii="Calibri" w:eastAsia="Calibri" w:hAnsi="Calibri" w:cs="Calibri"/>
          <w:b/>
        </w:rPr>
        <w:t xml:space="preserve">Mailbox: Slide your work under my office door.  </w:t>
      </w:r>
    </w:p>
    <w:p w:rsidR="00AA656A" w:rsidRDefault="005B6522">
      <w:pPr>
        <w:spacing w:after="240"/>
        <w:contextualSpacing w:val="0"/>
        <w:jc w:val="center"/>
      </w:pPr>
      <w:r>
        <w:rPr>
          <w:rFonts w:ascii="Calibri" w:eastAsia="Calibri" w:hAnsi="Calibri" w:cs="Calibri"/>
          <w:b/>
        </w:rPr>
        <w:t>(I know.  That is a weird definition of "</w:t>
      </w:r>
      <w:r>
        <w:rPr>
          <w:rFonts w:ascii="Calibri" w:eastAsia="Calibri" w:hAnsi="Calibri" w:cs="Calibri"/>
          <w:b/>
        </w:rPr>
        <w:t>mailbox" but it works.)</w:t>
      </w:r>
    </w:p>
    <w:p w:rsidR="00AA656A" w:rsidRDefault="00AA656A">
      <w:pPr>
        <w:spacing w:after="240"/>
        <w:contextualSpacing w:val="0"/>
        <w:jc w:val="center"/>
      </w:pPr>
    </w:p>
    <w:p w:rsidR="00AA656A" w:rsidRDefault="005B6522">
      <w:pPr>
        <w:contextualSpacing w:val="0"/>
        <w:jc w:val="center"/>
      </w:pPr>
      <w:r>
        <w:rPr>
          <w:rFonts w:ascii="Calibri" w:eastAsia="Calibri" w:hAnsi="Calibri" w:cs="Calibri"/>
          <w:b/>
          <w:sz w:val="36"/>
        </w:rPr>
        <w:t>The Course</w:t>
      </w:r>
    </w:p>
    <w:p w:rsidR="00AA656A" w:rsidRDefault="005B6522">
      <w:pPr>
        <w:contextualSpacing w:val="0"/>
      </w:pPr>
      <w:r>
        <w:t xml:space="preserve"> </w:t>
      </w:r>
    </w:p>
    <w:p w:rsidR="00AA656A" w:rsidRDefault="005B6522">
      <w:pPr>
        <w:contextualSpacing w:val="0"/>
      </w:pPr>
      <w:r>
        <w:rPr>
          <w:rFonts w:ascii="Calibri" w:eastAsia="Calibri" w:hAnsi="Calibri" w:cs="Calibri"/>
          <w:b/>
        </w:rPr>
        <w:t xml:space="preserve">COURSE DESCRIPTION: </w:t>
      </w:r>
      <w:r>
        <w:rPr>
          <w:rFonts w:ascii="Calibri" w:eastAsia="Calibri" w:hAnsi="Calibri" w:cs="Calibri"/>
        </w:rPr>
        <w:t>Students learn to write long, thoughtful research papers using lots of outside sources.</w:t>
      </w:r>
    </w:p>
    <w:p w:rsidR="00AA656A" w:rsidRDefault="005B6522">
      <w:pPr>
        <w:contextualSpacing w:val="0"/>
      </w:pPr>
      <w:r>
        <w:t xml:space="preserve"> </w:t>
      </w:r>
    </w:p>
    <w:p w:rsidR="00AA656A" w:rsidRDefault="005B6522">
      <w:pPr>
        <w:contextualSpacing w:val="0"/>
      </w:pPr>
      <w:r>
        <w:rPr>
          <w:rFonts w:ascii="Calibri" w:eastAsia="Calibri" w:hAnsi="Calibri" w:cs="Calibri"/>
          <w:b/>
        </w:rPr>
        <w:t xml:space="preserve">Prerequisits: </w:t>
      </w:r>
      <w:r>
        <w:rPr>
          <w:rFonts w:ascii="Calibri" w:eastAsia="Calibri" w:hAnsi="Calibri" w:cs="Calibri"/>
        </w:rPr>
        <w:t>WR 121 with a C or higher.</w:t>
      </w:r>
    </w:p>
    <w:p w:rsidR="00AA656A" w:rsidRDefault="00AA656A">
      <w:pPr>
        <w:contextualSpacing w:val="0"/>
      </w:pPr>
    </w:p>
    <w:p w:rsidR="00AA656A" w:rsidRDefault="00AA656A">
      <w:pPr>
        <w:contextualSpacing w:val="0"/>
      </w:pPr>
    </w:p>
    <w:p w:rsidR="00AA656A" w:rsidRDefault="00AA656A">
      <w:pPr>
        <w:contextualSpacing w:val="0"/>
      </w:pPr>
    </w:p>
    <w:p w:rsidR="00AA656A" w:rsidRDefault="00AA656A">
      <w:pPr>
        <w:spacing w:after="240"/>
        <w:contextualSpacing w:val="0"/>
      </w:pPr>
    </w:p>
    <w:p w:rsidR="00AA656A" w:rsidRDefault="005B6522">
      <w:pPr>
        <w:contextualSpacing w:val="0"/>
      </w:pPr>
      <w:r>
        <w:rPr>
          <w:rFonts w:ascii="Calibri" w:eastAsia="Calibri" w:hAnsi="Calibri" w:cs="Calibri"/>
          <w:b/>
        </w:rPr>
        <w:t>Course objectives and outcomes:</w:t>
      </w:r>
      <w:r>
        <w:rPr>
          <w:rFonts w:ascii="Calibri" w:eastAsia="Calibri" w:hAnsi="Calibri" w:cs="Calibri"/>
        </w:rPr>
        <w:t xml:space="preserve"> After taking Writing 123, succe</w:t>
      </w:r>
      <w:r>
        <w:rPr>
          <w:rFonts w:ascii="Calibri" w:eastAsia="Calibri" w:hAnsi="Calibri" w:cs="Calibri"/>
        </w:rPr>
        <w:t>ssful students will have learned</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to write a research paper of 10-15 typed pages (or a minimum of 2,500 words) that uses research.</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to find meaningful research</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to write longer papers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to think critically about information t</w:t>
      </w:r>
      <w:r>
        <w:rPr>
          <w:rFonts w:ascii="Calibri" w:eastAsia="Calibri" w:hAnsi="Calibri" w:cs="Calibri"/>
        </w:rPr>
        <w:t>hey gather</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to help students become independent, self-motivating learners.</w:t>
      </w:r>
    </w:p>
    <w:p w:rsidR="00AA656A" w:rsidRDefault="00AA656A">
      <w:pPr>
        <w:spacing w:after="240"/>
        <w:contextualSpacing w:val="0"/>
      </w:pPr>
    </w:p>
    <w:p w:rsidR="00AA656A" w:rsidRDefault="005B6522">
      <w:pPr>
        <w:spacing w:after="240"/>
        <w:contextualSpacing w:val="0"/>
      </w:pPr>
      <w:r>
        <w:rPr>
          <w:rFonts w:ascii="Calibri" w:eastAsia="Calibri" w:hAnsi="Calibri" w:cs="Calibri"/>
          <w:b/>
        </w:rPr>
        <w:lastRenderedPageBreak/>
        <w:t>Course Work:</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Assigned reading</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Class participation</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Journals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Worksheets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Homework</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Portions of the final paper done before the final due date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Research paper of 10 – 15 pages</w:t>
      </w:r>
    </w:p>
    <w:p w:rsidR="00AA656A" w:rsidRDefault="00AA656A">
      <w:pPr>
        <w:spacing w:after="240"/>
        <w:contextualSpacing w:val="0"/>
      </w:pPr>
    </w:p>
    <w:p w:rsidR="00AA656A" w:rsidRDefault="00AA656A">
      <w:pPr>
        <w:contextualSpacing w:val="0"/>
      </w:pPr>
    </w:p>
    <w:p w:rsidR="00AA656A" w:rsidRDefault="00AA656A">
      <w:pPr>
        <w:contextualSpacing w:val="0"/>
      </w:pPr>
    </w:p>
    <w:p w:rsidR="00AA656A" w:rsidRDefault="005B6522">
      <w:pPr>
        <w:contextualSpacing w:val="0"/>
      </w:pPr>
      <w:r>
        <w:rPr>
          <w:rFonts w:ascii="Calibri" w:eastAsia="Calibri" w:hAnsi="Calibri" w:cs="Calibri"/>
          <w:b/>
        </w:rPr>
        <w:t>Grade Distribution:</w:t>
      </w:r>
    </w:p>
    <w:p w:rsidR="00AA656A" w:rsidRDefault="005B6522">
      <w:pPr>
        <w:contextualSpacing w:val="0"/>
      </w:pPr>
      <w:r>
        <w:rPr>
          <w:rFonts w:ascii="Calibri" w:eastAsia="Calibri" w:hAnsi="Calibri" w:cs="Calibri"/>
        </w:rPr>
        <w:t>·</w:t>
      </w:r>
      <w:r>
        <w:rPr>
          <w:sz w:val="14"/>
        </w:rPr>
        <w:t xml:space="preserve">   </w:t>
      </w:r>
      <w:r>
        <w:rPr>
          <w:sz w:val="14"/>
        </w:rPr>
        <w:tab/>
      </w:r>
      <w:r>
        <w:rPr>
          <w:rFonts w:ascii="Calibri" w:eastAsia="Calibri" w:hAnsi="Calibri" w:cs="Calibri"/>
        </w:rPr>
        <w:t>See Moodle grade book for exact point values.  The final paper equals approximately 60% of the total grade.</w:t>
      </w:r>
    </w:p>
    <w:p w:rsidR="00AA656A" w:rsidRDefault="005B6522">
      <w:pPr>
        <w:contextualSpacing w:val="0"/>
      </w:pPr>
      <w:r>
        <w:rPr>
          <w:rFonts w:ascii="Calibri" w:eastAsia="Calibri" w:hAnsi="Calibri" w:cs="Calibri"/>
        </w:rPr>
        <w:t>·</w:t>
      </w:r>
      <w:r>
        <w:rPr>
          <w:sz w:val="14"/>
        </w:rPr>
        <w:t xml:space="preserve">   </w:t>
      </w:r>
      <w:r>
        <w:rPr>
          <w:sz w:val="14"/>
        </w:rPr>
        <w:tab/>
      </w:r>
      <w:r>
        <w:rPr>
          <w:rFonts w:ascii="Calibri" w:eastAsia="Calibri" w:hAnsi="Calibri" w:cs="Calibri"/>
        </w:rPr>
        <w:t xml:space="preserve">Standard point </w:t>
      </w:r>
      <w:r>
        <w:rPr>
          <w:rFonts w:ascii="Calibri" w:eastAsia="Calibri" w:hAnsi="Calibri" w:cs="Calibri"/>
        </w:rPr>
        <w:t>distributions apply. (A = 90 – 100, B = 80 – 89 etc.)</w:t>
      </w:r>
    </w:p>
    <w:p w:rsidR="00AA656A" w:rsidRDefault="005B6522">
      <w:pPr>
        <w:contextualSpacing w:val="0"/>
      </w:pPr>
      <w:r>
        <w:rPr>
          <w:rFonts w:ascii="Calibri" w:eastAsia="Calibri" w:hAnsi="Calibri" w:cs="Calibri"/>
        </w:rPr>
        <w:t>·</w:t>
      </w:r>
      <w:r>
        <w:rPr>
          <w:sz w:val="14"/>
        </w:rPr>
        <w:t xml:space="preserve">   </w:t>
      </w:r>
      <w:r>
        <w:rPr>
          <w:sz w:val="14"/>
        </w:rPr>
        <w:tab/>
      </w:r>
      <w:r>
        <w:rPr>
          <w:rFonts w:ascii="Calibri" w:eastAsia="Calibri" w:hAnsi="Calibri" w:cs="Calibri"/>
        </w:rPr>
        <w:t>Final grades that fall within .5% of the next letter grade will be rounded up ONLY if the student has completed both extra credit assignments.</w:t>
      </w:r>
    </w:p>
    <w:p w:rsidR="00AA656A" w:rsidRDefault="00AA656A">
      <w:pPr>
        <w:contextualSpacing w:val="0"/>
      </w:pPr>
    </w:p>
    <w:p w:rsidR="00AA656A" w:rsidRDefault="00AA656A">
      <w:pPr>
        <w:contextualSpacing w:val="0"/>
      </w:pPr>
    </w:p>
    <w:p w:rsidR="00AA656A" w:rsidRDefault="00AA656A">
      <w:pPr>
        <w:contextualSpacing w:val="0"/>
      </w:pPr>
    </w:p>
    <w:p w:rsidR="00AA656A" w:rsidRDefault="005B6522">
      <w:pPr>
        <w:contextualSpacing w:val="0"/>
      </w:pPr>
      <w:r>
        <w:rPr>
          <w:rFonts w:ascii="Calibri" w:eastAsia="Calibri" w:hAnsi="Calibri" w:cs="Calibri"/>
          <w:b/>
        </w:rPr>
        <w:t>Required texts and materials: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The Bedford </w:t>
      </w:r>
      <w:r>
        <w:rPr>
          <w:rFonts w:ascii="Calibri" w:eastAsia="Calibri" w:hAnsi="Calibri" w:cs="Calibri"/>
        </w:rPr>
        <w:t>Researcher by Mike Palmquist 4</w:t>
      </w:r>
      <w:r>
        <w:rPr>
          <w:rFonts w:ascii="Calibri" w:eastAsia="Calibri" w:hAnsi="Calibri" w:cs="Calibri"/>
          <w:sz w:val="26"/>
          <w:vertAlign w:val="superscript"/>
        </w:rPr>
        <w:t>th</w:t>
      </w:r>
      <w:r>
        <w:rPr>
          <w:rFonts w:ascii="Calibri" w:eastAsia="Calibri" w:hAnsi="Calibri" w:cs="Calibri"/>
        </w:rPr>
        <w:t xml:space="preserve"> edition preferred. (3</w:t>
      </w:r>
      <w:r>
        <w:rPr>
          <w:rFonts w:ascii="Calibri" w:eastAsia="Calibri" w:hAnsi="Calibri" w:cs="Calibri"/>
          <w:sz w:val="26"/>
          <w:vertAlign w:val="superscript"/>
        </w:rPr>
        <w:t>rd</w:t>
      </w:r>
      <w:r>
        <w:rPr>
          <w:rFonts w:ascii="Calibri" w:eastAsia="Calibri" w:hAnsi="Calibri" w:cs="Calibri"/>
        </w:rPr>
        <w:t xml:space="preserve"> edition acceptable.)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Access to a computer and internet</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Ability to print 50 – 100 pages</w:t>
      </w:r>
    </w:p>
    <w:p w:rsidR="00AA656A" w:rsidRDefault="005B6522">
      <w:pPr>
        <w:contextualSpacing w:val="0"/>
      </w:pPr>
      <w:r>
        <w:t xml:space="preserve"> </w:t>
      </w:r>
    </w:p>
    <w:p w:rsidR="00AA656A" w:rsidRDefault="005B6522">
      <w:pPr>
        <w:contextualSpacing w:val="0"/>
        <w:jc w:val="center"/>
      </w:pPr>
      <w:r>
        <w:rPr>
          <w:rFonts w:ascii="Calibri" w:eastAsia="Calibri" w:hAnsi="Calibri" w:cs="Calibri"/>
          <w:b/>
          <w:sz w:val="36"/>
        </w:rPr>
        <w:t>To Access Moodle</w:t>
      </w:r>
    </w:p>
    <w:p w:rsidR="00AA656A" w:rsidRDefault="00AA656A">
      <w:pPr>
        <w:contextualSpacing w:val="0"/>
      </w:pPr>
    </w:p>
    <w:p w:rsidR="00AA656A" w:rsidRDefault="005B6522">
      <w:pPr>
        <w:contextualSpacing w:val="0"/>
      </w:pPr>
      <w:r>
        <w:rPr>
          <w:rFonts w:ascii="Calibri" w:eastAsia="Calibri" w:hAnsi="Calibri" w:cs="Calibri"/>
        </w:rPr>
        <w:t>You should already see WR 123 in your Moodle shell. If you don’t see the c</w:t>
      </w:r>
      <w:r>
        <w:rPr>
          <w:rFonts w:ascii="Calibri" w:eastAsia="Calibri" w:hAnsi="Calibri" w:cs="Calibri"/>
        </w:rPr>
        <w:t xml:space="preserve">lass or if you do not have acces to Moodle call the </w:t>
      </w:r>
      <w:r>
        <w:rPr>
          <w:rFonts w:ascii="Calibri" w:eastAsia="Calibri" w:hAnsi="Calibri" w:cs="Calibri"/>
          <w:b/>
        </w:rPr>
        <w:t>Student Help Desk at 541-917-4630</w:t>
      </w:r>
      <w:r>
        <w:rPr>
          <w:rFonts w:ascii="Calibri" w:eastAsia="Calibri" w:hAnsi="Calibri" w:cs="Calibri"/>
        </w:rPr>
        <w:t xml:space="preserve"> or visit the Student Help Desk at the main campus library.</w:t>
      </w:r>
    </w:p>
    <w:p w:rsidR="00AA656A" w:rsidRDefault="005B6522">
      <w:pPr>
        <w:contextualSpacing w:val="0"/>
      </w:pPr>
      <w:r>
        <w:t xml:space="preserve"> </w:t>
      </w:r>
    </w:p>
    <w:p w:rsidR="00AA656A" w:rsidRDefault="005B6522">
      <w:pPr>
        <w:contextualSpacing w:val="0"/>
      </w:pPr>
      <w:r>
        <w:rPr>
          <w:rFonts w:ascii="Calibri" w:eastAsia="Calibri" w:hAnsi="Calibri" w:cs="Calibri"/>
          <w:b/>
          <w:sz w:val="36"/>
        </w:rPr>
        <w:t xml:space="preserve">                          </w:t>
      </w:r>
    </w:p>
    <w:p w:rsidR="00AA656A" w:rsidRDefault="005B6522">
      <w:pPr>
        <w:contextualSpacing w:val="0"/>
      </w:pPr>
      <w:r>
        <w:rPr>
          <w:rFonts w:ascii="Calibri" w:eastAsia="Calibri" w:hAnsi="Calibri" w:cs="Calibri"/>
          <w:b/>
          <w:sz w:val="36"/>
        </w:rPr>
        <w:t xml:space="preserve">    </w:t>
      </w:r>
      <w:r>
        <w:rPr>
          <w:rFonts w:ascii="Calibri" w:eastAsia="Calibri" w:hAnsi="Calibri" w:cs="Calibri"/>
          <w:b/>
          <w:sz w:val="36"/>
        </w:rPr>
        <w:tab/>
        <w:t xml:space="preserve">                     </w:t>
      </w:r>
    </w:p>
    <w:p w:rsidR="00AA656A" w:rsidRDefault="005B6522">
      <w:pPr>
        <w:contextualSpacing w:val="0"/>
      </w:pPr>
      <w:r>
        <w:rPr>
          <w:rFonts w:ascii="Calibri" w:eastAsia="Calibri" w:hAnsi="Calibri" w:cs="Calibri"/>
          <w:b/>
          <w:sz w:val="36"/>
        </w:rPr>
        <w:lastRenderedPageBreak/>
        <w:t xml:space="preserve">      </w:t>
      </w:r>
      <w:r>
        <w:rPr>
          <w:rFonts w:ascii="Calibri" w:eastAsia="Calibri" w:hAnsi="Calibri" w:cs="Calibri"/>
          <w:b/>
          <w:sz w:val="36"/>
        </w:rPr>
        <w:tab/>
      </w:r>
      <w:r>
        <w:rPr>
          <w:rFonts w:ascii="Calibri" w:eastAsia="Calibri" w:hAnsi="Calibri" w:cs="Calibri"/>
          <w:b/>
          <w:sz w:val="36"/>
        </w:rPr>
        <w:tab/>
      </w:r>
      <w:r>
        <w:rPr>
          <w:rFonts w:ascii="Calibri" w:eastAsia="Calibri" w:hAnsi="Calibri" w:cs="Calibri"/>
          <w:b/>
          <w:sz w:val="36"/>
        </w:rPr>
        <w:tab/>
      </w:r>
      <w:r>
        <w:rPr>
          <w:rFonts w:ascii="Calibri" w:eastAsia="Calibri" w:hAnsi="Calibri" w:cs="Calibri"/>
          <w:b/>
          <w:sz w:val="36"/>
        </w:rPr>
        <w:tab/>
        <w:t>My Expectations for You</w:t>
      </w:r>
    </w:p>
    <w:p w:rsidR="00AA656A" w:rsidRDefault="005B6522">
      <w:pPr>
        <w:contextualSpacing w:val="0"/>
      </w:pPr>
      <w:r>
        <w:rPr>
          <w:rFonts w:ascii="Calibri" w:eastAsia="Calibri" w:hAnsi="Calibri" w:cs="Calibri"/>
          <w:b/>
          <w:sz w:val="26"/>
        </w:rPr>
        <w:t>Do:</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complete all reading and assignments and come to class.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talk me if you are having difficulties.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be kind and respectful toward everyone in the class (even if you don't like them).</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ask questions and share your ideas.</w:t>
      </w:r>
    </w:p>
    <w:p w:rsidR="00AA656A" w:rsidRDefault="005B6522">
      <w:pPr>
        <w:spacing w:after="240"/>
        <w:contextualSpacing w:val="0"/>
      </w:pPr>
      <w:r>
        <w:rPr>
          <w:rFonts w:ascii="Calibri" w:eastAsia="Calibri" w:hAnsi="Calibri" w:cs="Calibri"/>
          <w:sz w:val="20"/>
        </w:rPr>
        <w:t>·</w:t>
      </w:r>
      <w:r>
        <w:rPr>
          <w:sz w:val="14"/>
        </w:rPr>
        <w:t xml:space="preserve"> </w:t>
      </w:r>
      <w:r>
        <w:rPr>
          <w:sz w:val="14"/>
        </w:rPr>
        <w:t xml:space="preserve">       </w:t>
      </w:r>
      <w:r>
        <w:rPr>
          <w:rFonts w:ascii="Calibri" w:eastAsia="Calibri" w:hAnsi="Calibri" w:cs="Calibri"/>
        </w:rPr>
        <w:t>Do turn off your phone while in class.  If you are waiting for an emergency call/text, please take that call/text outside.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Leave smokeless tobacco and electronic cigarettes at home (or at least in your bag) during class.</w:t>
      </w:r>
    </w:p>
    <w:p w:rsidR="00AA656A" w:rsidRDefault="005B6522">
      <w:pPr>
        <w:spacing w:after="240"/>
        <w:contextualSpacing w:val="0"/>
      </w:pPr>
      <w:r>
        <w:rPr>
          <w:rFonts w:ascii="Calibri" w:eastAsia="Calibri" w:hAnsi="Calibri" w:cs="Calibri"/>
          <w:b/>
        </w:rPr>
        <w:t>Don't</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Don'</w:t>
      </w:r>
      <w:r>
        <w:rPr>
          <w:rFonts w:ascii="Calibri" w:eastAsia="Calibri" w:hAnsi="Calibri" w:cs="Calibri"/>
        </w:rPr>
        <w:t>t cheat or plagiarize.  Violations in academic honesty will result in failure of an assignment or failure of the course.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Don't text in class. Go outside until your text conversation in completed.</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Don't talk while others are talking.</w:t>
      </w:r>
    </w:p>
    <w:p w:rsidR="00AA656A" w:rsidRDefault="005B6522">
      <w:pPr>
        <w:spacing w:after="240"/>
        <w:contextualSpacing w:val="0"/>
      </w:pPr>
      <w:r>
        <w:rPr>
          <w:rFonts w:ascii="Calibri" w:eastAsia="Calibri" w:hAnsi="Calibri" w:cs="Calibri"/>
          <w:sz w:val="20"/>
        </w:rPr>
        <w:t>·</w:t>
      </w:r>
      <w:r>
        <w:rPr>
          <w:sz w:val="14"/>
        </w:rPr>
        <w:t xml:space="preserve">    </w:t>
      </w:r>
      <w:r>
        <w:rPr>
          <w:sz w:val="14"/>
        </w:rPr>
        <w:t xml:space="preserve">    </w:t>
      </w:r>
      <w:r>
        <w:rPr>
          <w:rFonts w:ascii="Calibri" w:eastAsia="Calibri" w:hAnsi="Calibri" w:cs="Calibri"/>
        </w:rPr>
        <w:t>Don't be mean.</w:t>
      </w:r>
    </w:p>
    <w:p w:rsidR="00AA656A" w:rsidRDefault="00AA656A">
      <w:pPr>
        <w:contextualSpacing w:val="0"/>
      </w:pPr>
    </w:p>
    <w:p w:rsidR="00AA656A" w:rsidRDefault="005B6522">
      <w:pPr>
        <w:contextualSpacing w:val="0"/>
      </w:pPr>
      <w:r>
        <w:rPr>
          <w:rFonts w:ascii="Calibri" w:eastAsia="Calibri" w:hAnsi="Calibri" w:cs="Calibri"/>
          <w:b/>
        </w:rPr>
        <w:t>Late Work Policy</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Students may turn in work up to one week late (excluding the final paper) without a penalty.  </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Work received more than one week late will receive a zero.</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The final paper will receive a 25% ded</w:t>
      </w:r>
      <w:r>
        <w:rPr>
          <w:rFonts w:ascii="Calibri" w:eastAsia="Calibri" w:hAnsi="Calibri" w:cs="Calibri"/>
        </w:rPr>
        <w:t>uction in grade if it is late.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If you cannot make it to class on a day when work is due, email your work to me or submit it through Moodle.  Then bring a hard copy to class the next time you are on campus.  </w:t>
      </w:r>
    </w:p>
    <w:p w:rsidR="00AA656A" w:rsidRDefault="00AA656A">
      <w:pPr>
        <w:spacing w:after="240"/>
        <w:contextualSpacing w:val="0"/>
      </w:pPr>
    </w:p>
    <w:p w:rsidR="00AA656A" w:rsidRDefault="00AA656A">
      <w:pPr>
        <w:spacing w:after="240"/>
        <w:contextualSpacing w:val="0"/>
      </w:pPr>
    </w:p>
    <w:p w:rsidR="00AA656A" w:rsidRDefault="005B6522">
      <w:pPr>
        <w:contextualSpacing w:val="0"/>
      </w:pPr>
      <w:r>
        <w:t xml:space="preserve"> </w:t>
      </w:r>
    </w:p>
    <w:p w:rsidR="00AA656A" w:rsidRDefault="00AA656A">
      <w:pPr>
        <w:contextualSpacing w:val="0"/>
        <w:jc w:val="center"/>
      </w:pPr>
    </w:p>
    <w:p w:rsidR="00AA656A" w:rsidRDefault="005B6522">
      <w:pPr>
        <w:contextualSpacing w:val="0"/>
        <w:jc w:val="center"/>
      </w:pPr>
      <w:r>
        <w:rPr>
          <w:rFonts w:ascii="Calibri" w:eastAsia="Calibri" w:hAnsi="Calibri" w:cs="Calibri"/>
          <w:b/>
          <w:sz w:val="36"/>
        </w:rPr>
        <w:t xml:space="preserve"> </w:t>
      </w:r>
    </w:p>
    <w:p w:rsidR="00AA656A" w:rsidRDefault="005B6522">
      <w:pPr>
        <w:contextualSpacing w:val="0"/>
        <w:jc w:val="center"/>
      </w:pPr>
      <w:r>
        <w:rPr>
          <w:rFonts w:ascii="Calibri" w:eastAsia="Calibri" w:hAnsi="Calibri" w:cs="Calibri"/>
          <w:b/>
          <w:sz w:val="36"/>
        </w:rPr>
        <w:t>Your Expectations for Me</w:t>
      </w:r>
    </w:p>
    <w:p w:rsidR="00AA656A" w:rsidRDefault="00AA656A">
      <w:pPr>
        <w:contextualSpacing w:val="0"/>
      </w:pPr>
    </w:p>
    <w:p w:rsidR="00AA656A" w:rsidRDefault="005B6522">
      <w:pPr>
        <w:contextualSpacing w:val="0"/>
      </w:pPr>
      <w:r>
        <w:rPr>
          <w:rFonts w:ascii="Calibri" w:eastAsia="Calibri" w:hAnsi="Calibri" w:cs="Calibri"/>
          <w:b/>
        </w:rPr>
        <w:t>When a</w:t>
      </w:r>
      <w:r>
        <w:rPr>
          <w:rFonts w:ascii="Calibri" w:eastAsia="Calibri" w:hAnsi="Calibri" w:cs="Calibri"/>
          <w:b/>
        </w:rPr>
        <w:t>nd How to Reach Me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I am happy to talk to you about this class.  </w:t>
      </w:r>
      <w:r>
        <w:rPr>
          <w:rFonts w:ascii="Calibri" w:eastAsia="Calibri" w:hAnsi="Calibri" w:cs="Calibri"/>
          <w:b/>
        </w:rPr>
        <w:t>Call or come by my office.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If you cannot attend my office hours, I will schedule an alternative time to meet.</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b/>
        </w:rPr>
        <w:t>If you email, it should be because you cannot call/visit during my office hours and you would like to make a special appointment to meet. Please suggest two or three times when you can meet.</w:t>
      </w:r>
    </w:p>
    <w:p w:rsidR="00AA656A" w:rsidRDefault="00AA656A">
      <w:pPr>
        <w:contextualSpacing w:val="0"/>
      </w:pPr>
    </w:p>
    <w:p w:rsidR="00AA656A" w:rsidRDefault="005B6522">
      <w:pPr>
        <w:contextualSpacing w:val="0"/>
      </w:pPr>
      <w:r>
        <w:rPr>
          <w:rFonts w:ascii="Calibri" w:eastAsia="Calibri" w:hAnsi="Calibri" w:cs="Calibri"/>
          <w:b/>
        </w:rPr>
        <w:t>Accessing Grades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grade and return your work with</w:t>
      </w:r>
      <w:r>
        <w:rPr>
          <w:rFonts w:ascii="Calibri" w:eastAsia="Calibri" w:hAnsi="Calibri" w:cs="Calibri"/>
        </w:rPr>
        <w:t>in one week of the original due date.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talk to you about your grade if you have questions.</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post grades on Moodle.</w:t>
      </w:r>
    </w:p>
    <w:p w:rsidR="00AA656A" w:rsidRDefault="005B6522">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save unclaimed work for three months after the course ends and then recycle it.</w:t>
      </w:r>
    </w:p>
    <w:p w:rsidR="00AA656A" w:rsidRDefault="005B6522">
      <w:pPr>
        <w:contextualSpacing w:val="0"/>
      </w:pPr>
      <w:r>
        <w:t xml:space="preserve"> </w:t>
      </w:r>
    </w:p>
    <w:p w:rsidR="00AA656A" w:rsidRDefault="005B6522">
      <w:pPr>
        <w:spacing w:after="240"/>
        <w:contextualSpacing w:val="0"/>
      </w:pPr>
      <w:r>
        <w:rPr>
          <w:rFonts w:ascii="Calibri" w:eastAsia="Calibri" w:hAnsi="Calibri" w:cs="Calibri"/>
          <w:b/>
        </w:rPr>
        <w:t>For Extra Wri</w:t>
      </w:r>
      <w:r>
        <w:rPr>
          <w:rFonts w:ascii="Calibri" w:eastAsia="Calibri" w:hAnsi="Calibri" w:cs="Calibri"/>
          <w:b/>
        </w:rPr>
        <w:t>ting Help Visit the LBCC Writing Center</w:t>
      </w:r>
    </w:p>
    <w:p w:rsidR="00AA656A" w:rsidRDefault="00AA656A">
      <w:pPr>
        <w:spacing w:after="240"/>
        <w:contextualSpacing w:val="0"/>
      </w:pPr>
    </w:p>
    <w:p w:rsidR="00AA656A" w:rsidRDefault="005B6522">
      <w:pPr>
        <w:spacing w:after="240"/>
        <w:contextualSpacing w:val="0"/>
      </w:pPr>
      <w:r>
        <w:rPr>
          <w:rFonts w:ascii="Calibri" w:eastAsia="Calibri" w:hAnsi="Calibri" w:cs="Calibri"/>
        </w:rPr>
        <w:t>From initial ideas to final drafts, the LBCC Writing Center can help you take your writing to the next level. Please feel free to drop in during regular hours to work one-on-one with one of the supportive Writing As</w:t>
      </w:r>
      <w:r>
        <w:rPr>
          <w:rFonts w:ascii="Calibri" w:eastAsia="Calibri" w:hAnsi="Calibri" w:cs="Calibri"/>
        </w:rPr>
        <w:t>sistants. In addition to your draft, please bring your assignment and any questions you have. You may also submit your writing online at lbcc.writingcenteronline.net where you will receive a personalized response within 1-2 business days. For more informat</w:t>
      </w:r>
      <w:r>
        <w:rPr>
          <w:rFonts w:ascii="Calibri" w:eastAsia="Calibri" w:hAnsi="Calibri" w:cs="Calibri"/>
        </w:rPr>
        <w:t>ion, visit the Writing Center online at</w:t>
      </w:r>
      <w:hyperlink r:id="rId4">
        <w:r>
          <w:rPr>
            <w:rFonts w:ascii="Calibri" w:eastAsia="Calibri" w:hAnsi="Calibri" w:cs="Calibri"/>
            <w:u w:val="single"/>
          </w:rPr>
          <w:t xml:space="preserve"> </w:t>
        </w:r>
      </w:hyperlink>
      <w:hyperlink r:id="rId5">
        <w:r>
          <w:rPr>
            <w:rFonts w:ascii="Calibri" w:eastAsia="Calibri" w:hAnsi="Calibri" w:cs="Calibri"/>
            <w:color w:val="1155CC"/>
            <w:u w:val="single"/>
          </w:rPr>
          <w:t>http://www.linnbenton.edu/go/learning-center/writing-help</w:t>
        </w:r>
      </w:hyperlink>
    </w:p>
    <w:p w:rsidR="00AA656A" w:rsidRDefault="005B6522">
      <w:pPr>
        <w:spacing w:after="240"/>
        <w:contextualSpacing w:val="0"/>
      </w:pPr>
      <w:hyperlink r:id="rId6"/>
    </w:p>
    <w:p w:rsidR="00AA656A" w:rsidRDefault="00AA656A">
      <w:pPr>
        <w:spacing w:after="240"/>
        <w:contextualSpacing w:val="0"/>
      </w:pPr>
    </w:p>
    <w:p w:rsidR="00AA656A" w:rsidRDefault="00AA656A">
      <w:pPr>
        <w:spacing w:after="240"/>
        <w:contextualSpacing w:val="0"/>
      </w:pPr>
    </w:p>
    <w:p w:rsidR="00AA656A" w:rsidRDefault="00AA656A">
      <w:pPr>
        <w:spacing w:after="240"/>
        <w:contextualSpacing w:val="0"/>
      </w:pPr>
    </w:p>
    <w:p w:rsidR="00AA656A" w:rsidRDefault="00AA656A">
      <w:pPr>
        <w:spacing w:after="240"/>
        <w:contextualSpacing w:val="0"/>
      </w:pPr>
    </w:p>
    <w:p w:rsidR="00AA656A" w:rsidRDefault="005B6522">
      <w:pPr>
        <w:spacing w:after="240"/>
        <w:contextualSpacing w:val="0"/>
      </w:pPr>
      <w:hyperlink r:id="rId7"/>
    </w:p>
    <w:p w:rsidR="00AA656A" w:rsidRDefault="005B6522">
      <w:pPr>
        <w:spacing w:after="240"/>
        <w:contextualSpacing w:val="0"/>
      </w:pPr>
      <w:hyperlink r:id="rId8"/>
    </w:p>
    <w:p w:rsidR="00AA656A" w:rsidRDefault="005B6522">
      <w:pPr>
        <w:ind w:left="640"/>
        <w:contextualSpacing w:val="0"/>
        <w:jc w:val="center"/>
      </w:pPr>
      <w:r>
        <w:rPr>
          <w:rFonts w:ascii="Calibri" w:eastAsia="Calibri" w:hAnsi="Calibri" w:cs="Calibri"/>
          <w:b/>
          <w:sz w:val="36"/>
        </w:rPr>
        <w:t>School Policies</w:t>
      </w:r>
    </w:p>
    <w:p w:rsidR="00AA656A" w:rsidRDefault="005B6522">
      <w:pPr>
        <w:spacing w:after="240"/>
        <w:contextualSpacing w:val="0"/>
      </w:pPr>
      <w:r>
        <w:rPr>
          <w:rFonts w:ascii="Calibri" w:eastAsia="Calibri" w:hAnsi="Calibri" w:cs="Calibri"/>
          <w:b/>
        </w:rPr>
        <w:t>Incomp</w:t>
      </w:r>
      <w:r>
        <w:rPr>
          <w:rFonts w:ascii="Calibri" w:eastAsia="Calibri" w:hAnsi="Calibri" w:cs="Calibri"/>
          <w:b/>
        </w:rPr>
        <w:t>letes</w:t>
      </w:r>
    </w:p>
    <w:p w:rsidR="00AA656A" w:rsidRDefault="005B6522">
      <w:pPr>
        <w:spacing w:after="240"/>
        <w:contextualSpacing w:val="0"/>
      </w:pPr>
      <w:r>
        <w:rPr>
          <w:rFonts w:ascii="Calibri" w:eastAsia="Calibri" w:hAnsi="Calibri" w:cs="Calibri"/>
        </w:rPr>
        <w:t>If you have completed 80 percent of the course work by the end of the term but are unable, for reasons that are generally not your fault, to complete the rest, I will grant you an incomplete.</w:t>
      </w:r>
    </w:p>
    <w:p w:rsidR="00AA656A" w:rsidRDefault="00AA656A">
      <w:pPr>
        <w:spacing w:after="240"/>
        <w:contextualSpacing w:val="0"/>
      </w:pPr>
    </w:p>
    <w:p w:rsidR="00AA656A" w:rsidRDefault="005B6522">
      <w:pPr>
        <w:spacing w:after="240"/>
        <w:contextualSpacing w:val="0"/>
      </w:pPr>
      <w:r>
        <w:rPr>
          <w:rFonts w:ascii="Calibri" w:eastAsia="Calibri" w:hAnsi="Calibri" w:cs="Calibri"/>
          <w:b/>
        </w:rPr>
        <w:t>Disability Services</w:t>
      </w:r>
    </w:p>
    <w:p w:rsidR="00AA656A" w:rsidRDefault="005B6522">
      <w:pPr>
        <w:spacing w:after="240"/>
        <w:contextualSpacing w:val="0"/>
      </w:pPr>
      <w:r>
        <w:rPr>
          <w:rFonts w:ascii="Calibri" w:eastAsia="Calibri" w:hAnsi="Calibri" w:cs="Calibri"/>
        </w:rPr>
        <w:t xml:space="preserve">If you have a documented disability, </w:t>
      </w:r>
      <w:r>
        <w:rPr>
          <w:rFonts w:ascii="Calibri" w:eastAsia="Calibri" w:hAnsi="Calibri" w:cs="Calibri"/>
        </w:rPr>
        <w:t>I will help you in any way I can.  Talk to me during the first week of class.  If you think you might have a disability, but you are not sure, contact Disability Services, 917-4789.</w:t>
      </w:r>
      <w:hyperlink r:id="rId9">
        <w:r>
          <w:rPr>
            <w:rFonts w:ascii="Calibri" w:eastAsia="Calibri" w:hAnsi="Calibri" w:cs="Calibri"/>
          </w:rPr>
          <w:t xml:space="preserve"> </w:t>
        </w:r>
      </w:hyperlink>
      <w:hyperlink r:id="rId10">
        <w:r>
          <w:rPr>
            <w:rFonts w:ascii="Calibri" w:eastAsia="Calibri" w:hAnsi="Calibri" w:cs="Calibri"/>
            <w:u w:val="single"/>
          </w:rPr>
          <w:t xml:space="preserve"> </w:t>
        </w:r>
      </w:hyperlink>
      <w:hyperlink r:id="rId11">
        <w:r>
          <w:rPr>
            <w:rFonts w:ascii="Calibri" w:eastAsia="Calibri" w:hAnsi="Calibri" w:cs="Calibri"/>
            <w:color w:val="1155CC"/>
            <w:u w:val="single"/>
          </w:rPr>
          <w:t>Here is a lot more useful information about Disability Services and LBCC's disability policies.</w:t>
        </w:r>
      </w:hyperlink>
    </w:p>
    <w:p w:rsidR="00AA656A" w:rsidRDefault="005B6522">
      <w:pPr>
        <w:spacing w:after="240"/>
        <w:contextualSpacing w:val="0"/>
      </w:pPr>
      <w:hyperlink r:id="rId12"/>
    </w:p>
    <w:p w:rsidR="00AA656A" w:rsidRDefault="005B6522">
      <w:pPr>
        <w:spacing w:after="240"/>
        <w:contextualSpacing w:val="0"/>
      </w:pPr>
      <w:r>
        <w:rPr>
          <w:rFonts w:ascii="Calibri" w:eastAsia="Calibri" w:hAnsi="Calibri" w:cs="Calibri"/>
          <w:b/>
        </w:rPr>
        <w:t>LBCC Non-Discrimination Policy</w:t>
      </w:r>
    </w:p>
    <w:p w:rsidR="00AA656A" w:rsidRDefault="005B6522">
      <w:pPr>
        <w:spacing w:after="240"/>
        <w:contextualSpacing w:val="0"/>
      </w:pPr>
      <w:r>
        <w:rPr>
          <w:rFonts w:ascii="Calibri" w:eastAsia="Calibri" w:hAnsi="Calibri" w:cs="Calibri"/>
        </w:rPr>
        <w:t>Everyone is welcome at LBCC, regardless of whether they are black, white, Latino, native, gay, straight, Christian, Muslim, Jewish, male, female, transgendered, married, disabled, a veteran, a non-English speaker, an immigrant, or any number of other catag</w:t>
      </w:r>
      <w:r>
        <w:rPr>
          <w:rFonts w:ascii="Calibri" w:eastAsia="Calibri" w:hAnsi="Calibri" w:cs="Calibri"/>
        </w:rPr>
        <w:t>ories not listed here.</w:t>
      </w:r>
      <w:hyperlink r:id="rId13">
        <w:r>
          <w:rPr>
            <w:rFonts w:ascii="Calibri" w:eastAsia="Calibri" w:hAnsi="Calibri" w:cs="Calibri"/>
          </w:rPr>
          <w:t xml:space="preserve"> </w:t>
        </w:r>
      </w:hyperlink>
      <w:hyperlink r:id="rId14">
        <w:r>
          <w:rPr>
            <w:rFonts w:ascii="Calibri" w:eastAsia="Calibri" w:hAnsi="Calibri" w:cs="Calibri"/>
            <w:u w:val="single"/>
          </w:rPr>
          <w:t xml:space="preserve"> </w:t>
        </w:r>
      </w:hyperlink>
      <w:hyperlink r:id="rId15">
        <w:r>
          <w:rPr>
            <w:rFonts w:ascii="Calibri" w:eastAsia="Calibri" w:hAnsi="Calibri" w:cs="Calibri"/>
            <w:color w:val="1155CC"/>
            <w:u w:val="single"/>
          </w:rPr>
          <w:t>For the official nondiscrimination policy click here.</w:t>
        </w:r>
      </w:hyperlink>
      <w:r>
        <w:rPr>
          <w:rFonts w:ascii="Calibri" w:eastAsia="Calibri" w:hAnsi="Calibri" w:cs="Calibri"/>
        </w:rPr>
        <w:t xml:space="preserve">     What is more, LBCC sees our differences as a source of strength and an important part of education.</w:t>
      </w:r>
      <w:hyperlink r:id="rId16">
        <w:r>
          <w:rPr>
            <w:rFonts w:ascii="Calibri" w:eastAsia="Calibri" w:hAnsi="Calibri" w:cs="Calibri"/>
          </w:rPr>
          <w:t xml:space="preserve"> </w:t>
        </w:r>
      </w:hyperlink>
      <w:hyperlink r:id="rId17">
        <w:r>
          <w:rPr>
            <w:rFonts w:ascii="Calibri" w:eastAsia="Calibri" w:hAnsi="Calibri" w:cs="Calibri"/>
            <w:color w:val="1155CC"/>
            <w:u w:val="single"/>
          </w:rPr>
          <w:t>Click here to see what the LBCC board has to say about diversity.</w:t>
        </w:r>
      </w:hyperlink>
    </w:p>
    <w:p w:rsidR="00AA656A" w:rsidRDefault="005B6522">
      <w:pPr>
        <w:spacing w:after="240"/>
        <w:contextualSpacing w:val="0"/>
      </w:pPr>
      <w:hyperlink r:id="rId18"/>
    </w:p>
    <w:p w:rsidR="00AA656A" w:rsidRDefault="005B6522">
      <w:pPr>
        <w:spacing w:after="240"/>
        <w:contextualSpacing w:val="0"/>
      </w:pPr>
      <w:hyperlink r:id="rId19"/>
    </w:p>
    <w:p w:rsidR="00AA656A" w:rsidRDefault="00AA656A">
      <w:pPr>
        <w:spacing w:after="240"/>
        <w:contextualSpacing w:val="0"/>
      </w:pPr>
    </w:p>
    <w:sectPr w:rsidR="00AA656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compat>
    <w:compatSetting w:name="compatibilityMode" w:uri="http://schemas.microsoft.com/office/word" w:val="14"/>
  </w:compat>
  <w:rsids>
    <w:rsidRoot w:val="00AA656A"/>
    <w:rsid w:val="005B6522"/>
    <w:rsid w:val="00AA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8D738-C1C0-4108-B0EB-93BE2AED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rFonts w:ascii="Cambria" w:eastAsia="Cambria" w:hAnsi="Cambria" w:cs="Cambria"/>
      <w:b/>
      <w:color w:val="365F91"/>
      <w:sz w:val="28"/>
    </w:rPr>
  </w:style>
  <w:style w:type="paragraph" w:styleId="Heading2">
    <w:name w:val="heading 2"/>
    <w:basedOn w:val="Normal"/>
    <w:next w:val="Normal"/>
    <w:pPr>
      <w:spacing w:before="200"/>
      <w:outlineLvl w:val="1"/>
    </w:pPr>
    <w:rPr>
      <w:rFonts w:ascii="Cambria" w:eastAsia="Cambria" w:hAnsi="Cambria" w:cs="Cambria"/>
      <w:b/>
      <w:color w:val="4F81BD"/>
      <w:sz w:val="26"/>
    </w:rPr>
  </w:style>
  <w:style w:type="paragraph" w:styleId="Heading3">
    <w:name w:val="heading 3"/>
    <w:basedOn w:val="Normal"/>
    <w:next w:val="Normal"/>
    <w:pPr>
      <w:spacing w:before="100" w:after="100"/>
      <w:outlineLvl w:val="2"/>
    </w:pPr>
    <w:rPr>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writing-help" TargetMode="External"/><Relationship Id="rId13" Type="http://schemas.openxmlformats.org/officeDocument/2006/relationships/hyperlink" Target="http://www.linnbenton.edu/go/about-lbcc/policies/equal-opportunity" TargetMode="External"/><Relationship Id="rId18" Type="http://schemas.openxmlformats.org/officeDocument/2006/relationships/hyperlink" Target="http://po.linnbenton.edu/BPsandARs/1015%20-%20Nondiscrimination%20Policy.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linnbenton.edu/go/learning-center/writing-help" TargetMode="External"/><Relationship Id="rId12" Type="http://schemas.openxmlformats.org/officeDocument/2006/relationships/hyperlink" Target="http://www.linnbenton.edu/go/disability-services" TargetMode="External"/><Relationship Id="rId17" Type="http://schemas.openxmlformats.org/officeDocument/2006/relationships/hyperlink" Target="http://po.linnbenton.edu/BPsandARs/1015%20-%20Nondiscrimination%20Policy.pdf" TargetMode="External"/><Relationship Id="rId2" Type="http://schemas.openxmlformats.org/officeDocument/2006/relationships/settings" Target="settings.xml"/><Relationship Id="rId16" Type="http://schemas.openxmlformats.org/officeDocument/2006/relationships/hyperlink" Target="http://po.linnbenton.edu/BPsandARs/1015%20-%20Nondiscrimination%20Policy.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nnbenton.edu/go/learning-center/writing-help" TargetMode="External"/><Relationship Id="rId11" Type="http://schemas.openxmlformats.org/officeDocument/2006/relationships/hyperlink" Target="http://www.linnbenton.edu/go/disability-services" TargetMode="External"/><Relationship Id="rId5" Type="http://schemas.openxmlformats.org/officeDocument/2006/relationships/hyperlink" Target="http://www.linnbenton.edu/go/learning-center/writing-help" TargetMode="External"/><Relationship Id="rId15" Type="http://schemas.openxmlformats.org/officeDocument/2006/relationships/hyperlink" Target="http://www.linnbenton.edu/go/about-lbcc/policies/equal-opportunity" TargetMode="External"/><Relationship Id="rId10" Type="http://schemas.openxmlformats.org/officeDocument/2006/relationships/hyperlink" Target="http://www.linnbenton.edu/go/disability-services" TargetMode="External"/><Relationship Id="rId19" Type="http://schemas.openxmlformats.org/officeDocument/2006/relationships/hyperlink" Target="http://po.linnbenton.edu/BPsandARs/1015%20-%20Nondiscrimination%20Policy.pdf" TargetMode="External"/><Relationship Id="rId4" Type="http://schemas.openxmlformats.org/officeDocument/2006/relationships/hyperlink" Target="http://www.linnbenton.edu/go/learning-center/writing-help" TargetMode="External"/><Relationship Id="rId9" Type="http://schemas.openxmlformats.org/officeDocument/2006/relationships/hyperlink" Target="http://www.linnbenton.edu/go/disability-services" TargetMode="External"/><Relationship Id="rId14"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Syllabus WR 123.docx.docx</vt:lpstr>
    </vt:vector>
  </TitlesOfParts>
  <Company>LBCC</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WR 123.docx.docx</dc:title>
  <dc:creator>Christine M. Acker</dc:creator>
  <cp:lastModifiedBy>Christine M. Acker</cp:lastModifiedBy>
  <cp:revision>2</cp:revision>
  <dcterms:created xsi:type="dcterms:W3CDTF">2015-01-14T16:33:00Z</dcterms:created>
  <dcterms:modified xsi:type="dcterms:W3CDTF">2015-01-14T16:33:00Z</dcterms:modified>
</cp:coreProperties>
</file>