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IV</w:t>
      </w:r>
    </w:p>
    <w:p w:rsidR="00000000" w:rsidDel="00000000" w:rsidP="00000000" w:rsidRDefault="00000000" w:rsidRPr="00000000" w14:paraId="00000002">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MUS 221</w:t>
      </w:r>
    </w:p>
    <w:p w:rsidR="00000000" w:rsidDel="00000000" w:rsidP="00000000" w:rsidRDefault="00000000" w:rsidRPr="00000000" w14:paraId="00000003">
      <w:pPr>
        <w:pStyle w:val="Title"/>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spacing w:after="0" w:before="0" w:line="259" w:lineRule="auto"/>
        <w:ind w:left="0" w:right="0"/>
        <w:jc w:val="left"/>
        <w:rPr/>
      </w:pPr>
      <w:r w:rsidDel="00000000" w:rsidR="00000000" w:rsidRPr="00000000">
        <w:rPr>
          <w:rtl w:val="0"/>
        </w:rPr>
        <w:t xml:space="preserve">Instructor: Dr. Bill Whitley</w:t>
      </w:r>
    </w:p>
    <w:p w:rsidR="00000000" w:rsidDel="00000000" w:rsidP="00000000" w:rsidRDefault="00000000" w:rsidRPr="00000000" w14:paraId="00000007">
      <w:pPr>
        <w:spacing w:after="0" w:before="0" w:line="259" w:lineRule="auto"/>
        <w:ind w:left="0" w:right="0"/>
        <w:jc w:val="left"/>
        <w:rPr/>
      </w:pPr>
      <w:r w:rsidDel="00000000" w:rsidR="00000000" w:rsidRPr="00000000">
        <w:rPr>
          <w:rtl w:val="0"/>
        </w:rPr>
        <w:t xml:space="preserve">Email: whitleb@linnbenton.edu</w:t>
      </w:r>
    </w:p>
    <w:p w:rsidR="00000000" w:rsidDel="00000000" w:rsidP="00000000" w:rsidRDefault="00000000" w:rsidRPr="00000000" w14:paraId="00000008">
      <w:pPr>
        <w:widowControl w:val="0"/>
        <w:rPr/>
      </w:pPr>
      <w:r w:rsidDel="00000000" w:rsidR="00000000" w:rsidRPr="00000000">
        <w:rPr>
          <w:rtl w:val="0"/>
        </w:rPr>
        <w:t xml:space="preserve">Office hours: By appointment</w:t>
      </w:r>
    </w:p>
    <w:p w:rsidR="00000000" w:rsidDel="00000000" w:rsidP="00000000" w:rsidRDefault="00000000" w:rsidRPr="00000000" w14:paraId="00000009">
      <w:pPr>
        <w:widowControl w:val="0"/>
        <w:rPr/>
      </w:pPr>
      <w:r w:rsidDel="00000000" w:rsidR="00000000" w:rsidRPr="00000000">
        <w:rPr>
          <w:rtl w:val="0"/>
        </w:rPr>
        <w:t xml:space="preserve">Zoom Office: https://linnbenton.zoom.us/j/7131049441</w:t>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B">
      <w:pPr>
        <w:widowControl w:val="0"/>
        <w:rPr/>
      </w:pPr>
      <w:r w:rsidDel="00000000" w:rsidR="00000000" w:rsidRPr="00000000">
        <w:rPr>
          <w:rtl w:val="0"/>
        </w:rPr>
        <w:t xml:space="preserve">Course name: Lit and Materials of Music IV</w:t>
      </w:r>
    </w:p>
    <w:p w:rsidR="00000000" w:rsidDel="00000000" w:rsidP="00000000" w:rsidRDefault="00000000" w:rsidRPr="00000000" w14:paraId="0000000C">
      <w:pPr>
        <w:widowControl w:val="0"/>
        <w:rPr/>
      </w:pPr>
      <w:r w:rsidDel="00000000" w:rsidR="00000000" w:rsidRPr="00000000">
        <w:rPr>
          <w:rtl w:val="0"/>
        </w:rPr>
        <w:t xml:space="preserve">Section number: 01</w:t>
      </w:r>
    </w:p>
    <w:p w:rsidR="00000000" w:rsidDel="00000000" w:rsidP="00000000" w:rsidRDefault="00000000" w:rsidRPr="00000000" w14:paraId="0000000D">
      <w:pPr>
        <w:widowControl w:val="0"/>
        <w:rPr/>
      </w:pPr>
      <w:r w:rsidDel="00000000" w:rsidR="00000000" w:rsidRPr="00000000">
        <w:rPr>
          <w:rtl w:val="0"/>
        </w:rPr>
        <w:t xml:space="preserve">CRN: 26638</w:t>
      </w:r>
    </w:p>
    <w:p w:rsidR="00000000" w:rsidDel="00000000" w:rsidP="00000000" w:rsidRDefault="00000000" w:rsidRPr="00000000" w14:paraId="0000000E">
      <w:pPr>
        <w:widowControl w:val="0"/>
        <w:rPr/>
      </w:pPr>
      <w:r w:rsidDel="00000000" w:rsidR="00000000" w:rsidRPr="00000000">
        <w:rPr>
          <w:rtl w:val="0"/>
        </w:rPr>
        <w:t xml:space="preserve">Scheduled time/days: 10:00 – 10:50/W</w:t>
      </w:r>
    </w:p>
    <w:p w:rsidR="00000000" w:rsidDel="00000000" w:rsidP="00000000" w:rsidRDefault="00000000" w:rsidRPr="00000000" w14:paraId="0000000F">
      <w:pPr>
        <w:widowControl w:val="0"/>
        <w:rPr/>
      </w:pPr>
      <w:r w:rsidDel="00000000" w:rsidR="00000000" w:rsidRPr="00000000">
        <w:rPr>
          <w:rtl w:val="0"/>
        </w:rPr>
        <w:t xml:space="preserve">Number of credits: 3</w:t>
      </w:r>
    </w:p>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2">
      <w:pPr>
        <w:spacing w:after="0" w:before="0" w:line="259" w:lineRule="auto"/>
        <w:ind w:left="0" w:right="0"/>
        <w:jc w:val="left"/>
        <w:rPr/>
      </w:pPr>
      <w:r w:rsidDel="00000000" w:rsidR="00000000" w:rsidRPr="00000000">
        <w:rPr>
          <w:rtl w:val="0"/>
        </w:rPr>
        <w:t xml:space="preserve">MUS 123, equivalent, or by permission from the instructor.</w:t>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rPr/>
      </w:pPr>
      <w:r w:rsidDel="00000000" w:rsidR="00000000" w:rsidRPr="00000000">
        <w:rPr>
          <w:rtl w:val="0"/>
        </w:rPr>
        <w:t xml:space="preserve">Required:</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Paper</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Pencils</w:t>
      </w:r>
    </w:p>
    <w:p w:rsidR="00000000" w:rsidDel="00000000" w:rsidP="00000000" w:rsidRDefault="00000000" w:rsidRPr="00000000" w14:paraId="00000017">
      <w:pPr>
        <w:spacing w:after="0" w:before="0" w:line="259" w:lineRule="auto"/>
        <w:ind w:left="360" w:right="0" w:hanging="360"/>
        <w:jc w:val="left"/>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Optional:</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rFonts w:ascii="Arial" w:cs="Arial" w:eastAsia="Arial" w:hAnsi="Arial"/>
          <w:b w:val="0"/>
          <w:i w:val="0"/>
          <w:color w:val="000000"/>
          <w:sz w:val="24"/>
          <w:szCs w:val="24"/>
          <w:rtl w:val="0"/>
        </w:rPr>
        <w:t xml:space="preserve">Developing Musicianship Through Aural Skills, 2</w:t>
      </w:r>
      <w:r w:rsidDel="00000000" w:rsidR="00000000" w:rsidRPr="00000000">
        <w:rPr>
          <w:rFonts w:ascii="Arial" w:cs="Arial" w:eastAsia="Arial" w:hAnsi="Arial"/>
          <w:b w:val="0"/>
          <w:i w:val="0"/>
          <w:color w:val="000000"/>
          <w:sz w:val="24"/>
          <w:szCs w:val="24"/>
          <w:vertAlign w:val="superscript"/>
          <w:rtl w:val="0"/>
        </w:rPr>
        <w:t xml:space="preserve">nd</w:t>
      </w:r>
      <w:r w:rsidDel="00000000" w:rsidR="00000000" w:rsidRPr="00000000">
        <w:rPr>
          <w:rFonts w:ascii="Arial" w:cs="Arial" w:eastAsia="Arial" w:hAnsi="Arial"/>
          <w:b w:val="0"/>
          <w:i w:val="0"/>
          <w:color w:val="000000"/>
          <w:sz w:val="24"/>
          <w:szCs w:val="24"/>
          <w:rtl w:val="0"/>
        </w:rPr>
        <w:t xml:space="preserve"> Edition (2010) by Kent Cleland and Mary Dobrea-Grindahl.</w:t>
      </w: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D">
      <w:pPr>
        <w:keepNext w:val="0"/>
        <w:keepLines w:val="0"/>
        <w:widowControl w:val="0"/>
        <w:rPr/>
      </w:pPr>
      <w:r w:rsidDel="00000000" w:rsidR="00000000" w:rsidRPr="00000000">
        <w:rPr>
          <w:rFonts w:ascii="Arial" w:cs="Arial" w:eastAsia="Arial" w:hAnsi="Arial"/>
          <w:b w:val="0"/>
          <w:i w:val="0"/>
          <w:color w:val="333333"/>
          <w:sz w:val="24"/>
          <w:szCs w:val="24"/>
          <w:rtl w:val="0"/>
        </w:rPr>
        <w:t xml:space="preserve">Continues work in advanced chromatic harmony, modulation, analysis, studying and writing about 20th Century music. Includes composing and performing one's own music.</w:t>
      </w:r>
      <w:r w:rsidDel="00000000" w:rsidR="00000000" w:rsidRPr="00000000">
        <w:rPr>
          <w:rtl w:val="0"/>
        </w:rPr>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keepNext w:val="0"/>
        <w:keepLines w:val="0"/>
        <w:widowControl w:val="0"/>
        <w:rPr/>
      </w:pPr>
      <w:r w:rsidDel="00000000" w:rsidR="00000000" w:rsidRPr="00000000">
        <w:rPr>
          <w:rtl w:val="0"/>
        </w:rPr>
      </w:r>
    </w:p>
    <w:p w:rsidR="00000000" w:rsidDel="00000000" w:rsidP="00000000" w:rsidRDefault="00000000" w:rsidRPr="00000000" w14:paraId="00000020">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1">
      <w:pPr>
        <w:jc w:val="left"/>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Upon successful completion of this course, students will be able to: </w:t>
      </w:r>
      <w:r w:rsidDel="00000000" w:rsidR="00000000" w:rsidRPr="00000000">
        <w:rPr>
          <w:rtl w:val="0"/>
        </w:rPr>
        <w:tab/>
      </w: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0"/>
          <w:i w:val="0"/>
          <w:color w:val="000000"/>
          <w:sz w:val="24"/>
          <w:szCs w:val="24"/>
          <w:rtl w:val="0"/>
        </w:rPr>
        <w:t xml:space="preserve">Analyze and correctly identify multiple forms of music. Analyze and compose music of mixed modes, neapolitan chords, augmented sixth chords and advanced modulatory techniques. Interpret and compose music with enharmonic spellings. Identify and describe the development of musical ideas in student created compositions using simple musical forms. Create music through the use of notation or technology and demonstrate how the elements of music have been employed to realize expressive intention. Analyze the elements of music in musical works, relating them to style, mood, and context and describe how the analysis provides models for composition from the perspective of composer, performer, and listener. Demonstrate an understanding of musical works through participation in the creative process.</w:t>
      </w:r>
      <w:r w:rsidDel="00000000" w:rsidR="00000000" w:rsidRPr="00000000">
        <w:rPr>
          <w:rtl w:val="0"/>
        </w:rPr>
      </w:r>
    </w:p>
    <w:p w:rsidR="00000000" w:rsidDel="00000000" w:rsidP="00000000" w:rsidRDefault="00000000" w:rsidRPr="00000000" w14:paraId="00000023">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4">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5">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single"/>
          <w:rtl w:val="0"/>
        </w:rPr>
        <w:t xml:space="preserve">Participation</w:t>
      </w:r>
    </w:p>
    <w:p w:rsidR="00000000" w:rsidDel="00000000" w:rsidP="00000000" w:rsidRDefault="00000000" w:rsidRPr="00000000" w14:paraId="00000028">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The student is expected to come to class having prepared his/her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29">
      <w:pPr>
        <w:rPr>
          <w:rFonts w:ascii="Cambria" w:cs="Cambria" w:eastAsia="Cambria" w:hAnsi="Cambria"/>
          <w:b w:val="0"/>
          <w:i w:val="0"/>
          <w:color w:val="000000"/>
          <w:sz w:val="21"/>
          <w:szCs w:val="21"/>
        </w:rPr>
      </w:pPr>
      <w:r w:rsidDel="00000000" w:rsidR="00000000" w:rsidRPr="00000000">
        <w:rPr>
          <w:rtl w:val="0"/>
        </w:rPr>
      </w:r>
    </w:p>
    <w:p w:rsidR="00000000" w:rsidDel="00000000" w:rsidP="00000000" w:rsidRDefault="00000000" w:rsidRPr="00000000" w14:paraId="0000002A">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B">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E">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Attendance/Tardiness Policy</w:t>
      </w:r>
    </w:p>
    <w:p w:rsidR="00000000" w:rsidDel="00000000" w:rsidP="00000000" w:rsidRDefault="00000000" w:rsidRPr="00000000" w14:paraId="00000033">
      <w:pPr>
        <w:rPr/>
      </w:pPr>
      <w:r w:rsidDel="00000000" w:rsidR="00000000" w:rsidRPr="00000000">
        <w:rPr>
          <w:rtl w:val="0"/>
        </w:rPr>
        <w:t xml:space="preserve">Attendance at the Zoom sessions is one of the most important factors in academic success and attendance is a major factor in determining a student’s accomplishment in this course. With this in mind, it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With regard to absence from a class session, please notify the instructor via e-mail, if you will not be able to attend a session. If you are going to miss a class session, please notify the instructor directly. </w:t>
      </w:r>
    </w:p>
    <w:p w:rsidR="00000000" w:rsidDel="00000000" w:rsidP="00000000" w:rsidRDefault="00000000" w:rsidRPr="00000000" w14:paraId="00000036">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7">
      <w:pPr>
        <w:rPr/>
      </w:pPr>
      <w:r w:rsidDel="00000000" w:rsidR="00000000" w:rsidRPr="00000000">
        <w:rPr>
          <w:rtl w:val="0"/>
        </w:rPr>
        <w:t xml:space="preserve">There will be one exam in the term, the final exam.  The Final is comprehensive. As the course is online, the Final will be “open book”.</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Final Exam will be Wednesday of finals week, December 9</w:t>
      </w:r>
      <w:r w:rsidDel="00000000" w:rsidR="00000000" w:rsidRPr="00000000">
        <w:rPr>
          <w:vertAlign w:val="superscript"/>
          <w:rtl w:val="0"/>
        </w:rPr>
        <w:t xml:space="preserve">th</w:t>
      </w:r>
      <w:r w:rsidDel="00000000" w:rsidR="00000000" w:rsidRPr="00000000">
        <w:rPr>
          <w:rtl w:val="0"/>
        </w:rPr>
        <w:t xml:space="preserve"> from 9:00-11:50.</w:t>
      </w:r>
    </w:p>
    <w:p w:rsidR="00000000" w:rsidDel="00000000" w:rsidP="00000000" w:rsidRDefault="00000000" w:rsidRPr="00000000" w14:paraId="0000003A">
      <w:pPr>
        <w:pStyle w:val="Heading2"/>
        <w:keepNext w:val="0"/>
        <w:keepLines w:val="0"/>
        <w:widowControl w:val="0"/>
        <w:rPr>
          <w:b w:val="0"/>
          <w:sz w:val="24"/>
          <w:szCs w:val="24"/>
        </w:rPr>
      </w:pPr>
      <w:r w:rsidDel="00000000" w:rsidR="00000000" w:rsidRPr="00000000">
        <w:rPr>
          <w:rtl w:val="0"/>
        </w:rPr>
        <w:t xml:space="preserve">Grading</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Written Assignments 80%</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A large majority of your grade is based upon the work you do with written assignments.</w:t>
      </w:r>
    </w:p>
    <w:p w:rsidR="00000000" w:rsidDel="00000000" w:rsidP="00000000" w:rsidRDefault="00000000" w:rsidRPr="00000000" w14:paraId="0000003D">
      <w:pPr>
        <w:jc w:val="center"/>
        <w:rPr/>
      </w:pPr>
      <w:r w:rsidDel="00000000" w:rsidR="00000000" w:rsidRPr="00000000">
        <w:rPr>
          <w:rtl w:val="0"/>
        </w:rPr>
        <w:t xml:space="preserve">***A NOTE ABOUT HOMEWORK  LEGIBILTY***</w:t>
      </w:r>
    </w:p>
    <w:p w:rsidR="00000000" w:rsidDel="00000000" w:rsidP="00000000" w:rsidRDefault="00000000" w:rsidRPr="00000000" w14:paraId="0000003E">
      <w:pPr>
        <w:rPr/>
      </w:pPr>
      <w:r w:rsidDel="00000000" w:rsidR="00000000" w:rsidRPr="00000000">
        <w:rPr>
          <w:rtl w:val="0"/>
        </w:rPr>
        <w:t xml:space="preserve">It is my expectation that the work will be done with attention to detail, and can be readily legible.  Work done with notation software is no exception.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Final Exam 20%</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The final exam will be comprehensive, and will assess your ability to synthesize your work throughout the term.  You will have two hours to complete it.</w:t>
      </w:r>
    </w:p>
    <w:p w:rsidR="00000000" w:rsidDel="00000000" w:rsidP="00000000" w:rsidRDefault="00000000" w:rsidRPr="00000000" w14:paraId="00000042">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bookmark=kix.k123hxuzvw62" w:id="0"/>
          <w:bookmarkEnd w:id="0"/>
          <w:p w:rsidR="00000000" w:rsidDel="00000000" w:rsidP="00000000" w:rsidRDefault="00000000" w:rsidRPr="00000000" w14:paraId="00000043">
            <w:pPr>
              <w:pStyle w:val="Heading3"/>
              <w:spacing w:line="240" w:lineRule="auto"/>
              <w:rPr/>
            </w:pPr>
            <w:r w:rsidDel="00000000" w:rsidR="00000000" w:rsidRPr="00000000">
              <w:rPr>
                <w:rtl w:val="0"/>
              </w:rPr>
              <w:t xml:space="preserve">Letter Grade</w:t>
            </w:r>
          </w:p>
        </w:tc>
        <w:tc>
          <w:tcPr/>
          <w:p w:rsidR="00000000" w:rsidDel="00000000" w:rsidP="00000000" w:rsidRDefault="00000000" w:rsidRPr="00000000" w14:paraId="00000044">
            <w:pPr>
              <w:pStyle w:val="Heading3"/>
              <w:spacing w:line="240" w:lineRule="auto"/>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5">
            <w:pPr>
              <w:pStyle w:val="Heading3"/>
              <w:spacing w:line="240" w:lineRule="auto"/>
              <w:rPr/>
            </w:pPr>
            <w:r w:rsidDel="00000000" w:rsidR="00000000" w:rsidRPr="00000000">
              <w:rPr>
                <w:rtl w:val="0"/>
              </w:rPr>
              <w:t xml:space="preserve">Performance</w:t>
            </w:r>
          </w:p>
        </w:tc>
      </w:tr>
      <w:tr>
        <w:tc>
          <w:tcPr/>
          <w:p w:rsidR="00000000" w:rsidDel="00000000" w:rsidP="00000000" w:rsidRDefault="00000000" w:rsidRPr="00000000" w14:paraId="00000046">
            <w:pPr>
              <w:keepNext w:val="1"/>
              <w:keepLines w:val="1"/>
              <w:spacing w:line="240" w:lineRule="auto"/>
              <w:jc w:val="center"/>
              <w:rPr/>
            </w:pPr>
            <w:r w:rsidDel="00000000" w:rsidR="00000000" w:rsidRPr="00000000">
              <w:rPr>
                <w:rtl w:val="0"/>
              </w:rPr>
              <w:t xml:space="preserve">A</w:t>
            </w:r>
          </w:p>
        </w:tc>
        <w:tc>
          <w:tcPr/>
          <w:p w:rsidR="00000000" w:rsidDel="00000000" w:rsidP="00000000" w:rsidRDefault="00000000" w:rsidRPr="00000000" w14:paraId="00000047">
            <w:pPr>
              <w:keepNext w:val="1"/>
              <w:keepLines w:val="1"/>
              <w:spacing w:line="240" w:lineRule="auto"/>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8">
            <w:pPr>
              <w:keepNext w:val="1"/>
              <w:keepLines w:val="1"/>
              <w:spacing w:line="240" w:lineRule="auto"/>
              <w:rPr/>
            </w:pPr>
            <w:r w:rsidDel="00000000" w:rsidR="00000000" w:rsidRPr="00000000">
              <w:rPr>
                <w:rtl w:val="0"/>
              </w:rPr>
              <w:t xml:space="preserve">Excellent Work</w:t>
            </w:r>
          </w:p>
        </w:tc>
      </w:tr>
      <w:tr>
        <w:tc>
          <w:tcPr/>
          <w:p w:rsidR="00000000" w:rsidDel="00000000" w:rsidP="00000000" w:rsidRDefault="00000000" w:rsidRPr="00000000" w14:paraId="00000049">
            <w:pPr>
              <w:keepNext w:val="1"/>
              <w:keepLines w:val="1"/>
              <w:spacing w:line="240" w:lineRule="auto"/>
              <w:jc w:val="center"/>
              <w:rPr/>
            </w:pPr>
            <w:r w:rsidDel="00000000" w:rsidR="00000000" w:rsidRPr="00000000">
              <w:rPr>
                <w:rtl w:val="0"/>
              </w:rPr>
              <w:t xml:space="preserve">B</w:t>
            </w:r>
          </w:p>
        </w:tc>
        <w:tc>
          <w:tcPr/>
          <w:p w:rsidR="00000000" w:rsidDel="00000000" w:rsidP="00000000" w:rsidRDefault="00000000" w:rsidRPr="00000000" w14:paraId="0000004A">
            <w:pPr>
              <w:keepNext w:val="1"/>
              <w:keepLines w:val="1"/>
              <w:spacing w:line="240" w:lineRule="auto"/>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B">
            <w:pPr>
              <w:keepNext w:val="1"/>
              <w:keepLines w:val="1"/>
              <w:spacing w:line="240" w:lineRule="auto"/>
              <w:rPr/>
            </w:pPr>
            <w:r w:rsidDel="00000000" w:rsidR="00000000" w:rsidRPr="00000000">
              <w:rPr>
                <w:rtl w:val="0"/>
              </w:rPr>
              <w:t xml:space="preserve">Good Work</w:t>
            </w:r>
          </w:p>
        </w:tc>
      </w:tr>
      <w:tr>
        <w:tc>
          <w:tcPr/>
          <w:p w:rsidR="00000000" w:rsidDel="00000000" w:rsidP="00000000" w:rsidRDefault="00000000" w:rsidRPr="00000000" w14:paraId="0000004C">
            <w:pPr>
              <w:keepNext w:val="1"/>
              <w:keepLines w:val="1"/>
              <w:spacing w:line="240" w:lineRule="auto"/>
              <w:jc w:val="center"/>
              <w:rPr/>
            </w:pPr>
            <w:r w:rsidDel="00000000" w:rsidR="00000000" w:rsidRPr="00000000">
              <w:rPr>
                <w:rtl w:val="0"/>
              </w:rPr>
              <w:t xml:space="preserve">C</w:t>
            </w:r>
          </w:p>
        </w:tc>
        <w:tc>
          <w:tcPr/>
          <w:p w:rsidR="00000000" w:rsidDel="00000000" w:rsidP="00000000" w:rsidRDefault="00000000" w:rsidRPr="00000000" w14:paraId="0000004D">
            <w:pPr>
              <w:keepNext w:val="1"/>
              <w:keepLines w:val="1"/>
              <w:spacing w:line="240" w:lineRule="auto"/>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E">
            <w:pPr>
              <w:keepNext w:val="1"/>
              <w:keepLines w:val="1"/>
              <w:spacing w:line="240" w:lineRule="auto"/>
              <w:rPr/>
            </w:pPr>
            <w:r w:rsidDel="00000000" w:rsidR="00000000" w:rsidRPr="00000000">
              <w:rPr>
                <w:rtl w:val="0"/>
              </w:rPr>
              <w:t xml:space="preserve">Average Work</w:t>
            </w:r>
          </w:p>
        </w:tc>
      </w:tr>
      <w:tr>
        <w:tc>
          <w:tcPr/>
          <w:p w:rsidR="00000000" w:rsidDel="00000000" w:rsidP="00000000" w:rsidRDefault="00000000" w:rsidRPr="00000000" w14:paraId="0000004F">
            <w:pPr>
              <w:keepNext w:val="1"/>
              <w:keepLines w:val="1"/>
              <w:spacing w:line="240" w:lineRule="auto"/>
              <w:jc w:val="center"/>
              <w:rPr/>
            </w:pPr>
            <w:r w:rsidDel="00000000" w:rsidR="00000000" w:rsidRPr="00000000">
              <w:rPr>
                <w:rtl w:val="0"/>
              </w:rPr>
              <w:t xml:space="preserve">D</w:t>
            </w:r>
          </w:p>
        </w:tc>
        <w:tc>
          <w:tcPr/>
          <w:p w:rsidR="00000000" w:rsidDel="00000000" w:rsidP="00000000" w:rsidRDefault="00000000" w:rsidRPr="00000000" w14:paraId="00000050">
            <w:pPr>
              <w:keepNext w:val="1"/>
              <w:keepLines w:val="1"/>
              <w:spacing w:line="240" w:lineRule="auto"/>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1">
            <w:pPr>
              <w:keepNext w:val="1"/>
              <w:keepLines w:val="1"/>
              <w:spacing w:line="240" w:lineRule="auto"/>
              <w:rPr/>
            </w:pPr>
            <w:r w:rsidDel="00000000" w:rsidR="00000000" w:rsidRPr="00000000">
              <w:rPr>
                <w:rtl w:val="0"/>
              </w:rPr>
              <w:t xml:space="preserve">Poor Work</w:t>
            </w:r>
          </w:p>
        </w:tc>
      </w:tr>
      <w:tr>
        <w:tc>
          <w:tcPr/>
          <w:p w:rsidR="00000000" w:rsidDel="00000000" w:rsidP="00000000" w:rsidRDefault="00000000" w:rsidRPr="00000000" w14:paraId="00000052">
            <w:pPr>
              <w:keepNext w:val="1"/>
              <w:keepLines w:val="1"/>
              <w:spacing w:line="240" w:lineRule="auto"/>
              <w:jc w:val="center"/>
              <w:rPr/>
            </w:pPr>
            <w:r w:rsidDel="00000000" w:rsidR="00000000" w:rsidRPr="00000000">
              <w:rPr>
                <w:rtl w:val="0"/>
              </w:rPr>
              <w:t xml:space="preserve">F</w:t>
            </w:r>
          </w:p>
        </w:tc>
        <w:tc>
          <w:tcPr/>
          <w:p w:rsidR="00000000" w:rsidDel="00000000" w:rsidP="00000000" w:rsidRDefault="00000000" w:rsidRPr="00000000" w14:paraId="00000053">
            <w:pPr>
              <w:keepNext w:val="1"/>
              <w:keepLines w:val="1"/>
              <w:spacing w:line="240" w:lineRule="auto"/>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4">
            <w:pPr>
              <w:keepNext w:val="1"/>
              <w:keepLines w:val="1"/>
              <w:spacing w:line="240" w:lineRule="auto"/>
              <w:rPr/>
            </w:pPr>
            <w:r w:rsidDel="00000000" w:rsidR="00000000" w:rsidRPr="00000000">
              <w:rPr>
                <w:rtl w:val="0"/>
              </w:rPr>
              <w:t xml:space="preserve">Failing Work</w:t>
            </w:r>
          </w:p>
        </w:tc>
      </w:tr>
    </w:tbl>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pStyle w:val="Heading3"/>
        <w:keepNext w:val="0"/>
        <w:keepLines w:val="0"/>
        <w:widowControl w:val="0"/>
        <w:rPr/>
      </w:pPr>
      <w:bookmarkStart w:colFirst="0" w:colLast="0" w:name="_heading=h.8xe8k6ut08xq" w:id="1"/>
      <w:bookmarkEnd w:id="1"/>
      <w:r w:rsidDel="00000000" w:rsidR="00000000" w:rsidRPr="00000000">
        <w:rPr>
          <w:rtl w:val="0"/>
        </w:rPr>
        <w:t xml:space="preserve">Late Assignment Policy</w:t>
      </w:r>
    </w:p>
    <w:p w:rsidR="00000000" w:rsidDel="00000000" w:rsidP="00000000" w:rsidRDefault="00000000" w:rsidRPr="00000000" w14:paraId="00000057">
      <w:pPr>
        <w:rPr/>
      </w:pPr>
      <w:r w:rsidDel="00000000" w:rsidR="00000000" w:rsidRPr="00000000">
        <w:rPr>
          <w:rtl w:val="0"/>
        </w:rPr>
        <w:t xml:space="preserve">Late work is not accepted.</w:t>
      </w:r>
    </w:p>
    <w:p w:rsidR="00000000" w:rsidDel="00000000" w:rsidP="00000000" w:rsidRDefault="00000000" w:rsidRPr="00000000" w14:paraId="00000058">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9">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A">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B">
      <w:pPr>
        <w:pStyle w:val="Heading2"/>
        <w:rPr/>
      </w:pPr>
      <w:r w:rsidDel="00000000" w:rsidR="00000000" w:rsidRPr="00000000">
        <w:rPr>
          <w:rtl w:val="0"/>
        </w:rPr>
        <w:t xml:space="preserve">Disability and Access Statement</w:t>
      </w:r>
    </w:p>
    <w:p w:rsidR="00000000" w:rsidDel="00000000" w:rsidP="00000000" w:rsidRDefault="00000000" w:rsidRPr="00000000" w14:paraId="0000005C">
      <w:pPr>
        <w:rPr/>
      </w:pPr>
      <w:r w:rsidDel="00000000" w:rsidR="00000000" w:rsidRPr="00000000">
        <w:rPr>
          <w:rFonts w:ascii="Arial" w:cs="Arial" w:eastAsia="Arial" w:hAnsi="Arial"/>
          <w:b w:val="0"/>
          <w:i w:val="0"/>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rFonts w:ascii="Arial" w:cs="Arial" w:eastAsia="Arial" w:hAnsi="Arial"/>
            <w:b w:val="1"/>
            <w:i w:val="0"/>
            <w:color w:val="0b4da2"/>
            <w:sz w:val="24"/>
            <w:szCs w:val="24"/>
            <w:u w:val="single"/>
            <w:rtl w:val="0"/>
          </w:rPr>
          <w:t xml:space="preserve">CFAR Website</w:t>
        </w:r>
      </w:hyperlink>
      <w:r w:rsidDel="00000000" w:rsidR="00000000" w:rsidRPr="00000000">
        <w:rPr>
          <w:rFonts w:ascii="Arial" w:cs="Arial" w:eastAsia="Arial" w:hAnsi="Arial"/>
          <w:b w:val="1"/>
          <w:i w:val="0"/>
          <w:color w:val="0b4da2"/>
          <w:sz w:val="24"/>
          <w:szCs w:val="24"/>
          <w:u w:val="single"/>
          <w:rtl w:val="0"/>
        </w:rPr>
        <w:t xml:space="preserve"> for steps on how to apply for services or call </w:t>
      </w:r>
      <w:hyperlink r:id="rId9">
        <w:r w:rsidDel="00000000" w:rsidR="00000000" w:rsidRPr="00000000">
          <w:rPr>
            <w:rFonts w:ascii="Arial" w:cs="Arial" w:eastAsia="Arial" w:hAnsi="Arial"/>
            <w:b w:val="0"/>
            <w:i w:val="0"/>
            <w:color w:val="000000"/>
            <w:sz w:val="24"/>
            <w:szCs w:val="24"/>
            <w:u w:val="single"/>
            <w:rtl w:val="0"/>
          </w:rPr>
          <w:t xml:space="preserve">(541) 917-4789</w:t>
        </w:r>
      </w:hyperlink>
      <w:r w:rsidDel="00000000" w:rsidR="00000000" w:rsidRPr="00000000">
        <w:rPr>
          <w:rFonts w:ascii="Arial" w:cs="Arial" w:eastAsia="Arial" w:hAnsi="Arial"/>
          <w:b w:val="0"/>
          <w:i w:val="0"/>
          <w:color w:val="000000"/>
          <w:sz w:val="24"/>
          <w:szCs w:val="24"/>
          <w:rtl w:val="0"/>
        </w:rPr>
        <w:t xml:space="preserve">.  </w:t>
      </w:r>
      <w:r w:rsidDel="00000000" w:rsidR="00000000" w:rsidRPr="00000000">
        <w:rPr>
          <w:rtl w:val="0"/>
        </w:rPr>
      </w:r>
    </w:p>
    <w:p w:rsidR="00000000" w:rsidDel="00000000" w:rsidP="00000000" w:rsidRDefault="00000000" w:rsidRPr="00000000" w14:paraId="0000005D">
      <w:pPr>
        <w:pStyle w:val="Heading2"/>
        <w:rPr/>
      </w:pPr>
      <w:r w:rsidDel="00000000" w:rsidR="00000000" w:rsidRPr="00000000">
        <w:rPr>
          <w:rtl w:val="0"/>
        </w:rPr>
        <w:t xml:space="preserve">Statement of Inclusion</w:t>
      </w:r>
    </w:p>
    <w:p w:rsidR="00000000" w:rsidDel="00000000" w:rsidP="00000000" w:rsidRDefault="00000000" w:rsidRPr="00000000" w14:paraId="0000005E">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F">
      <w:pPr>
        <w:pStyle w:val="Heading2"/>
        <w:rPr/>
      </w:pPr>
      <w:r w:rsidDel="00000000" w:rsidR="00000000" w:rsidRPr="00000000">
        <w:rPr>
          <w:rtl w:val="0"/>
        </w:rPr>
      </w:r>
    </w:p>
    <w:p w:rsidR="00000000" w:rsidDel="00000000" w:rsidP="00000000" w:rsidRDefault="00000000" w:rsidRPr="00000000" w14:paraId="00000060">
      <w:pPr>
        <w:pStyle w:val="Heading2"/>
        <w:rPr/>
      </w:pPr>
      <w:r w:rsidDel="00000000" w:rsidR="00000000" w:rsidRPr="00000000">
        <w:rPr>
          <w:rtl w:val="0"/>
        </w:rPr>
        <w:t xml:space="preserve">Title IX Reporting Policy</w:t>
      </w:r>
    </w:p>
    <w:p w:rsidR="00000000" w:rsidDel="00000000" w:rsidP="00000000" w:rsidRDefault="00000000" w:rsidRPr="00000000" w14:paraId="00000061">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2">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3">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4">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5">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6">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7">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8">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keepNext w:val="0"/>
        <w:keepLines w:val="0"/>
        <w:widowControl w:val="0"/>
        <w:rPr/>
      </w:pPr>
      <w:r w:rsidDel="00000000" w:rsidR="00000000" w:rsidRPr="00000000">
        <w:rPr>
          <w:rtl w:val="0"/>
        </w:rPr>
        <w:t xml:space="preserve">Class Schedule</w:t>
      </w:r>
    </w:p>
    <w:p w:rsidR="00000000" w:rsidDel="00000000" w:rsidP="00000000" w:rsidRDefault="00000000" w:rsidRPr="00000000" w14:paraId="0000006A">
      <w:pPr>
        <w:widowControl w:val="0"/>
        <w:rPr/>
      </w:pPr>
      <w:r w:rsidDel="00000000" w:rsidR="00000000" w:rsidRPr="00000000">
        <w:rPr>
          <w:rtl w:val="0"/>
        </w:rPr>
      </w:r>
    </w:p>
    <w:tbl>
      <w:tblPr>
        <w:tblStyle w:val="Table2"/>
        <w:tblW w:w="103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1230"/>
        <w:gridCol w:w="5895"/>
        <w:gridCol w:w="2025"/>
        <w:tblGridChange w:id="0">
          <w:tblGrid>
            <w:gridCol w:w="1202"/>
            <w:gridCol w:w="1230"/>
            <w:gridCol w:w="5895"/>
            <w:gridCol w:w="2025"/>
          </w:tblGrid>
        </w:tblGridChange>
      </w:tblGrid>
      <w:tr>
        <w:trPr>
          <w:trHeight w:val="260" w:hRule="atLeast"/>
        </w:trPr>
        <w:tc>
          <w:tcPr/>
          <w:p w:rsidR="00000000" w:rsidDel="00000000" w:rsidP="00000000" w:rsidRDefault="00000000" w:rsidRPr="00000000" w14:paraId="0000006B">
            <w:pPr>
              <w:pStyle w:val="Heading3"/>
              <w:jc w:val="center"/>
              <w:rPr/>
            </w:pPr>
            <w:bookmarkStart w:colFirst="0" w:colLast="0" w:name="_heading=h.1fob9te" w:id="3"/>
            <w:bookmarkEnd w:id="3"/>
            <w:r w:rsidDel="00000000" w:rsidR="00000000" w:rsidRPr="00000000">
              <w:rPr>
                <w:rtl w:val="0"/>
              </w:rPr>
              <w:t xml:space="preserve">W</w:t>
            </w:r>
            <w:bookmarkStart w:colFirst="0" w:colLast="0" w:name="bookmark=id.30j0zll" w:id="2"/>
            <w:bookmarkEnd w:id="2"/>
            <w:r w:rsidDel="00000000" w:rsidR="00000000" w:rsidRPr="00000000">
              <w:rPr>
                <w:rtl w:val="0"/>
              </w:rPr>
              <w:t xml:space="preserve">eek</w:t>
            </w:r>
          </w:p>
        </w:tc>
        <w:tc>
          <w:tcPr/>
          <w:p w:rsidR="00000000" w:rsidDel="00000000" w:rsidP="00000000" w:rsidRDefault="00000000" w:rsidRPr="00000000" w14:paraId="0000006C">
            <w:pPr>
              <w:pStyle w:val="Heading3"/>
              <w:rPr/>
            </w:pPr>
            <w:r w:rsidDel="00000000" w:rsidR="00000000" w:rsidRPr="00000000">
              <w:rPr>
                <w:rtl w:val="0"/>
              </w:rPr>
              <w:t xml:space="preserve">Rhythm </w:t>
            </w:r>
          </w:p>
        </w:tc>
        <w:tc>
          <w:tcPr/>
          <w:p w:rsidR="00000000" w:rsidDel="00000000" w:rsidP="00000000" w:rsidRDefault="00000000" w:rsidRPr="00000000" w14:paraId="0000006D">
            <w:pPr>
              <w:pStyle w:val="Heading3"/>
              <w:spacing w:after="120" w:before="120" w:line="259" w:lineRule="auto"/>
              <w:ind w:left="0" w:right="0"/>
              <w:jc w:val="left"/>
              <w:rPr/>
            </w:pPr>
            <w:r w:rsidDel="00000000" w:rsidR="00000000" w:rsidRPr="00000000">
              <w:rPr>
                <w:rtl w:val="0"/>
              </w:rPr>
              <w:t xml:space="preserve">Harmony</w:t>
            </w:r>
          </w:p>
        </w:tc>
        <w:tc>
          <w:tcPr/>
          <w:p w:rsidR="00000000" w:rsidDel="00000000" w:rsidP="00000000" w:rsidRDefault="00000000" w:rsidRPr="00000000" w14:paraId="0000006E">
            <w:pPr>
              <w:pStyle w:val="Heading3"/>
              <w:spacing w:after="120" w:before="120" w:line="259" w:lineRule="auto"/>
              <w:ind w:left="0" w:right="0"/>
              <w:jc w:val="left"/>
              <w:rPr/>
            </w:pPr>
            <w:r w:rsidDel="00000000" w:rsidR="00000000" w:rsidRPr="00000000">
              <w:rPr>
                <w:rtl w:val="0"/>
              </w:rPr>
              <w:t xml:space="preserve">Form</w:t>
            </w:r>
          </w:p>
        </w:tc>
      </w:tr>
      <w:tr>
        <w:trPr>
          <w:trHeight w:val="260" w:hRule="atLeast"/>
        </w:trPr>
        <w:tc>
          <w:tcPr/>
          <w:p w:rsidR="00000000" w:rsidDel="00000000" w:rsidP="00000000" w:rsidRDefault="00000000" w:rsidRPr="00000000" w14:paraId="0000006F">
            <w:pPr>
              <w:widowControl w:val="0"/>
              <w:jc w:val="center"/>
              <w:rPr/>
            </w:pPr>
            <w:r w:rsidDel="00000000" w:rsidR="00000000" w:rsidRPr="00000000">
              <w:rPr>
                <w:rtl w:val="0"/>
              </w:rPr>
              <w:t xml:space="preserve">1</w:t>
            </w:r>
          </w:p>
        </w:tc>
        <w:tc>
          <w:tcPr/>
          <w:p w:rsidR="00000000" w:rsidDel="00000000" w:rsidP="00000000" w:rsidRDefault="00000000" w:rsidRPr="00000000" w14:paraId="00000070">
            <w:pPr>
              <w:widowControl w:val="0"/>
              <w:spacing w:after="0" w:line="240" w:lineRule="auto"/>
              <w:rPr>
                <w:rFonts w:ascii="Arial" w:cs="Arial" w:eastAsia="Arial" w:hAnsi="Arial"/>
                <w:b w:val="0"/>
                <w:i w:val="0"/>
                <w:color w:val="000000"/>
                <w:sz w:val="24"/>
                <w:szCs w:val="24"/>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Altered Predominant</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Neapolitan Chords</w:t>
            </w:r>
          </w:p>
          <w:p w:rsidR="00000000" w:rsidDel="00000000" w:rsidP="00000000" w:rsidRDefault="00000000" w:rsidRPr="00000000" w14:paraId="00000073">
            <w:pPr>
              <w:widowControl w:val="0"/>
              <w:numPr>
                <w:ilvl w:val="0"/>
                <w:numId w:val="4"/>
              </w:numPr>
              <w:ind w:left="720" w:hanging="360"/>
            </w:pPr>
            <w:r w:rsidDel="00000000" w:rsidR="00000000" w:rsidRPr="00000000">
              <w:rPr>
                <w:rtl w:val="0"/>
              </w:rPr>
              <w:t xml:space="preserve">Augmented 6</w:t>
            </w:r>
            <w:r w:rsidDel="00000000" w:rsidR="00000000" w:rsidRPr="00000000">
              <w:rPr>
                <w:vertAlign w:val="superscript"/>
                <w:rtl w:val="0"/>
              </w:rPr>
              <w:t xml:space="preserve">th</w:t>
            </w:r>
            <w:r w:rsidDel="00000000" w:rsidR="00000000" w:rsidRPr="00000000">
              <w:rPr>
                <w:rtl w:val="0"/>
              </w:rPr>
              <w:t xml:space="preserve"> Chords</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Recit. and Aria</w:t>
            </w:r>
            <w:r w:rsidDel="00000000" w:rsidR="00000000" w:rsidRPr="00000000">
              <w:rPr>
                <w:rtl w:val="0"/>
              </w:rPr>
            </w:r>
          </w:p>
        </w:tc>
      </w:tr>
      <w:tr>
        <w:trPr>
          <w:trHeight w:val="825" w:hRule="atLeast"/>
        </w:trPr>
        <w:tc>
          <w:tcPr/>
          <w:p w:rsidR="00000000" w:rsidDel="00000000" w:rsidP="00000000" w:rsidRDefault="00000000" w:rsidRPr="00000000" w14:paraId="00000075">
            <w:pPr>
              <w:widowControl w:val="0"/>
              <w:jc w:val="center"/>
              <w:rPr/>
            </w:pPr>
            <w:r w:rsidDel="00000000" w:rsidR="00000000" w:rsidRPr="00000000">
              <w:rPr>
                <w:rtl w:val="0"/>
              </w:rPr>
              <w:t xml:space="preserve">2</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widowControl w:val="0"/>
              <w:ind w:left="0" w:firstLine="0"/>
              <w:rPr/>
            </w:pPr>
            <w:r w:rsidDel="00000000" w:rsidR="00000000" w:rsidRPr="00000000">
              <w:rPr>
                <w:rtl w:val="0"/>
              </w:rPr>
              <w:t xml:space="preserve">Altered Dominant</w:t>
            </w:r>
          </w:p>
          <w:p w:rsidR="00000000" w:rsidDel="00000000" w:rsidP="00000000" w:rsidRDefault="00000000" w:rsidRPr="00000000" w14:paraId="00000078">
            <w:pPr>
              <w:widowControl w:val="0"/>
              <w:numPr>
                <w:ilvl w:val="0"/>
                <w:numId w:val="4"/>
              </w:numPr>
              <w:ind w:left="720" w:hanging="360"/>
              <w:rPr>
                <w:u w:val="none"/>
              </w:rPr>
            </w:pPr>
            <w:r w:rsidDel="00000000" w:rsidR="00000000" w:rsidRPr="00000000">
              <w:rPr>
                <w:rtl w:val="0"/>
              </w:rPr>
              <w:t xml:space="preserve">V9 Chords</w:t>
            </w:r>
          </w:p>
          <w:p w:rsidR="00000000" w:rsidDel="00000000" w:rsidP="00000000" w:rsidRDefault="00000000" w:rsidRPr="00000000" w14:paraId="00000079">
            <w:pPr>
              <w:widowControl w:val="0"/>
              <w:numPr>
                <w:ilvl w:val="0"/>
                <w:numId w:val="4"/>
              </w:numPr>
              <w:ind w:left="720" w:hanging="360"/>
              <w:rPr>
                <w:u w:val="none"/>
              </w:rPr>
            </w:pPr>
            <w:r w:rsidDel="00000000" w:rsidR="00000000" w:rsidRPr="00000000">
              <w:rPr>
                <w:rtl w:val="0"/>
              </w:rPr>
              <w:t xml:space="preserve">Altered 5 Chords</w:t>
            </w:r>
          </w:p>
        </w:tc>
        <w:tc>
          <w:tcPr/>
          <w:p w:rsidR="00000000" w:rsidDel="00000000" w:rsidP="00000000" w:rsidRDefault="00000000" w:rsidRPr="00000000" w14:paraId="0000007A">
            <w:pPr>
              <w:widowControl w:val="0"/>
              <w:spacing w:line="259" w:lineRule="auto"/>
              <w:ind w:left="0" w:firstLine="0"/>
              <w:rPr/>
            </w:pPr>
            <w:r w:rsidDel="00000000" w:rsidR="00000000" w:rsidRPr="00000000">
              <w:rPr>
                <w:rtl w:val="0"/>
              </w:rPr>
              <w:t xml:space="preserve">Recit. and Aria</w:t>
            </w:r>
            <w:r w:rsidDel="00000000" w:rsidR="00000000" w:rsidRPr="00000000">
              <w:rPr>
                <w:rtl w:val="0"/>
              </w:rPr>
            </w:r>
          </w:p>
        </w:tc>
      </w:tr>
      <w:tr>
        <w:trPr>
          <w:trHeight w:val="240" w:hRule="atLeast"/>
        </w:trPr>
        <w:tc>
          <w:tcPr/>
          <w:p w:rsidR="00000000" w:rsidDel="00000000" w:rsidP="00000000" w:rsidRDefault="00000000" w:rsidRPr="00000000" w14:paraId="0000007B">
            <w:pPr>
              <w:widowControl w:val="0"/>
              <w:jc w:val="center"/>
              <w:rPr/>
            </w:pPr>
            <w:r w:rsidDel="00000000" w:rsidR="00000000" w:rsidRPr="00000000">
              <w:rPr>
                <w:rtl w:val="0"/>
              </w:rPr>
              <w:t xml:space="preserve">3</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widowControl w:val="0"/>
              <w:ind w:left="0" w:firstLine="0"/>
              <w:rPr/>
            </w:pPr>
            <w:r w:rsidDel="00000000" w:rsidR="00000000" w:rsidRPr="00000000">
              <w:rPr>
                <w:rtl w:val="0"/>
              </w:rPr>
              <w:t xml:space="preserve">Altered Mediant</w:t>
            </w:r>
          </w:p>
          <w:p w:rsidR="00000000" w:rsidDel="00000000" w:rsidP="00000000" w:rsidRDefault="00000000" w:rsidRPr="00000000" w14:paraId="0000007E">
            <w:pPr>
              <w:widowControl w:val="0"/>
              <w:numPr>
                <w:ilvl w:val="0"/>
                <w:numId w:val="4"/>
              </w:numPr>
              <w:ind w:left="720" w:hanging="360"/>
            </w:pPr>
            <w:r w:rsidDel="00000000" w:rsidR="00000000" w:rsidRPr="00000000">
              <w:rPr>
                <w:rtl w:val="0"/>
              </w:rPr>
              <w:t xml:space="preserve">Chromatic Mediant Chords</w:t>
            </w:r>
          </w:p>
          <w:p w:rsidR="00000000" w:rsidDel="00000000" w:rsidP="00000000" w:rsidRDefault="00000000" w:rsidRPr="00000000" w14:paraId="0000007F">
            <w:pPr>
              <w:widowControl w:val="0"/>
              <w:numPr>
                <w:ilvl w:val="0"/>
                <w:numId w:val="4"/>
              </w:numPr>
              <w:ind w:left="720" w:hanging="360"/>
            </w:pPr>
            <w:r w:rsidDel="00000000" w:rsidR="00000000" w:rsidRPr="00000000">
              <w:rPr>
                <w:rtl w:val="0"/>
              </w:rPr>
              <w:t xml:space="preserve">Borrowed Mediant Chords</w:t>
            </w:r>
          </w:p>
        </w:tc>
        <w:tc>
          <w:tcPr/>
          <w:p w:rsidR="00000000" w:rsidDel="00000000" w:rsidP="00000000" w:rsidRDefault="00000000" w:rsidRPr="00000000" w14:paraId="00000080">
            <w:pPr>
              <w:widowControl w:val="0"/>
              <w:ind w:left="0" w:firstLine="0"/>
              <w:rPr/>
            </w:pPr>
            <w:r w:rsidDel="00000000" w:rsidR="00000000" w:rsidRPr="00000000">
              <w:rPr>
                <w:rtl w:val="0"/>
              </w:rPr>
              <w:t xml:space="preserve">Da Capo</w:t>
            </w:r>
            <w:r w:rsidDel="00000000" w:rsidR="00000000" w:rsidRPr="00000000">
              <w:rPr>
                <w:rtl w:val="0"/>
              </w:rPr>
            </w:r>
          </w:p>
        </w:tc>
      </w:tr>
      <w:tr>
        <w:trPr>
          <w:trHeight w:val="260" w:hRule="atLeast"/>
        </w:trPr>
        <w:tc>
          <w:tcPr/>
          <w:p w:rsidR="00000000" w:rsidDel="00000000" w:rsidP="00000000" w:rsidRDefault="00000000" w:rsidRPr="00000000" w14:paraId="00000081">
            <w:pPr>
              <w:widowControl w:val="0"/>
              <w:jc w:val="center"/>
              <w:rPr/>
            </w:pPr>
            <w:r w:rsidDel="00000000" w:rsidR="00000000" w:rsidRPr="00000000">
              <w:rPr>
                <w:rtl w:val="0"/>
              </w:rPr>
              <w:t xml:space="preserve">4</w:t>
            </w:r>
          </w:p>
        </w:tc>
        <w:tc>
          <w:tcPr/>
          <w:p w:rsidR="00000000" w:rsidDel="00000000" w:rsidP="00000000" w:rsidRDefault="00000000" w:rsidRPr="00000000" w14:paraId="00000082">
            <w:pPr>
              <w:widowControl w:val="0"/>
              <w:rPr>
                <w:rFonts w:ascii="Arial" w:cs="Arial" w:eastAsia="Arial" w:hAnsi="Arial"/>
                <w:b w:val="0"/>
              </w:rPr>
            </w:pPr>
            <w:r w:rsidDel="00000000" w:rsidR="00000000" w:rsidRPr="00000000">
              <w:rPr>
                <w:rtl w:val="0"/>
              </w:rPr>
            </w:r>
          </w:p>
        </w:tc>
        <w:tc>
          <w:tcPr/>
          <w:p w:rsidR="00000000" w:rsidDel="00000000" w:rsidP="00000000" w:rsidRDefault="00000000" w:rsidRPr="00000000" w14:paraId="00000083">
            <w:pPr>
              <w:widowControl w:val="0"/>
              <w:ind w:left="0" w:firstLine="0"/>
              <w:rPr/>
            </w:pPr>
            <w:r w:rsidDel="00000000" w:rsidR="00000000" w:rsidRPr="00000000">
              <w:rPr>
                <w:rtl w:val="0"/>
              </w:rPr>
              <w:t xml:space="preserve">Other Chromatic Tools</w:t>
            </w:r>
          </w:p>
          <w:p w:rsidR="00000000" w:rsidDel="00000000" w:rsidP="00000000" w:rsidRDefault="00000000" w:rsidRPr="00000000" w14:paraId="00000084">
            <w:pPr>
              <w:widowControl w:val="0"/>
              <w:numPr>
                <w:ilvl w:val="0"/>
                <w:numId w:val="4"/>
              </w:numPr>
              <w:ind w:left="720" w:hanging="360"/>
              <w:rPr>
                <w:u w:val="none"/>
              </w:rPr>
            </w:pPr>
            <w:r w:rsidDel="00000000" w:rsidR="00000000" w:rsidRPr="00000000">
              <w:rPr>
                <w:rtl w:val="0"/>
              </w:rPr>
              <w:t xml:space="preserve">Tritone Sub Chords</w:t>
            </w:r>
          </w:p>
          <w:p w:rsidR="00000000" w:rsidDel="00000000" w:rsidP="00000000" w:rsidRDefault="00000000" w:rsidRPr="00000000" w14:paraId="00000085">
            <w:pPr>
              <w:widowControl w:val="0"/>
              <w:numPr>
                <w:ilvl w:val="0"/>
                <w:numId w:val="4"/>
              </w:numPr>
              <w:ind w:left="720" w:hanging="360"/>
              <w:rPr>
                <w:u w:val="none"/>
              </w:rPr>
            </w:pPr>
            <w:r w:rsidDel="00000000" w:rsidR="00000000" w:rsidRPr="00000000">
              <w:rPr>
                <w:rtl w:val="0"/>
              </w:rPr>
              <w:t xml:space="preserve">Enharmonically Spelled 7th Chords </w:t>
            </w:r>
          </w:p>
          <w:p w:rsidR="00000000" w:rsidDel="00000000" w:rsidP="00000000" w:rsidRDefault="00000000" w:rsidRPr="00000000" w14:paraId="00000086">
            <w:pPr>
              <w:widowControl w:val="0"/>
              <w:numPr>
                <w:ilvl w:val="0"/>
                <w:numId w:val="4"/>
              </w:numPr>
              <w:ind w:left="720" w:hanging="360"/>
              <w:rPr>
                <w:u w:val="none"/>
              </w:rPr>
            </w:pPr>
            <w:r w:rsidDel="00000000" w:rsidR="00000000" w:rsidRPr="00000000">
              <w:rPr>
                <w:rtl w:val="0"/>
              </w:rPr>
              <w:t xml:space="preserve">Embellishing Diminished 7th Chords</w:t>
            </w:r>
          </w:p>
          <w:p w:rsidR="00000000" w:rsidDel="00000000" w:rsidP="00000000" w:rsidRDefault="00000000" w:rsidRPr="00000000" w14:paraId="00000087">
            <w:pPr>
              <w:widowControl w:val="0"/>
              <w:numPr>
                <w:ilvl w:val="0"/>
                <w:numId w:val="4"/>
              </w:numPr>
              <w:ind w:left="720" w:hanging="360"/>
              <w:rPr>
                <w:u w:val="none"/>
              </w:rPr>
            </w:pPr>
            <w:r w:rsidDel="00000000" w:rsidR="00000000" w:rsidRPr="00000000">
              <w:rPr>
                <w:rtl w:val="0"/>
              </w:rPr>
              <w:t xml:space="preserve">Others...</w:t>
            </w:r>
            <w:r w:rsidDel="00000000" w:rsidR="00000000" w:rsidRPr="00000000">
              <w:rPr>
                <w:rtl w:val="0"/>
              </w:rPr>
            </w:r>
          </w:p>
        </w:tc>
        <w:tc>
          <w:tcPr/>
          <w:p w:rsidR="00000000" w:rsidDel="00000000" w:rsidP="00000000" w:rsidRDefault="00000000" w:rsidRPr="00000000" w14:paraId="00000088">
            <w:pPr>
              <w:widowControl w:val="0"/>
              <w:ind w:left="0" w:firstLine="0"/>
              <w:rPr/>
            </w:pPr>
            <w:r w:rsidDel="00000000" w:rsidR="00000000" w:rsidRPr="00000000">
              <w:rPr>
                <w:rtl w:val="0"/>
              </w:rPr>
              <w:t xml:space="preserve">Da Capo</w:t>
            </w:r>
            <w:r w:rsidDel="00000000" w:rsidR="00000000" w:rsidRPr="00000000">
              <w:rPr>
                <w:rtl w:val="0"/>
              </w:rPr>
            </w:r>
          </w:p>
        </w:tc>
      </w:tr>
      <w:tr>
        <w:trPr>
          <w:trHeight w:val="260" w:hRule="atLeast"/>
        </w:trPr>
        <w:tc>
          <w:tcPr/>
          <w:p w:rsidR="00000000" w:rsidDel="00000000" w:rsidP="00000000" w:rsidRDefault="00000000" w:rsidRPr="00000000" w14:paraId="00000089">
            <w:pPr>
              <w:widowControl w:val="0"/>
              <w:jc w:val="center"/>
              <w:rPr/>
            </w:pPr>
            <w:r w:rsidDel="00000000" w:rsidR="00000000" w:rsidRPr="00000000">
              <w:rPr>
                <w:rtl w:val="0"/>
              </w:rPr>
              <w:t xml:space="preserve">5</w:t>
            </w:r>
          </w:p>
        </w:tc>
        <w:tc>
          <w:tcPr/>
          <w:p w:rsidR="00000000" w:rsidDel="00000000" w:rsidP="00000000" w:rsidRDefault="00000000" w:rsidRPr="00000000" w14:paraId="0000008A">
            <w:pPr>
              <w:widowControl w:val="0"/>
              <w:rPr>
                <w:rFonts w:ascii="Arial" w:cs="Arial" w:eastAsia="Arial" w:hAnsi="Arial"/>
                <w:b w:val="0"/>
              </w:rPr>
            </w:pPr>
            <w:r w:rsidDel="00000000" w:rsidR="00000000" w:rsidRPr="00000000">
              <w:rPr>
                <w:rtl w:val="0"/>
              </w:rPr>
            </w:r>
          </w:p>
        </w:tc>
        <w:tc>
          <w:tcPr/>
          <w:p w:rsidR="00000000" w:rsidDel="00000000" w:rsidP="00000000" w:rsidRDefault="00000000" w:rsidRPr="00000000" w14:paraId="0000008B">
            <w:pPr>
              <w:widowControl w:val="0"/>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Modulation by Common Chord</w:t>
            </w:r>
            <w:r w:rsidDel="00000000" w:rsidR="00000000" w:rsidRPr="00000000">
              <w:rPr>
                <w:rtl w:val="0"/>
              </w:rPr>
            </w:r>
          </w:p>
        </w:tc>
        <w:tc>
          <w:tcPr/>
          <w:p w:rsidR="00000000" w:rsidDel="00000000" w:rsidP="00000000" w:rsidRDefault="00000000" w:rsidRPr="00000000" w14:paraId="0000008C">
            <w:pPr>
              <w:widowControl w:val="0"/>
              <w:rPr/>
            </w:pPr>
            <w:r w:rsidDel="00000000" w:rsidR="00000000" w:rsidRPr="00000000">
              <w:rPr>
                <w:rtl w:val="0"/>
              </w:rPr>
              <w:t xml:space="preserve">Fugue</w:t>
            </w:r>
            <w:r w:rsidDel="00000000" w:rsidR="00000000" w:rsidRPr="00000000">
              <w:rPr>
                <w:rtl w:val="0"/>
              </w:rPr>
            </w:r>
          </w:p>
        </w:tc>
      </w:tr>
      <w:tr>
        <w:trPr>
          <w:trHeight w:val="260" w:hRule="atLeast"/>
        </w:trPr>
        <w:tc>
          <w:tcPr/>
          <w:p w:rsidR="00000000" w:rsidDel="00000000" w:rsidP="00000000" w:rsidRDefault="00000000" w:rsidRPr="00000000" w14:paraId="0000008D">
            <w:pPr>
              <w:widowControl w:val="0"/>
              <w:jc w:val="center"/>
              <w:rPr/>
            </w:pPr>
            <w:r w:rsidDel="00000000" w:rsidR="00000000" w:rsidRPr="00000000">
              <w:rPr>
                <w:rtl w:val="0"/>
              </w:rPr>
              <w:t xml:space="preserve">6</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widowControl w:val="0"/>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Modulation by Enharmonic Spelling</w:t>
            </w:r>
            <w:r w:rsidDel="00000000" w:rsidR="00000000" w:rsidRPr="00000000">
              <w:rPr>
                <w:rtl w:val="0"/>
              </w:rPr>
            </w:r>
          </w:p>
        </w:tc>
        <w:tc>
          <w:tcPr/>
          <w:p w:rsidR="00000000" w:rsidDel="00000000" w:rsidP="00000000" w:rsidRDefault="00000000" w:rsidRPr="00000000" w14:paraId="00000090">
            <w:pPr>
              <w:widowControl w:val="0"/>
              <w:rPr/>
            </w:pPr>
            <w:r w:rsidDel="00000000" w:rsidR="00000000" w:rsidRPr="00000000">
              <w:rPr>
                <w:rtl w:val="0"/>
              </w:rPr>
              <w:t xml:space="preserve">Fugue</w:t>
            </w:r>
            <w:r w:rsidDel="00000000" w:rsidR="00000000" w:rsidRPr="00000000">
              <w:rPr>
                <w:rtl w:val="0"/>
              </w:rPr>
            </w:r>
          </w:p>
        </w:tc>
      </w:tr>
      <w:tr>
        <w:trPr>
          <w:trHeight w:val="260" w:hRule="atLeast"/>
        </w:trPr>
        <w:tc>
          <w:tcPr/>
          <w:p w:rsidR="00000000" w:rsidDel="00000000" w:rsidP="00000000" w:rsidRDefault="00000000" w:rsidRPr="00000000" w14:paraId="00000091">
            <w:pPr>
              <w:widowControl w:val="0"/>
              <w:jc w:val="center"/>
              <w:rPr/>
            </w:pPr>
            <w:r w:rsidDel="00000000" w:rsidR="00000000" w:rsidRPr="00000000">
              <w:rPr>
                <w:rtl w:val="0"/>
              </w:rPr>
              <w:t xml:space="preserve">7</w:t>
            </w:r>
          </w:p>
        </w:tc>
        <w:tc>
          <w:tcPr/>
          <w:p w:rsidR="00000000" w:rsidDel="00000000" w:rsidP="00000000" w:rsidRDefault="00000000" w:rsidRPr="00000000" w14:paraId="00000092">
            <w:pPr>
              <w:widowControl w:val="0"/>
              <w:rPr/>
            </w:pPr>
            <w:r w:rsidDel="00000000" w:rsidR="00000000" w:rsidRPr="00000000">
              <w:rPr>
                <w:rtl w:val="0"/>
              </w:rPr>
            </w:r>
          </w:p>
        </w:tc>
        <w:tc>
          <w:tcPr/>
          <w:p w:rsidR="00000000" w:rsidDel="00000000" w:rsidP="00000000" w:rsidRDefault="00000000" w:rsidRPr="00000000" w14:paraId="00000093">
            <w:pPr>
              <w:widowControl w:val="0"/>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Modulation by Brute Force</w:t>
            </w:r>
            <w:r w:rsidDel="00000000" w:rsidR="00000000" w:rsidRPr="00000000">
              <w:rPr>
                <w:rtl w:val="0"/>
              </w:rPr>
            </w:r>
          </w:p>
        </w:tc>
        <w:tc>
          <w:tcPr/>
          <w:p w:rsidR="00000000" w:rsidDel="00000000" w:rsidP="00000000" w:rsidRDefault="00000000" w:rsidRPr="00000000" w14:paraId="00000094">
            <w:pPr>
              <w:widowControl w:val="0"/>
              <w:rPr/>
            </w:pPr>
            <w:r w:rsidDel="00000000" w:rsidR="00000000" w:rsidRPr="00000000">
              <w:rPr>
                <w:rtl w:val="0"/>
              </w:rPr>
              <w:t xml:space="preserve">Fugue</w:t>
            </w:r>
            <w:r w:rsidDel="00000000" w:rsidR="00000000" w:rsidRPr="00000000">
              <w:rPr>
                <w:rtl w:val="0"/>
              </w:rPr>
            </w:r>
          </w:p>
        </w:tc>
      </w:tr>
      <w:tr>
        <w:trPr>
          <w:trHeight w:val="260" w:hRule="atLeast"/>
        </w:trPr>
        <w:tc>
          <w:tcPr/>
          <w:p w:rsidR="00000000" w:rsidDel="00000000" w:rsidP="00000000" w:rsidRDefault="00000000" w:rsidRPr="00000000" w14:paraId="00000095">
            <w:pPr>
              <w:widowControl w:val="0"/>
              <w:jc w:val="center"/>
              <w:rPr/>
            </w:pPr>
            <w:r w:rsidDel="00000000" w:rsidR="00000000" w:rsidRPr="00000000">
              <w:rPr>
                <w:rtl w:val="0"/>
              </w:rPr>
              <w:t xml:space="preserve">8</w:t>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7">
            <w:pPr>
              <w:widowControl w:val="0"/>
              <w:spacing w:after="160" w:line="259"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Fugue &amp; Sonata</w:t>
            </w:r>
            <w:r w:rsidDel="00000000" w:rsidR="00000000" w:rsidRPr="00000000">
              <w:rPr>
                <w:rtl w:val="0"/>
              </w:rPr>
            </w:r>
          </w:p>
        </w:tc>
        <w:tc>
          <w:tcPr/>
          <w:p w:rsidR="00000000" w:rsidDel="00000000" w:rsidP="00000000" w:rsidRDefault="00000000" w:rsidRPr="00000000" w14:paraId="00000098">
            <w:pPr>
              <w:widowControl w:val="0"/>
              <w:rPr/>
            </w:pPr>
            <w:r w:rsidDel="00000000" w:rsidR="00000000" w:rsidRPr="00000000">
              <w:rPr>
                <w:rtl w:val="0"/>
              </w:rPr>
              <w:t xml:space="preserve">Sonata</w:t>
            </w:r>
            <w:r w:rsidDel="00000000" w:rsidR="00000000" w:rsidRPr="00000000">
              <w:rPr>
                <w:rtl w:val="0"/>
              </w:rPr>
            </w:r>
          </w:p>
        </w:tc>
      </w:tr>
      <w:tr>
        <w:trPr>
          <w:trHeight w:val="260" w:hRule="atLeast"/>
        </w:trPr>
        <w:tc>
          <w:tcPr/>
          <w:p w:rsidR="00000000" w:rsidDel="00000000" w:rsidP="00000000" w:rsidRDefault="00000000" w:rsidRPr="00000000" w14:paraId="00000099">
            <w:pPr>
              <w:widowControl w:val="0"/>
              <w:jc w:val="center"/>
              <w:rPr/>
            </w:pPr>
            <w:r w:rsidDel="00000000" w:rsidR="00000000" w:rsidRPr="00000000">
              <w:rPr>
                <w:rtl w:val="0"/>
              </w:rPr>
              <w:t xml:space="preserve">9</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widowControl w:val="0"/>
              <w:spacing w:after="160" w:line="259"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Fugue &amp; Sonata</w:t>
            </w:r>
            <w:r w:rsidDel="00000000" w:rsidR="00000000" w:rsidRPr="00000000">
              <w:rPr>
                <w:rtl w:val="0"/>
              </w:rPr>
            </w:r>
          </w:p>
        </w:tc>
        <w:tc>
          <w:tcPr/>
          <w:p w:rsidR="00000000" w:rsidDel="00000000" w:rsidP="00000000" w:rsidRDefault="00000000" w:rsidRPr="00000000" w14:paraId="0000009C">
            <w:pPr>
              <w:widowControl w:val="0"/>
              <w:rPr/>
            </w:pPr>
            <w:r w:rsidDel="00000000" w:rsidR="00000000" w:rsidRPr="00000000">
              <w:rPr>
                <w:rtl w:val="0"/>
              </w:rPr>
              <w:t xml:space="preserve">Sonata</w:t>
            </w:r>
            <w:r w:rsidDel="00000000" w:rsidR="00000000" w:rsidRPr="00000000">
              <w:rPr>
                <w:rtl w:val="0"/>
              </w:rPr>
            </w:r>
          </w:p>
        </w:tc>
      </w:tr>
      <w:tr>
        <w:trPr>
          <w:trHeight w:val="260" w:hRule="atLeast"/>
        </w:trPr>
        <w:tc>
          <w:tcPr/>
          <w:p w:rsidR="00000000" w:rsidDel="00000000" w:rsidP="00000000" w:rsidRDefault="00000000" w:rsidRPr="00000000" w14:paraId="0000009D">
            <w:pPr>
              <w:widowControl w:val="0"/>
              <w:jc w:val="center"/>
              <w:rPr/>
            </w:pPr>
            <w:r w:rsidDel="00000000" w:rsidR="00000000" w:rsidRPr="00000000">
              <w:rPr>
                <w:rtl w:val="0"/>
              </w:rPr>
              <w:t xml:space="preserve">10</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widowControl w:val="0"/>
              <w:spacing w:after="160" w:line="259"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Fugue &amp; Sonata</w:t>
            </w:r>
            <w:r w:rsidDel="00000000" w:rsidR="00000000" w:rsidRPr="00000000">
              <w:rPr>
                <w:rtl w:val="0"/>
              </w:rPr>
            </w:r>
          </w:p>
        </w:tc>
        <w:tc>
          <w:tcPr/>
          <w:p w:rsidR="00000000" w:rsidDel="00000000" w:rsidP="00000000" w:rsidRDefault="00000000" w:rsidRPr="00000000" w14:paraId="000000A0">
            <w:pPr>
              <w:widowControl w:val="0"/>
              <w:rPr/>
            </w:pPr>
            <w:r w:rsidDel="00000000" w:rsidR="00000000" w:rsidRPr="00000000">
              <w:rPr>
                <w:rtl w:val="0"/>
              </w:rPr>
              <w:t xml:space="preserve">Sonata</w:t>
            </w:r>
            <w:r w:rsidDel="00000000" w:rsidR="00000000" w:rsidRPr="00000000">
              <w:rPr>
                <w:rtl w:val="0"/>
              </w:rPr>
            </w:r>
          </w:p>
        </w:tc>
      </w:tr>
      <w:tr>
        <w:trPr>
          <w:trHeight w:val="260" w:hRule="atLeast"/>
        </w:trPr>
        <w:tc>
          <w:tcPr/>
          <w:p w:rsidR="00000000" w:rsidDel="00000000" w:rsidP="00000000" w:rsidRDefault="00000000" w:rsidRPr="00000000" w14:paraId="000000A1">
            <w:pPr>
              <w:widowControl w:val="0"/>
              <w:jc w:val="center"/>
              <w:rPr/>
            </w:pPr>
            <w:r w:rsidDel="00000000" w:rsidR="00000000" w:rsidRPr="00000000">
              <w:rPr>
                <w:rtl w:val="0"/>
              </w:rPr>
              <w:t xml:space="preserve">Final</w:t>
            </w:r>
          </w:p>
        </w:tc>
        <w:tc>
          <w:tcPr/>
          <w:p w:rsidR="00000000" w:rsidDel="00000000" w:rsidP="00000000" w:rsidRDefault="00000000" w:rsidRPr="00000000" w14:paraId="000000A2">
            <w:pPr>
              <w:widowControl w:val="0"/>
              <w:rPr/>
            </w:pPr>
            <w:r w:rsidDel="00000000" w:rsidR="00000000" w:rsidRPr="00000000">
              <w:rPr>
                <w:rtl w:val="0"/>
              </w:rPr>
            </w:r>
          </w:p>
        </w:tc>
        <w:tc>
          <w:tcPr/>
          <w:p w:rsidR="00000000" w:rsidDel="00000000" w:rsidP="00000000" w:rsidRDefault="00000000" w:rsidRPr="00000000" w14:paraId="000000A3">
            <w:pPr>
              <w:widowControl w:val="0"/>
              <w:rPr/>
            </w:pPr>
            <w:r w:rsidDel="00000000" w:rsidR="00000000" w:rsidRPr="00000000">
              <w:rPr>
                <w:rtl w:val="0"/>
              </w:rPr>
            </w:r>
          </w:p>
        </w:tc>
        <w:tc>
          <w:tcPr/>
          <w:p w:rsidR="00000000" w:rsidDel="00000000" w:rsidP="00000000" w:rsidRDefault="00000000" w:rsidRPr="00000000" w14:paraId="000000A4">
            <w:pPr>
              <w:widowControl w:val="0"/>
              <w:rPr/>
            </w:pPr>
            <w:r w:rsidDel="00000000" w:rsidR="00000000" w:rsidRPr="00000000">
              <w:rPr>
                <w:rtl w:val="0"/>
              </w:rPr>
            </w:r>
          </w:p>
        </w:tc>
      </w:tr>
    </w:tbl>
    <w:p w:rsidR="00000000" w:rsidDel="00000000" w:rsidP="00000000" w:rsidRDefault="00000000" w:rsidRPr="00000000" w14:paraId="000000A5">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rsid w:val="00D17948"/>
    <w:pPr>
      <w:spacing w:after="0"/>
    </w:pPr>
    <w:rPr>
      <w:rFonts w:ascii="Arial" w:hAnsi="Arial"/>
      <w:sz w:val="24"/>
    </w:rPr>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hWOrbRp014QqfJK9gBWUFL6Tw==">AMUW2mU/Lzr/CqSDnS3IwfOGbNjzODnUuAFPA7PXvUJVYJ/FlzCaxqDfWMMr+VURRtFrs5aPteKgE0VIzs2F3+X50ijaN8hDj+AMEIwwuFZVDzWoP0x+FWfm9TjGdwg+t5CL941h4wzysUTFSSWMteZZZ/bTTc2/70cVwHDIK1y9DhlQdsEo/X2lFRhKQNTbLByVtswOhIe+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2019-09-29T23:32:12.8520357Z</dcterms:created>
  <dc:creator>Bill Whitley</dc:creator>
</cp:coreProperties>
</file>