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C58B28" w14:textId="77777777" w:rsidR="007E0980" w:rsidRDefault="007E0980">
      <w:pPr>
        <w:pBdr>
          <w:top w:val="nil"/>
          <w:left w:val="nil"/>
          <w:bottom w:val="nil"/>
          <w:right w:val="nil"/>
          <w:between w:val="nil"/>
        </w:pBdr>
        <w:spacing w:after="0"/>
        <w:rPr>
          <w:b/>
        </w:rPr>
      </w:pPr>
    </w:p>
    <w:tbl>
      <w:tblPr>
        <w:tblStyle w:val="a"/>
        <w:tblW w:w="107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25"/>
      </w:tblGrid>
      <w:tr w:rsidR="007E0980" w14:paraId="70464BF4" w14:textId="77777777">
        <w:trPr>
          <w:jc w:val="center"/>
        </w:trPr>
        <w:tc>
          <w:tcPr>
            <w:tcW w:w="10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8684E" w14:textId="77777777" w:rsidR="007E0980" w:rsidRDefault="00881510">
            <w:pPr>
              <w:pBdr>
                <w:top w:val="nil"/>
                <w:left w:val="nil"/>
                <w:bottom w:val="nil"/>
                <w:right w:val="nil"/>
                <w:between w:val="nil"/>
              </w:pBdr>
              <w:spacing w:after="0"/>
            </w:pPr>
            <w:r>
              <w:rPr>
                <w:b/>
              </w:rPr>
              <w:t xml:space="preserve">Email: </w:t>
            </w:r>
            <w:r>
              <w:t>robinss@linnbenton.edu</w:t>
            </w:r>
          </w:p>
        </w:tc>
      </w:tr>
      <w:tr w:rsidR="007E0980" w14:paraId="5774F65B" w14:textId="77777777">
        <w:trPr>
          <w:jc w:val="center"/>
        </w:trPr>
        <w:tc>
          <w:tcPr>
            <w:tcW w:w="10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CC4C1" w14:textId="77777777" w:rsidR="007E0980" w:rsidRDefault="00881510">
            <w:pPr>
              <w:pBdr>
                <w:top w:val="nil"/>
                <w:left w:val="nil"/>
                <w:bottom w:val="nil"/>
                <w:right w:val="nil"/>
                <w:between w:val="nil"/>
              </w:pBdr>
              <w:spacing w:after="0"/>
              <w:rPr>
                <w:rFonts w:ascii="Calibri" w:eastAsia="Calibri" w:hAnsi="Calibri" w:cs="Calibri"/>
              </w:rPr>
            </w:pPr>
            <w:r>
              <w:rPr>
                <w:b/>
              </w:rPr>
              <w:t>Phone:</w:t>
            </w:r>
            <w:r>
              <w:t xml:space="preserve"> </w:t>
            </w:r>
            <w:r>
              <w:rPr>
                <w:rFonts w:ascii="Calibri" w:eastAsia="Calibri" w:hAnsi="Calibri" w:cs="Calibri"/>
              </w:rPr>
              <w:t>541-730-3556 (Text Preferred)</w:t>
            </w:r>
          </w:p>
        </w:tc>
      </w:tr>
      <w:tr w:rsidR="007E0980" w14:paraId="710E16B3" w14:textId="77777777">
        <w:trPr>
          <w:jc w:val="center"/>
        </w:trPr>
        <w:tc>
          <w:tcPr>
            <w:tcW w:w="107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BDD85" w14:textId="77777777" w:rsidR="007E0980" w:rsidRDefault="00881510">
            <w:pPr>
              <w:pBdr>
                <w:top w:val="nil"/>
                <w:left w:val="nil"/>
                <w:bottom w:val="nil"/>
                <w:right w:val="nil"/>
                <w:between w:val="nil"/>
              </w:pBdr>
              <w:spacing w:after="0"/>
              <w:rPr>
                <w:rFonts w:ascii="Calibri" w:eastAsia="Calibri" w:hAnsi="Calibri" w:cs="Calibri"/>
              </w:rPr>
            </w:pPr>
            <w:r>
              <w:rPr>
                <w:b/>
              </w:rPr>
              <w:t xml:space="preserve">Office Hours: </w:t>
            </w:r>
            <w:r>
              <w:rPr>
                <w:rFonts w:ascii="Calibri" w:eastAsia="Calibri" w:hAnsi="Calibri" w:cs="Calibri"/>
              </w:rPr>
              <w:t xml:space="preserve"> Please email for an appointment. We may use Zoom if multiple people have similar issues. </w:t>
            </w:r>
          </w:p>
        </w:tc>
      </w:tr>
    </w:tbl>
    <w:p w14:paraId="4489B3A2" w14:textId="77777777" w:rsidR="007E0980" w:rsidRDefault="00881510">
      <w:pPr>
        <w:pBdr>
          <w:top w:val="nil"/>
          <w:left w:val="nil"/>
          <w:bottom w:val="nil"/>
          <w:right w:val="nil"/>
          <w:between w:val="nil"/>
        </w:pBdr>
        <w:spacing w:after="0"/>
      </w:pPr>
      <w:r>
        <w:t xml:space="preserve"> </w:t>
      </w:r>
    </w:p>
    <w:p w14:paraId="71BD2930" w14:textId="77777777" w:rsidR="007E0980" w:rsidRDefault="00881510">
      <w:pPr>
        <w:pBdr>
          <w:top w:val="nil"/>
          <w:left w:val="nil"/>
          <w:bottom w:val="nil"/>
          <w:right w:val="nil"/>
          <w:between w:val="nil"/>
        </w:pBdr>
        <w:spacing w:after="0"/>
        <w:rPr>
          <w:u w:val="single"/>
        </w:rPr>
      </w:pPr>
      <w:r>
        <w:rPr>
          <w:b/>
          <w:u w:val="single"/>
        </w:rPr>
        <w:t>Course Description and Objectives</w:t>
      </w:r>
      <w:r>
        <w:rPr>
          <w:u w:val="single"/>
        </w:rPr>
        <w:t>:</w:t>
      </w:r>
    </w:p>
    <w:p w14:paraId="00E20064" w14:textId="77777777" w:rsidR="007E0980" w:rsidRDefault="00881510">
      <w:pPr>
        <w:pBdr>
          <w:top w:val="nil"/>
          <w:left w:val="nil"/>
          <w:bottom w:val="nil"/>
          <w:right w:val="nil"/>
          <w:between w:val="nil"/>
        </w:pBdr>
        <w:spacing w:after="0"/>
      </w:pPr>
      <w:r>
        <w:t>This course is designed as a survey course to familiarize students with computer concepts including software and hardware, soft</w:t>
      </w:r>
      <w:r>
        <w:t>ware applications, and living online leading towards digital computer literacy. Instruction in this course is provided through demonstration and discussion.</w:t>
      </w:r>
    </w:p>
    <w:p w14:paraId="7935A9CE" w14:textId="77777777" w:rsidR="007E0980" w:rsidRDefault="00881510">
      <w:pPr>
        <w:pBdr>
          <w:top w:val="nil"/>
          <w:left w:val="nil"/>
          <w:bottom w:val="nil"/>
          <w:right w:val="nil"/>
          <w:between w:val="nil"/>
        </w:pBdr>
        <w:spacing w:after="0"/>
      </w:pPr>
      <w:r>
        <w:t xml:space="preserve"> </w:t>
      </w:r>
    </w:p>
    <w:p w14:paraId="1AC04DDC" w14:textId="77777777" w:rsidR="007E0980" w:rsidRDefault="00881510">
      <w:pPr>
        <w:pBdr>
          <w:top w:val="nil"/>
          <w:left w:val="nil"/>
          <w:bottom w:val="nil"/>
          <w:right w:val="nil"/>
          <w:between w:val="nil"/>
        </w:pBdr>
        <w:spacing w:after="0"/>
        <w:rPr>
          <w:b/>
          <w:u w:val="single"/>
        </w:rPr>
      </w:pPr>
      <w:r>
        <w:rPr>
          <w:b/>
          <w:u w:val="single"/>
        </w:rPr>
        <w:t>Required Course Materials:</w:t>
      </w:r>
    </w:p>
    <w:p w14:paraId="5E779FE6" w14:textId="77777777" w:rsidR="007E0980" w:rsidRDefault="00881510">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t>No textbook (online-based course)</w:t>
      </w:r>
    </w:p>
    <w:p w14:paraId="2E3E367D" w14:textId="77777777" w:rsidR="007E0980" w:rsidRDefault="00881510">
      <w:pPr>
        <w:spacing w:after="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LBCC Gmail account</w:t>
      </w:r>
    </w:p>
    <w:p w14:paraId="23BD1D86" w14:textId="77777777" w:rsidR="007E0980" w:rsidRDefault="00881510">
      <w:pPr>
        <w:spacing w:after="0"/>
        <w:rPr>
          <w:rFonts w:ascii="Times New Roman" w:eastAsia="Times New Roman" w:hAnsi="Times New Roman" w:cs="Times New Roman"/>
        </w:rPr>
      </w:pPr>
      <w:r>
        <w:rPr>
          <w:rFonts w:ascii="Times New Roman" w:eastAsia="Times New Roman" w:hAnsi="Times New Roman" w:cs="Times New Roman"/>
        </w:rPr>
        <w:t xml:space="preserve">3)  </w:t>
      </w:r>
      <w:hyperlink r:id="rId6">
        <w:r>
          <w:rPr>
            <w:rFonts w:ascii="Times New Roman" w:eastAsia="Times New Roman" w:hAnsi="Times New Roman" w:cs="Times New Roman"/>
            <w:color w:val="1155CC"/>
            <w:u w:val="single"/>
          </w:rPr>
          <w:t>Office 365 installed on your computer</w:t>
        </w:r>
      </w:hyperlink>
      <w:r>
        <w:rPr>
          <w:rFonts w:ascii="Times New Roman" w:eastAsia="Times New Roman" w:hAnsi="Times New Roman" w:cs="Times New Roman"/>
        </w:rPr>
        <w:t xml:space="preserve"> - Free with tuition</w:t>
      </w:r>
    </w:p>
    <w:p w14:paraId="2922556E" w14:textId="77777777" w:rsidR="007E0980" w:rsidRDefault="007E0980">
      <w:pPr>
        <w:pBdr>
          <w:top w:val="nil"/>
          <w:left w:val="nil"/>
          <w:bottom w:val="nil"/>
          <w:right w:val="nil"/>
          <w:between w:val="nil"/>
        </w:pBdr>
        <w:spacing w:after="0"/>
      </w:pPr>
    </w:p>
    <w:p w14:paraId="253415D5" w14:textId="77777777" w:rsidR="007E0980" w:rsidRDefault="00881510">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5A36610C" w14:textId="77777777" w:rsidR="007E0980" w:rsidRDefault="00881510">
      <w:pPr>
        <w:pBdr>
          <w:top w:val="nil"/>
          <w:left w:val="nil"/>
          <w:bottom w:val="nil"/>
          <w:right w:val="nil"/>
          <w:between w:val="nil"/>
        </w:pBdr>
        <w:spacing w:after="0"/>
        <w:rPr>
          <w:b/>
          <w:u w:val="single"/>
        </w:rPr>
      </w:pPr>
      <w:r>
        <w:rPr>
          <w:b/>
          <w:u w:val="single"/>
        </w:rPr>
        <w:t>Recommended Course Materials:</w:t>
      </w:r>
    </w:p>
    <w:p w14:paraId="7335ECF0" w14:textId="77777777" w:rsidR="007E0980" w:rsidRDefault="00881510">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Earphones/Earbuds for the computer </w:t>
      </w:r>
    </w:p>
    <w:p w14:paraId="76CF9C62" w14:textId="77777777" w:rsidR="007E0980" w:rsidRDefault="00881510">
      <w:pPr>
        <w:pBdr>
          <w:top w:val="nil"/>
          <w:left w:val="nil"/>
          <w:bottom w:val="nil"/>
          <w:right w:val="nil"/>
          <w:between w:val="nil"/>
        </w:pBdr>
        <w:spacing w:after="0"/>
      </w:pPr>
      <w:r>
        <w:t xml:space="preserve"> </w:t>
      </w:r>
    </w:p>
    <w:p w14:paraId="15AF5CB5" w14:textId="77777777" w:rsidR="007E0980" w:rsidRDefault="00881510">
      <w:pPr>
        <w:pBdr>
          <w:top w:val="nil"/>
          <w:left w:val="nil"/>
          <w:bottom w:val="nil"/>
          <w:right w:val="nil"/>
          <w:between w:val="nil"/>
        </w:pBdr>
        <w:spacing w:after="0"/>
        <w:rPr>
          <w:b/>
          <w:u w:val="single"/>
        </w:rPr>
      </w:pPr>
      <w:r>
        <w:rPr>
          <w:b/>
          <w:u w:val="single"/>
        </w:rPr>
        <w:t>Learner Outcomes:</w:t>
      </w:r>
    </w:p>
    <w:p w14:paraId="03843E09" w14:textId="77777777" w:rsidR="007E0980" w:rsidRDefault="00881510">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t>Identify current and future trends in computing and recognize various computing devices and their uses.</w:t>
      </w:r>
    </w:p>
    <w:p w14:paraId="034C8E2E" w14:textId="77777777" w:rsidR="007E0980" w:rsidRDefault="00881510">
      <w:pPr>
        <w:pBdr>
          <w:top w:val="nil"/>
          <w:left w:val="nil"/>
          <w:bottom w:val="nil"/>
          <w:right w:val="nil"/>
          <w:between w:val="nil"/>
        </w:pBdr>
        <w:spacing w:after="0"/>
      </w:pPr>
      <w:r>
        <w:t>2)</w:t>
      </w:r>
      <w:r>
        <w:rPr>
          <w:rFonts w:ascii="Times New Roman" w:eastAsia="Times New Roman" w:hAnsi="Times New Roman" w:cs="Times New Roman"/>
          <w:sz w:val="14"/>
          <w:szCs w:val="14"/>
        </w:rPr>
        <w:t xml:space="preserve">     </w:t>
      </w:r>
      <w:r>
        <w:t>Identify the parts of a computer and its features and functions and recognize the advantages and limitations of important peripheral devices.</w:t>
      </w:r>
    </w:p>
    <w:p w14:paraId="2AF722F3" w14:textId="77777777" w:rsidR="007E0980" w:rsidRDefault="00881510">
      <w:pPr>
        <w:pBdr>
          <w:top w:val="nil"/>
          <w:left w:val="nil"/>
          <w:bottom w:val="nil"/>
          <w:right w:val="nil"/>
          <w:between w:val="nil"/>
        </w:pBdr>
        <w:spacing w:after="0"/>
      </w:pPr>
      <w:r>
        <w:t>3)</w:t>
      </w:r>
      <w:r>
        <w:rPr>
          <w:rFonts w:ascii="Times New Roman" w:eastAsia="Times New Roman" w:hAnsi="Times New Roman" w:cs="Times New Roman"/>
          <w:sz w:val="14"/>
          <w:szCs w:val="14"/>
        </w:rPr>
        <w:t xml:space="preserve">     </w:t>
      </w:r>
      <w:r>
        <w:t>Identify and describe the features of desktop and specialized computer operating systems and understand the</w:t>
      </w:r>
      <w:r>
        <w:t xml:space="preserve"> importance of system utilities, backups, and file management.</w:t>
      </w:r>
    </w:p>
    <w:p w14:paraId="66048C82" w14:textId="77777777" w:rsidR="007E0980" w:rsidRDefault="00881510">
      <w:pPr>
        <w:pBdr>
          <w:top w:val="nil"/>
          <w:left w:val="nil"/>
          <w:bottom w:val="nil"/>
          <w:right w:val="nil"/>
          <w:between w:val="nil"/>
        </w:pBdr>
        <w:spacing w:after="0"/>
      </w:pPr>
      <w:r>
        <w:t>4)</w:t>
      </w:r>
      <w:r>
        <w:rPr>
          <w:rFonts w:ascii="Times New Roman" w:eastAsia="Times New Roman" w:hAnsi="Times New Roman" w:cs="Times New Roman"/>
          <w:sz w:val="14"/>
          <w:szCs w:val="14"/>
        </w:rPr>
        <w:t xml:space="preserve">     </w:t>
      </w:r>
      <w:r>
        <w:t>Explain why the web is so important in today’s society and why fluency in the tools and language of the Internet is necessary to be an educated consumer, a better student, an informed ci</w:t>
      </w:r>
      <w:r>
        <w:t>tizen, and a valuable employee.</w:t>
      </w:r>
    </w:p>
    <w:p w14:paraId="578F4BF7" w14:textId="77777777" w:rsidR="007E0980" w:rsidRDefault="00881510">
      <w:pPr>
        <w:pBdr>
          <w:top w:val="nil"/>
          <w:left w:val="nil"/>
          <w:bottom w:val="nil"/>
          <w:right w:val="nil"/>
          <w:between w:val="nil"/>
        </w:pBdr>
        <w:spacing w:after="0"/>
      </w:pPr>
      <w:r>
        <w:t>5)</w:t>
      </w:r>
      <w:r>
        <w:rPr>
          <w:rFonts w:ascii="Times New Roman" w:eastAsia="Times New Roman" w:hAnsi="Times New Roman" w:cs="Times New Roman"/>
          <w:sz w:val="14"/>
          <w:szCs w:val="14"/>
        </w:rPr>
        <w:t xml:space="preserve">     </w:t>
      </w:r>
      <w:r>
        <w:t>Understand what a computer network is, identify different types of networks, and recognize threats to security and privacy.</w:t>
      </w:r>
    </w:p>
    <w:p w14:paraId="2F621C6C" w14:textId="77777777" w:rsidR="007E0980" w:rsidRDefault="00881510">
      <w:pPr>
        <w:pBdr>
          <w:top w:val="nil"/>
          <w:left w:val="nil"/>
          <w:bottom w:val="nil"/>
          <w:right w:val="nil"/>
          <w:between w:val="nil"/>
        </w:pBdr>
        <w:spacing w:after="0"/>
      </w:pPr>
      <w:r>
        <w:t>6)</w:t>
      </w:r>
      <w:r>
        <w:rPr>
          <w:sz w:val="14"/>
          <w:szCs w:val="14"/>
        </w:rPr>
        <w:t xml:space="preserve">      </w:t>
      </w:r>
      <w:r>
        <w:t>Demonstrate the proper use of basic word processing, spreadsheet, and presentation so</w:t>
      </w:r>
      <w:r>
        <w:t>ftware features.</w:t>
      </w:r>
    </w:p>
    <w:p w14:paraId="61E91EF8" w14:textId="77777777" w:rsidR="007E0980" w:rsidRDefault="007E0980">
      <w:pPr>
        <w:pBdr>
          <w:top w:val="nil"/>
          <w:left w:val="nil"/>
          <w:bottom w:val="nil"/>
          <w:right w:val="nil"/>
          <w:between w:val="nil"/>
        </w:pBdr>
        <w:spacing w:after="0"/>
      </w:pPr>
    </w:p>
    <w:p w14:paraId="4755F1BA" w14:textId="77777777" w:rsidR="007E0980" w:rsidRDefault="00881510">
      <w:pPr>
        <w:pBdr>
          <w:top w:val="nil"/>
          <w:left w:val="nil"/>
          <w:bottom w:val="nil"/>
          <w:right w:val="nil"/>
          <w:between w:val="nil"/>
        </w:pBdr>
        <w:spacing w:after="0"/>
      </w:pPr>
      <w:r>
        <w:t xml:space="preserve"> </w:t>
      </w:r>
    </w:p>
    <w:p w14:paraId="47273A0C" w14:textId="77777777" w:rsidR="007E0980" w:rsidRDefault="007E0980">
      <w:pPr>
        <w:pBdr>
          <w:top w:val="nil"/>
          <w:left w:val="nil"/>
          <w:bottom w:val="nil"/>
          <w:right w:val="nil"/>
          <w:between w:val="nil"/>
        </w:pBdr>
        <w:spacing w:after="0"/>
        <w:rPr>
          <w:b/>
          <w:u w:val="single"/>
        </w:rPr>
      </w:pPr>
    </w:p>
    <w:p w14:paraId="46EAB128" w14:textId="77777777" w:rsidR="007E0980" w:rsidRDefault="00881510">
      <w:pPr>
        <w:pBdr>
          <w:top w:val="nil"/>
          <w:left w:val="nil"/>
          <w:bottom w:val="nil"/>
          <w:right w:val="nil"/>
          <w:between w:val="nil"/>
        </w:pBdr>
        <w:spacing w:after="0"/>
        <w:rPr>
          <w:b/>
          <w:u w:val="single"/>
        </w:rPr>
      </w:pPr>
      <w:r>
        <w:rPr>
          <w:b/>
          <w:u w:val="single"/>
        </w:rPr>
        <w:lastRenderedPageBreak/>
        <w:t>Grades Table:</w:t>
      </w:r>
    </w:p>
    <w:tbl>
      <w:tblPr>
        <w:tblStyle w:val="a0"/>
        <w:tblW w:w="10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30"/>
        <w:gridCol w:w="3525"/>
      </w:tblGrid>
      <w:tr w:rsidR="007E0980" w14:paraId="18AE398A" w14:textId="77777777">
        <w:trPr>
          <w:jc w:val="center"/>
        </w:trPr>
        <w:tc>
          <w:tcPr>
            <w:tcW w:w="723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49B1A5B" w14:textId="77777777" w:rsidR="007E0980" w:rsidRDefault="00881510">
            <w:pPr>
              <w:pBdr>
                <w:top w:val="nil"/>
                <w:left w:val="nil"/>
                <w:bottom w:val="nil"/>
                <w:right w:val="nil"/>
                <w:between w:val="nil"/>
              </w:pBdr>
              <w:spacing w:after="0"/>
              <w:jc w:val="center"/>
              <w:rPr>
                <w:b/>
                <w:shd w:val="clear" w:color="auto" w:fill="999999"/>
              </w:rPr>
            </w:pPr>
            <w:r>
              <w:rPr>
                <w:b/>
                <w:shd w:val="clear" w:color="auto" w:fill="999999"/>
              </w:rPr>
              <w:t>Quizzes/Assignments/Exams</w:t>
            </w:r>
          </w:p>
        </w:tc>
        <w:tc>
          <w:tcPr>
            <w:tcW w:w="3525" w:type="dxa"/>
            <w:tcBorders>
              <w:top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D4EF232" w14:textId="77777777" w:rsidR="007E0980" w:rsidRDefault="00881510">
            <w:pPr>
              <w:pBdr>
                <w:top w:val="nil"/>
                <w:left w:val="nil"/>
                <w:bottom w:val="nil"/>
                <w:right w:val="nil"/>
                <w:between w:val="nil"/>
              </w:pBdr>
              <w:spacing w:after="0"/>
              <w:jc w:val="center"/>
              <w:rPr>
                <w:b/>
                <w:shd w:val="clear" w:color="auto" w:fill="999999"/>
              </w:rPr>
            </w:pPr>
            <w:r>
              <w:rPr>
                <w:b/>
                <w:shd w:val="clear" w:color="auto" w:fill="999999"/>
              </w:rPr>
              <w:t>Weight</w:t>
            </w:r>
          </w:p>
        </w:tc>
      </w:tr>
      <w:tr w:rsidR="007E0980" w14:paraId="7348E6B4"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220A5" w14:textId="77777777" w:rsidR="007E0980" w:rsidRDefault="00881510">
            <w:pPr>
              <w:pBdr>
                <w:top w:val="nil"/>
                <w:left w:val="nil"/>
                <w:bottom w:val="nil"/>
                <w:right w:val="nil"/>
                <w:between w:val="nil"/>
              </w:pBdr>
              <w:spacing w:after="0"/>
            </w:pPr>
            <w:r>
              <w:t>10 Quizzes – drop the lowest quiz.</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740B5F03" w14:textId="77777777" w:rsidR="007E0980" w:rsidRDefault="00881510">
            <w:pPr>
              <w:pBdr>
                <w:top w:val="nil"/>
                <w:left w:val="nil"/>
                <w:bottom w:val="nil"/>
                <w:right w:val="nil"/>
                <w:between w:val="nil"/>
              </w:pBdr>
              <w:spacing w:after="0"/>
              <w:jc w:val="center"/>
            </w:pPr>
            <w:r>
              <w:t>20%</w:t>
            </w:r>
          </w:p>
        </w:tc>
      </w:tr>
      <w:tr w:rsidR="007E0980" w14:paraId="5B1DC2A6"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787E4" w14:textId="77777777" w:rsidR="007E0980" w:rsidRDefault="00881510">
            <w:pPr>
              <w:pBdr>
                <w:top w:val="nil"/>
                <w:left w:val="nil"/>
                <w:bottom w:val="nil"/>
                <w:right w:val="nil"/>
                <w:between w:val="nil"/>
              </w:pBdr>
              <w:spacing w:after="0"/>
            </w:pPr>
            <w:r>
              <w:t>10 Assignments – drop the lowest assignment.</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57B52372" w14:textId="77777777" w:rsidR="007E0980" w:rsidRDefault="00881510">
            <w:pPr>
              <w:pBdr>
                <w:top w:val="nil"/>
                <w:left w:val="nil"/>
                <w:bottom w:val="nil"/>
                <w:right w:val="nil"/>
                <w:between w:val="nil"/>
              </w:pBdr>
              <w:spacing w:after="0"/>
              <w:jc w:val="center"/>
            </w:pPr>
            <w:r>
              <w:t>20%</w:t>
            </w:r>
          </w:p>
        </w:tc>
      </w:tr>
      <w:tr w:rsidR="007E0980" w14:paraId="3D31FFB8"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14C46" w14:textId="77777777" w:rsidR="007E0980" w:rsidRDefault="00881510">
            <w:pPr>
              <w:pBdr>
                <w:top w:val="nil"/>
                <w:left w:val="nil"/>
                <w:bottom w:val="nil"/>
                <w:right w:val="nil"/>
                <w:between w:val="nil"/>
              </w:pBdr>
              <w:spacing w:after="0"/>
            </w:pPr>
            <w:r>
              <w:t>Engagement - class discussions and lecture labs.</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5597D778" w14:textId="77777777" w:rsidR="007E0980" w:rsidRDefault="00881510">
            <w:pPr>
              <w:pBdr>
                <w:top w:val="nil"/>
                <w:left w:val="nil"/>
                <w:bottom w:val="nil"/>
                <w:right w:val="nil"/>
                <w:between w:val="nil"/>
              </w:pBdr>
              <w:spacing w:after="0"/>
              <w:jc w:val="center"/>
            </w:pPr>
            <w:r>
              <w:t>20%</w:t>
            </w:r>
          </w:p>
        </w:tc>
      </w:tr>
      <w:tr w:rsidR="007E0980" w14:paraId="0C4A8F23"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C099D" w14:textId="77777777" w:rsidR="007E0980" w:rsidRDefault="00881510">
            <w:pPr>
              <w:pBdr>
                <w:top w:val="nil"/>
                <w:left w:val="nil"/>
                <w:bottom w:val="nil"/>
                <w:right w:val="nil"/>
                <w:between w:val="nil"/>
              </w:pBdr>
              <w:spacing w:after="0"/>
            </w:pPr>
            <w:r>
              <w:t>Midterm Exam (50 Multiple-Choice questions).</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79A8B9" w14:textId="77777777" w:rsidR="007E0980" w:rsidRDefault="00881510">
            <w:pPr>
              <w:pBdr>
                <w:top w:val="nil"/>
                <w:left w:val="nil"/>
                <w:bottom w:val="nil"/>
                <w:right w:val="nil"/>
                <w:between w:val="nil"/>
              </w:pBdr>
              <w:spacing w:after="0"/>
              <w:jc w:val="center"/>
            </w:pPr>
            <w:r>
              <w:t>15%</w:t>
            </w:r>
          </w:p>
        </w:tc>
      </w:tr>
      <w:tr w:rsidR="007E0980" w14:paraId="2B41D299"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1E199" w14:textId="77777777" w:rsidR="007E0980" w:rsidRDefault="00881510">
            <w:pPr>
              <w:pBdr>
                <w:top w:val="nil"/>
                <w:left w:val="nil"/>
                <w:bottom w:val="nil"/>
                <w:right w:val="nil"/>
                <w:between w:val="nil"/>
              </w:pBdr>
              <w:spacing w:after="0"/>
            </w:pPr>
            <w:r>
              <w:t>Final Project (MS Word, MS Excel, MS PowerPoint) – see guidelines in Moodle.</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7D1860AD" w14:textId="77777777" w:rsidR="007E0980" w:rsidRDefault="00881510">
            <w:pPr>
              <w:pBdr>
                <w:top w:val="nil"/>
                <w:left w:val="nil"/>
                <w:bottom w:val="nil"/>
                <w:right w:val="nil"/>
                <w:between w:val="nil"/>
              </w:pBdr>
              <w:spacing w:after="0"/>
              <w:jc w:val="center"/>
            </w:pPr>
            <w:r>
              <w:t>25%</w:t>
            </w:r>
          </w:p>
        </w:tc>
      </w:tr>
      <w:tr w:rsidR="007E0980" w14:paraId="16B4FDC1" w14:textId="77777777">
        <w:trPr>
          <w:jc w:val="center"/>
        </w:trPr>
        <w:tc>
          <w:tcPr>
            <w:tcW w:w="7230" w:type="dxa"/>
            <w:tcBorders>
              <w:left w:val="single" w:sz="8" w:space="0" w:color="000000"/>
              <w:bottom w:val="single" w:sz="8" w:space="0" w:color="000000"/>
              <w:right w:val="single" w:sz="8" w:space="0" w:color="000000"/>
            </w:tcBorders>
            <w:shd w:val="clear" w:color="auto" w:fill="808080"/>
            <w:tcMar>
              <w:top w:w="100" w:type="dxa"/>
              <w:left w:w="100" w:type="dxa"/>
              <w:bottom w:w="100" w:type="dxa"/>
              <w:right w:w="100" w:type="dxa"/>
            </w:tcMar>
          </w:tcPr>
          <w:p w14:paraId="1738F3E7" w14:textId="77777777" w:rsidR="007E0980" w:rsidRDefault="00881510">
            <w:pPr>
              <w:pBdr>
                <w:top w:val="nil"/>
                <w:left w:val="nil"/>
                <w:bottom w:val="nil"/>
                <w:right w:val="nil"/>
                <w:between w:val="nil"/>
              </w:pBdr>
              <w:spacing w:after="0"/>
              <w:rPr>
                <w:highlight w:val="darkGray"/>
              </w:rPr>
            </w:pPr>
            <w:r>
              <w:rPr>
                <w:highlight w:val="darkGray"/>
              </w:rPr>
              <w:t>TOTAL</w:t>
            </w:r>
          </w:p>
        </w:tc>
        <w:tc>
          <w:tcPr>
            <w:tcW w:w="3525" w:type="dxa"/>
            <w:tcBorders>
              <w:bottom w:val="single" w:sz="8" w:space="0" w:color="000000"/>
              <w:right w:val="single" w:sz="8" w:space="0" w:color="000000"/>
            </w:tcBorders>
            <w:shd w:val="clear" w:color="auto" w:fill="808080"/>
            <w:tcMar>
              <w:top w:w="100" w:type="dxa"/>
              <w:left w:w="100" w:type="dxa"/>
              <w:bottom w:w="100" w:type="dxa"/>
              <w:right w:w="100" w:type="dxa"/>
            </w:tcMar>
          </w:tcPr>
          <w:p w14:paraId="7EF1A0DB" w14:textId="77777777" w:rsidR="007E0980" w:rsidRDefault="00881510">
            <w:pPr>
              <w:pBdr>
                <w:top w:val="nil"/>
                <w:left w:val="nil"/>
                <w:bottom w:val="nil"/>
                <w:right w:val="nil"/>
                <w:between w:val="nil"/>
              </w:pBdr>
              <w:spacing w:after="0"/>
              <w:jc w:val="center"/>
              <w:rPr>
                <w:highlight w:val="darkGray"/>
              </w:rPr>
            </w:pPr>
            <w:r>
              <w:rPr>
                <w:highlight w:val="darkGray"/>
              </w:rPr>
              <w:t>100%</w:t>
            </w:r>
          </w:p>
        </w:tc>
      </w:tr>
      <w:tr w:rsidR="007E0980" w14:paraId="33040107" w14:textId="77777777">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782E5" w14:textId="77777777" w:rsidR="007E0980" w:rsidRDefault="00881510">
            <w:pPr>
              <w:pBdr>
                <w:top w:val="nil"/>
                <w:left w:val="nil"/>
                <w:bottom w:val="nil"/>
                <w:right w:val="nil"/>
                <w:between w:val="nil"/>
              </w:pBdr>
              <w:spacing w:after="0"/>
              <w:rPr>
                <w:b/>
              </w:rPr>
            </w:pPr>
            <w:r>
              <w:rPr>
                <w:b/>
              </w:rPr>
              <w:t>Grades:</w:t>
            </w:r>
          </w:p>
          <w:p w14:paraId="5BE5645B" w14:textId="77777777" w:rsidR="007E0980" w:rsidRDefault="00881510">
            <w:pPr>
              <w:pBdr>
                <w:top w:val="nil"/>
                <w:left w:val="nil"/>
                <w:bottom w:val="nil"/>
                <w:right w:val="nil"/>
                <w:between w:val="nil"/>
              </w:pBdr>
              <w:spacing w:after="0"/>
            </w:pPr>
            <w:r>
              <w:t xml:space="preserve"> </w:t>
            </w:r>
          </w:p>
          <w:p w14:paraId="0A47D6BF" w14:textId="77777777" w:rsidR="007E0980" w:rsidRDefault="00881510">
            <w:pPr>
              <w:pBdr>
                <w:top w:val="nil"/>
                <w:left w:val="nil"/>
                <w:bottom w:val="nil"/>
                <w:right w:val="nil"/>
                <w:between w:val="nil"/>
              </w:pBdr>
              <w:spacing w:after="0"/>
            </w:pPr>
            <w:r>
              <w:rPr>
                <w:b/>
              </w:rPr>
              <w:t>IMPORTANT:</w:t>
            </w:r>
            <w:r>
              <w:t xml:space="preserve"> A grade of “C” or higher is considered passing.</w:t>
            </w:r>
          </w:p>
          <w:p w14:paraId="01060F25" w14:textId="77777777" w:rsidR="007E0980" w:rsidRDefault="00881510">
            <w:pPr>
              <w:pBdr>
                <w:top w:val="nil"/>
                <w:left w:val="nil"/>
                <w:bottom w:val="nil"/>
                <w:right w:val="nil"/>
                <w:between w:val="nil"/>
              </w:pBdr>
              <w:spacing w:after="0"/>
            </w:pPr>
            <w: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14:paraId="607FA2EE" w14:textId="77777777" w:rsidR="007E0980" w:rsidRDefault="00881510">
            <w:pPr>
              <w:pBdr>
                <w:top w:val="nil"/>
                <w:left w:val="nil"/>
                <w:bottom w:val="nil"/>
                <w:right w:val="nil"/>
                <w:between w:val="nil"/>
              </w:pBdr>
              <w:spacing w:after="0"/>
              <w:jc w:val="center"/>
            </w:pPr>
            <w:r>
              <w:t>A: 90-100%</w:t>
            </w:r>
          </w:p>
          <w:p w14:paraId="1B9A6FE9" w14:textId="77777777" w:rsidR="007E0980" w:rsidRDefault="00881510">
            <w:pPr>
              <w:pBdr>
                <w:top w:val="nil"/>
                <w:left w:val="nil"/>
                <w:bottom w:val="nil"/>
                <w:right w:val="nil"/>
                <w:between w:val="nil"/>
              </w:pBdr>
              <w:spacing w:after="0"/>
              <w:jc w:val="center"/>
            </w:pPr>
            <w:r>
              <w:t>B: 80-89%</w:t>
            </w:r>
          </w:p>
          <w:p w14:paraId="0EC40EB8" w14:textId="77777777" w:rsidR="007E0980" w:rsidRDefault="00881510">
            <w:pPr>
              <w:pBdr>
                <w:top w:val="nil"/>
                <w:left w:val="nil"/>
                <w:bottom w:val="nil"/>
                <w:right w:val="nil"/>
                <w:between w:val="nil"/>
              </w:pBdr>
              <w:spacing w:after="0"/>
              <w:jc w:val="center"/>
            </w:pPr>
            <w:r>
              <w:t>C: 70-79%</w:t>
            </w:r>
          </w:p>
          <w:p w14:paraId="127570DA" w14:textId="77777777" w:rsidR="007E0980" w:rsidRDefault="00881510">
            <w:pPr>
              <w:pBdr>
                <w:top w:val="nil"/>
                <w:left w:val="nil"/>
                <w:bottom w:val="nil"/>
                <w:right w:val="nil"/>
                <w:between w:val="nil"/>
              </w:pBdr>
              <w:spacing w:after="0"/>
              <w:jc w:val="center"/>
            </w:pPr>
            <w:r>
              <w:t>D: 60-69%</w:t>
            </w:r>
          </w:p>
          <w:p w14:paraId="3E772407" w14:textId="77777777" w:rsidR="007E0980" w:rsidRDefault="00881510">
            <w:pPr>
              <w:pBdr>
                <w:top w:val="nil"/>
                <w:left w:val="nil"/>
                <w:bottom w:val="nil"/>
                <w:right w:val="nil"/>
                <w:between w:val="nil"/>
              </w:pBdr>
              <w:spacing w:after="0"/>
              <w:jc w:val="center"/>
            </w:pPr>
            <w:r>
              <w:t>F: &lt; 60%</w:t>
            </w:r>
          </w:p>
          <w:p w14:paraId="7BADE94C" w14:textId="77777777" w:rsidR="007E0980" w:rsidRDefault="00881510">
            <w:pPr>
              <w:pBdr>
                <w:top w:val="nil"/>
                <w:left w:val="nil"/>
                <w:bottom w:val="nil"/>
                <w:right w:val="nil"/>
                <w:between w:val="nil"/>
              </w:pBdr>
              <w:spacing w:after="0"/>
              <w:jc w:val="center"/>
            </w:pPr>
            <w:r>
              <w:t xml:space="preserve"> </w:t>
            </w:r>
          </w:p>
          <w:p w14:paraId="59DBF0C2" w14:textId="77777777" w:rsidR="007E0980" w:rsidRDefault="00881510">
            <w:pPr>
              <w:pBdr>
                <w:top w:val="nil"/>
                <w:left w:val="nil"/>
                <w:bottom w:val="nil"/>
                <w:right w:val="nil"/>
                <w:between w:val="nil"/>
              </w:pBdr>
              <w:spacing w:after="0"/>
              <w:jc w:val="center"/>
            </w:pPr>
            <w:r>
              <w:t>P: &gt;= 70%</w:t>
            </w:r>
          </w:p>
          <w:p w14:paraId="65B02EE5" w14:textId="77777777" w:rsidR="007E0980" w:rsidRDefault="00881510">
            <w:pPr>
              <w:pBdr>
                <w:top w:val="nil"/>
                <w:left w:val="nil"/>
                <w:bottom w:val="nil"/>
                <w:right w:val="nil"/>
                <w:between w:val="nil"/>
              </w:pBdr>
              <w:spacing w:after="0"/>
              <w:jc w:val="center"/>
            </w:pPr>
            <w:r>
              <w:t>NP: &lt; 70%</w:t>
            </w:r>
          </w:p>
        </w:tc>
      </w:tr>
    </w:tbl>
    <w:p w14:paraId="3BA82A5B" w14:textId="77777777" w:rsidR="007E0980" w:rsidRDefault="00881510">
      <w:pPr>
        <w:pBdr>
          <w:top w:val="nil"/>
          <w:left w:val="nil"/>
          <w:bottom w:val="nil"/>
          <w:right w:val="nil"/>
          <w:between w:val="nil"/>
        </w:pBdr>
        <w:spacing w:after="0"/>
      </w:pPr>
      <w:r>
        <w:t xml:space="preserve"> </w:t>
      </w:r>
    </w:p>
    <w:p w14:paraId="3D6DC378" w14:textId="77777777" w:rsidR="007E0980" w:rsidRDefault="007E0980">
      <w:pPr>
        <w:pBdr>
          <w:top w:val="nil"/>
          <w:left w:val="nil"/>
          <w:bottom w:val="nil"/>
          <w:right w:val="nil"/>
          <w:between w:val="nil"/>
        </w:pBdr>
        <w:spacing w:after="0"/>
      </w:pPr>
    </w:p>
    <w:p w14:paraId="36F0A757" w14:textId="77777777" w:rsidR="007E0980" w:rsidRDefault="00881510">
      <w:pPr>
        <w:pBdr>
          <w:top w:val="nil"/>
          <w:left w:val="nil"/>
          <w:bottom w:val="nil"/>
          <w:right w:val="nil"/>
          <w:between w:val="nil"/>
        </w:pBdr>
        <w:spacing w:after="0"/>
        <w:rPr>
          <w:b/>
          <w:u w:val="single"/>
        </w:rPr>
      </w:pPr>
      <w:r>
        <w:rPr>
          <w:b/>
          <w:u w:val="single"/>
        </w:rPr>
        <w:t>Academic Honesty:</w:t>
      </w:r>
    </w:p>
    <w:p w14:paraId="495078CA" w14:textId="77777777" w:rsidR="007E0980" w:rsidRDefault="00881510">
      <w:pPr>
        <w:pBdr>
          <w:top w:val="nil"/>
          <w:left w:val="nil"/>
          <w:bottom w:val="nil"/>
          <w:right w:val="nil"/>
          <w:between w:val="nil"/>
        </w:pBdr>
        <w:spacing w:after="0"/>
      </w:pPr>
      <w:r>
        <w:t>Helping, or being helped by, another student during an exam will be considered a breach of academic honesty and is grounds for receiving a zero grade and/or failing the course among other possible remedies.</w:t>
      </w:r>
    </w:p>
    <w:p w14:paraId="2F36C276" w14:textId="77777777" w:rsidR="007E0980" w:rsidRDefault="00881510">
      <w:pPr>
        <w:pBdr>
          <w:top w:val="nil"/>
          <w:left w:val="nil"/>
          <w:bottom w:val="nil"/>
          <w:right w:val="nil"/>
          <w:between w:val="nil"/>
        </w:pBdr>
        <w:spacing w:after="0"/>
        <w:rPr>
          <w:b/>
          <w:u w:val="single"/>
        </w:rPr>
      </w:pPr>
      <w:r>
        <w:t xml:space="preserve"> </w:t>
      </w:r>
      <w:r>
        <w:rPr>
          <w:b/>
          <w:u w:val="single"/>
        </w:rPr>
        <w:t xml:space="preserve">  </w:t>
      </w:r>
    </w:p>
    <w:p w14:paraId="62CF03FA" w14:textId="77777777" w:rsidR="007E0980" w:rsidRDefault="00881510">
      <w:pPr>
        <w:pBdr>
          <w:top w:val="nil"/>
          <w:left w:val="nil"/>
          <w:bottom w:val="nil"/>
          <w:right w:val="nil"/>
          <w:between w:val="nil"/>
        </w:pBdr>
        <w:spacing w:after="0"/>
        <w:rPr>
          <w:b/>
          <w:u w:val="single"/>
        </w:rPr>
      </w:pPr>
      <w:r>
        <w:rPr>
          <w:b/>
          <w:u w:val="single"/>
        </w:rPr>
        <w:t>LBCC Center for Accessibility Resources:</w:t>
      </w:r>
    </w:p>
    <w:p w14:paraId="3AD8893A" w14:textId="77777777" w:rsidR="007E0980" w:rsidRDefault="00881510">
      <w:pPr>
        <w:pBdr>
          <w:top w:val="nil"/>
          <w:left w:val="nil"/>
          <w:bottom w:val="nil"/>
          <w:right w:val="nil"/>
          <w:between w:val="nil"/>
        </w:pBdr>
        <w:spacing w:after="0"/>
      </w:pPr>
      <w:r>
        <w:t>Stud</w:t>
      </w:r>
      <w:r>
        <w:t>ents who may need accommodations due to documented disabilities, or who have medical information which the instructor should know, or who need special arrangements in an emergency, should speak with the instructor during the first week of class. If you bel</w:t>
      </w:r>
      <w:r>
        <w:t>ieve you may need accommodations, but are not yet registered with CFAR, please go to</w:t>
      </w:r>
      <w:hyperlink r:id="rId7">
        <w:r>
          <w:t xml:space="preserve"> </w:t>
        </w:r>
      </w:hyperlink>
      <w:hyperlink r:id="rId8">
        <w:r>
          <w:rPr>
            <w:color w:val="1155CC"/>
            <w:u w:val="single"/>
          </w:rPr>
          <w:t>http://linnbenton.edu/cfar</w:t>
        </w:r>
      </w:hyperlink>
      <w:r>
        <w:t xml:space="preserve"> for steps on how to apply for services or call 541-9</w:t>
      </w:r>
      <w:r>
        <w:t>17-4789.</w:t>
      </w:r>
    </w:p>
    <w:p w14:paraId="20155621" w14:textId="77777777" w:rsidR="007E0980" w:rsidRDefault="00881510">
      <w:pPr>
        <w:pBdr>
          <w:top w:val="nil"/>
          <w:left w:val="nil"/>
          <w:bottom w:val="nil"/>
          <w:right w:val="nil"/>
          <w:between w:val="nil"/>
        </w:pBdr>
        <w:spacing w:after="0"/>
        <w:rPr>
          <w:b/>
          <w:u w:val="single"/>
        </w:rPr>
      </w:pPr>
      <w:r>
        <w:br w:type="page"/>
      </w:r>
      <w:r>
        <w:rPr>
          <w:b/>
          <w:u w:val="single"/>
        </w:rPr>
        <w:lastRenderedPageBreak/>
        <w:t>BCC Comprehensive Statement of Nondiscrimination:</w:t>
      </w:r>
    </w:p>
    <w:p w14:paraId="6D960494" w14:textId="77777777" w:rsidR="007E0980" w:rsidRDefault="00881510">
      <w:pPr>
        <w:pBdr>
          <w:top w:val="nil"/>
          <w:left w:val="nil"/>
          <w:bottom w:val="nil"/>
          <w:right w:val="nil"/>
          <w:between w:val="nil"/>
        </w:pBdr>
        <w:spacing w:after="0"/>
      </w:pPr>
      <w:r>
        <w:t>LBCC prohibits unlawful discrimination based on race, color, religion, ethnicity, use of native language, national origin, sex, sexual orientation, marital status, disability, veteran status, age,</w:t>
      </w:r>
      <w:r>
        <w:t xml:space="preserve"> or any other status protected under applicable federal, state, or local laws.</w:t>
      </w:r>
    </w:p>
    <w:p w14:paraId="2F3AA4BE" w14:textId="77777777" w:rsidR="007E0980" w:rsidRDefault="00881510">
      <w:pPr>
        <w:pBdr>
          <w:top w:val="nil"/>
          <w:left w:val="nil"/>
          <w:bottom w:val="nil"/>
          <w:right w:val="nil"/>
          <w:between w:val="nil"/>
        </w:pBdr>
        <w:spacing w:after="0"/>
      </w:pPr>
      <w:r>
        <w:t xml:space="preserve"> </w:t>
      </w:r>
    </w:p>
    <w:p w14:paraId="77CED3FA" w14:textId="77777777" w:rsidR="007E0980" w:rsidRDefault="00881510">
      <w:pPr>
        <w:pBdr>
          <w:top w:val="nil"/>
          <w:left w:val="nil"/>
          <w:bottom w:val="nil"/>
          <w:right w:val="nil"/>
          <w:between w:val="nil"/>
        </w:pBdr>
        <w:spacing w:after="0"/>
        <w:rPr>
          <w:b/>
          <w:u w:val="single"/>
        </w:rPr>
      </w:pPr>
      <w:r>
        <w:rPr>
          <w:b/>
          <w:u w:val="single"/>
        </w:rPr>
        <w:t>LBCC Statement of Inclusion:</w:t>
      </w:r>
    </w:p>
    <w:p w14:paraId="54A71E8C" w14:textId="77777777" w:rsidR="007E0980" w:rsidRDefault="00881510">
      <w:pPr>
        <w:pBdr>
          <w:top w:val="nil"/>
          <w:left w:val="nil"/>
          <w:bottom w:val="nil"/>
          <w:right w:val="nil"/>
          <w:between w:val="nil"/>
        </w:pBdr>
        <w:spacing w:after="0"/>
      </w:pPr>
      <w:r>
        <w:t>The LBCC community is enriched by diversity. Each individual has worth and makes contributions to create that diversity at the college. Everyone h</w:t>
      </w:r>
      <w:r>
        <w:t>as the right to think, learn, and work together in an environment of respect, tolerance, and goodwill (related to Board Policy #1015).</w:t>
      </w:r>
    </w:p>
    <w:p w14:paraId="2A4BBD19" w14:textId="77777777" w:rsidR="007E0980" w:rsidRDefault="007E0980">
      <w:pPr>
        <w:pBdr>
          <w:top w:val="nil"/>
          <w:left w:val="nil"/>
          <w:bottom w:val="nil"/>
          <w:right w:val="nil"/>
          <w:between w:val="nil"/>
        </w:pBdr>
        <w:spacing w:after="0"/>
      </w:pPr>
    </w:p>
    <w:p w14:paraId="36A23290" w14:textId="77777777" w:rsidR="007E0980" w:rsidRDefault="007E0980">
      <w:pPr>
        <w:pBdr>
          <w:top w:val="nil"/>
          <w:left w:val="nil"/>
          <w:bottom w:val="nil"/>
          <w:right w:val="nil"/>
          <w:between w:val="nil"/>
        </w:pBdr>
        <w:spacing w:after="0"/>
      </w:pPr>
    </w:p>
    <w:tbl>
      <w:tblPr>
        <w:tblStyle w:val="a1"/>
        <w:tblW w:w="10680" w:type="dxa"/>
        <w:tblBorders>
          <w:top w:val="nil"/>
          <w:left w:val="nil"/>
          <w:bottom w:val="nil"/>
          <w:right w:val="nil"/>
          <w:insideH w:val="nil"/>
          <w:insideV w:val="nil"/>
        </w:tblBorders>
        <w:tblLayout w:type="fixed"/>
        <w:tblLook w:val="0600" w:firstRow="0" w:lastRow="0" w:firstColumn="0" w:lastColumn="0" w:noHBand="1" w:noVBand="1"/>
      </w:tblPr>
      <w:tblGrid>
        <w:gridCol w:w="1455"/>
        <w:gridCol w:w="7485"/>
        <w:gridCol w:w="1740"/>
      </w:tblGrid>
      <w:tr w:rsidR="007E0980" w14:paraId="08059DBB" w14:textId="77777777">
        <w:tc>
          <w:tcPr>
            <w:tcW w:w="1455" w:type="dxa"/>
            <w:tcBorders>
              <w:top w:val="single" w:sz="8" w:space="0" w:color="000000"/>
              <w:left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14:paraId="077A86EC" w14:textId="77777777" w:rsidR="007E0980" w:rsidRDefault="00881510">
            <w:pPr>
              <w:pBdr>
                <w:top w:val="nil"/>
                <w:left w:val="nil"/>
                <w:bottom w:val="nil"/>
                <w:right w:val="nil"/>
                <w:between w:val="nil"/>
              </w:pBdr>
              <w:spacing w:after="0"/>
              <w:ind w:left="-120"/>
              <w:jc w:val="center"/>
              <w:rPr>
                <w:rFonts w:ascii="Arial" w:eastAsia="Arial" w:hAnsi="Arial" w:cs="Arial"/>
                <w:sz w:val="23"/>
                <w:szCs w:val="23"/>
                <w:shd w:val="clear" w:color="auto" w:fill="A6A6A6"/>
              </w:rPr>
            </w:pPr>
            <w:r>
              <w:rPr>
                <w:rFonts w:ascii="Arial" w:eastAsia="Arial" w:hAnsi="Arial" w:cs="Arial"/>
                <w:sz w:val="23"/>
                <w:szCs w:val="23"/>
                <w:shd w:val="clear" w:color="auto" w:fill="A6A6A6"/>
              </w:rPr>
              <w:t>Week</w:t>
            </w:r>
          </w:p>
        </w:tc>
        <w:tc>
          <w:tcPr>
            <w:tcW w:w="7485" w:type="dxa"/>
            <w:tcBorders>
              <w:top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14:paraId="0296BF97" w14:textId="77777777" w:rsidR="007E0980" w:rsidRDefault="00881510">
            <w:pPr>
              <w:pBdr>
                <w:top w:val="nil"/>
                <w:left w:val="nil"/>
                <w:bottom w:val="nil"/>
                <w:right w:val="nil"/>
                <w:between w:val="nil"/>
              </w:pBdr>
              <w:spacing w:after="0"/>
              <w:ind w:left="-120"/>
              <w:jc w:val="center"/>
              <w:rPr>
                <w:sz w:val="29"/>
                <w:szCs w:val="29"/>
                <w:shd w:val="clear" w:color="auto" w:fill="A6A6A6"/>
              </w:rPr>
            </w:pPr>
            <w:r>
              <w:rPr>
                <w:sz w:val="29"/>
                <w:szCs w:val="29"/>
                <w:shd w:val="clear" w:color="auto" w:fill="A6A6A6"/>
              </w:rPr>
              <w:t>Activity / Subject to Change</w:t>
            </w:r>
          </w:p>
        </w:tc>
        <w:tc>
          <w:tcPr>
            <w:tcW w:w="1740" w:type="dxa"/>
            <w:tcBorders>
              <w:top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14:paraId="6C40ABA4" w14:textId="77777777" w:rsidR="007E0980" w:rsidRDefault="00881510">
            <w:pPr>
              <w:pBdr>
                <w:top w:val="nil"/>
                <w:left w:val="nil"/>
                <w:bottom w:val="nil"/>
                <w:right w:val="nil"/>
                <w:between w:val="nil"/>
              </w:pBdr>
              <w:spacing w:after="0"/>
              <w:ind w:left="-120"/>
              <w:jc w:val="center"/>
              <w:rPr>
                <w:sz w:val="29"/>
                <w:szCs w:val="29"/>
                <w:shd w:val="clear" w:color="auto" w:fill="A6A6A6"/>
              </w:rPr>
            </w:pPr>
            <w:r>
              <w:rPr>
                <w:sz w:val="29"/>
                <w:szCs w:val="29"/>
                <w:shd w:val="clear" w:color="auto" w:fill="A6A6A6"/>
              </w:rPr>
              <w:t>Due</w:t>
            </w:r>
          </w:p>
        </w:tc>
      </w:tr>
      <w:tr w:rsidR="007E0980" w14:paraId="3B266879"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5A80CFBF"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Week-1</w:t>
            </w:r>
          </w:p>
          <w:p w14:paraId="1AAEB0CD"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April 6</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3AC156DB"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Welcome, introductions, scope &amp; set clear expectations</w:t>
            </w:r>
          </w:p>
          <w:p w14:paraId="262DD3BF"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rPr>
                <w:rFonts w:ascii="Arial Unicode MS" w:eastAsia="Arial Unicode MS" w:hAnsi="Arial Unicode MS" w:cs="Arial Unicode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Week-1 scope = Overview of computers (Including Hardware), Operating Systems, and Applications.</w:t>
            </w:r>
          </w:p>
          <w:p w14:paraId="4721051A"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 quiz</w:t>
            </w:r>
          </w:p>
          <w:p w14:paraId="58CD918F" w14:textId="77777777" w:rsidR="007E0980" w:rsidRDefault="00881510">
            <w:pPr>
              <w:pBdr>
                <w:top w:val="nil"/>
                <w:left w:val="nil"/>
                <w:bottom w:val="nil"/>
                <w:right w:val="nil"/>
                <w:between w:val="nil"/>
              </w:pBd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6155EFFE"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April 12 @ 11:55 pm</w:t>
            </w:r>
          </w:p>
          <w:p w14:paraId="38E4C355"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Assignments &amp; Quizzes are</w:t>
            </w:r>
            <w:r>
              <w:rPr>
                <w:rFonts w:ascii="Times New Roman" w:eastAsia="Times New Roman" w:hAnsi="Times New Roman" w:cs="Times New Roman"/>
                <w:b/>
                <w:color w:val="FF0000"/>
              </w:rPr>
              <w:t xml:space="preserve"> not </w:t>
            </w:r>
            <w:r>
              <w:rPr>
                <w:rFonts w:ascii="Times New Roman" w:eastAsia="Times New Roman" w:hAnsi="Times New Roman" w:cs="Times New Roman"/>
              </w:rPr>
              <w:t>accepted l</w:t>
            </w:r>
            <w:r>
              <w:rPr>
                <w:rFonts w:ascii="Times New Roman" w:eastAsia="Times New Roman" w:hAnsi="Times New Roman" w:cs="Times New Roman"/>
              </w:rPr>
              <w:t xml:space="preserve">ate. </w:t>
            </w:r>
          </w:p>
        </w:tc>
      </w:tr>
      <w:tr w:rsidR="007E0980" w14:paraId="1CA1CF85"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4B82C691"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Week-2</w:t>
            </w:r>
          </w:p>
          <w:p w14:paraId="730895FE"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Jan 13</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2B6F3200"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rPr>
                <w:rFonts w:ascii="Arial Unicode MS" w:eastAsia="Arial Unicode MS" w:hAnsi="Arial Unicode MS" w:cs="Arial Unicode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Week-2 scope = Overview of Windows 10 Operating System, File System, and Snipping Tool.</w:t>
            </w:r>
          </w:p>
          <w:p w14:paraId="63DE063C"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Week-2 quiz</w:t>
            </w:r>
          </w:p>
          <w:p w14:paraId="57A21CA3"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Week-2 assignment</w:t>
            </w:r>
          </w:p>
          <w:p w14:paraId="01318830"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Class discussion-1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64424D49"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April 19</w:t>
            </w:r>
          </w:p>
          <w:p w14:paraId="5E9BDE08"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3FFC91DD" w14:textId="77777777">
        <w:trPr>
          <w:trHeight w:val="156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06A2E967"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Week-3</w:t>
            </w:r>
          </w:p>
          <w:p w14:paraId="32E0BDDB"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April 20</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72E03F31"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Week-3 scope = Overview of Computer Networks, Internet, Browsers, and Cloud Computing (Google Drive &amp; Microsoft OneDrive).</w:t>
            </w:r>
          </w:p>
          <w:p w14:paraId="1FE52354"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Week-3 quiz</w:t>
            </w:r>
          </w:p>
          <w:p w14:paraId="34890FFA"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Week-3 assignment</w:t>
            </w:r>
          </w:p>
          <w:p w14:paraId="0936C815" w14:textId="77777777" w:rsidR="007E0980" w:rsidRDefault="00881510">
            <w:pPr>
              <w:spacing w:after="120"/>
              <w:ind w:left="-120"/>
              <w:rPr>
                <w:rFonts w:ascii="Times New Roman" w:eastAsia="Times New Roman" w:hAnsi="Times New Roman" w:cs="Times New Roman"/>
                <w:color w:val="980000"/>
              </w:rPr>
            </w:pPr>
            <w:r>
              <w:rPr>
                <w:rFonts w:ascii="Times New Roman" w:eastAsia="Times New Roman" w:hAnsi="Times New Roman" w:cs="Times New Roman"/>
                <w:color w:val="7030A0"/>
              </w:rPr>
              <w:t xml:space="preserve">Class discussion-2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15A69470"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April 26</w:t>
            </w:r>
          </w:p>
          <w:p w14:paraId="3299591E"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3221411C" w14:textId="77777777">
        <w:trPr>
          <w:trHeight w:val="210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5774AD71"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lastRenderedPageBreak/>
              <w:t>Week-4</w:t>
            </w:r>
          </w:p>
          <w:p w14:paraId="322E9FF1"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 xml:space="preserve">April 27 </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41BABCDD"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Week-4 scope = Overview of Google Gmail, Contacts, Calendar and Deeper Dive into Google Drive &amp; OneDrive.</w:t>
            </w:r>
          </w:p>
          <w:p w14:paraId="33EC3BBC"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Week-4 quiz</w:t>
            </w:r>
          </w:p>
          <w:p w14:paraId="08BC5FC9" w14:textId="77777777" w:rsidR="007E0980" w:rsidRDefault="00881510">
            <w:pPr>
              <w:pBdr>
                <w:top w:val="nil"/>
                <w:left w:val="nil"/>
                <w:bottom w:val="nil"/>
                <w:right w:val="nil"/>
                <w:between w:val="nil"/>
              </w:pBd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Week-4 assignment</w:t>
            </w:r>
          </w:p>
          <w:p w14:paraId="3DB3563F" w14:textId="77777777" w:rsidR="007E0980" w:rsidRDefault="00881510">
            <w:pPr>
              <w:pBdr>
                <w:top w:val="nil"/>
                <w:left w:val="nil"/>
                <w:bottom w:val="nil"/>
                <w:right w:val="nil"/>
                <w:between w:val="nil"/>
              </w:pBdr>
              <w:spacing w:after="120"/>
              <w:ind w:left="-120"/>
              <w:rPr>
                <w:rFonts w:ascii="Times New Roman" w:eastAsia="Times New Roman" w:hAnsi="Times New Roman" w:cs="Times New Roman"/>
                <w:color w:val="7030A0"/>
              </w:rPr>
            </w:pPr>
            <w:r>
              <w:rPr>
                <w:rFonts w:ascii="Times New Roman" w:eastAsia="Times New Roman" w:hAnsi="Times New Roman" w:cs="Times New Roman"/>
                <w:color w:val="7030A0"/>
              </w:rPr>
              <w:t xml:space="preserve">Class discussion-3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24007984"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3</w:t>
            </w:r>
          </w:p>
          <w:p w14:paraId="4142937F"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063709F3"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40CB9E12"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Week-5</w:t>
            </w:r>
          </w:p>
          <w:p w14:paraId="5E7BFCA4"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4</w:t>
            </w:r>
          </w:p>
          <w:p w14:paraId="55981331" w14:textId="77777777" w:rsidR="007E0980" w:rsidRDefault="007E0980">
            <w:pPr>
              <w:spacing w:after="0"/>
              <w:ind w:left="-120"/>
              <w:rPr>
                <w:rFonts w:ascii="Times New Roman" w:eastAsia="Times New Roman" w:hAnsi="Times New Roman" w:cs="Times New Roman"/>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4625230E"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Week-5 scope = Introduction of MS Word and Google Docs</w:t>
            </w:r>
          </w:p>
          <w:p w14:paraId="19BEAB47"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Week-5 quiz</w:t>
            </w:r>
          </w:p>
          <w:p w14:paraId="42BD7871"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Week-5 assignment</w:t>
            </w:r>
          </w:p>
          <w:p w14:paraId="79C262FC" w14:textId="77777777" w:rsidR="007E0980" w:rsidRDefault="007E0980">
            <w:pPr>
              <w:pBdr>
                <w:top w:val="nil"/>
                <w:left w:val="nil"/>
                <w:bottom w:val="nil"/>
                <w:right w:val="nil"/>
                <w:between w:val="nil"/>
              </w:pBdr>
              <w:spacing w:after="0"/>
              <w:ind w:left="-120"/>
              <w:rPr>
                <w:rFonts w:ascii="Times New Roman" w:eastAsia="Times New Roman" w:hAnsi="Times New Roman" w:cs="Times New Roman"/>
                <w:color w:val="980000"/>
              </w:rPr>
            </w:pPr>
          </w:p>
          <w:p w14:paraId="315C58E1" w14:textId="77777777" w:rsidR="007E0980" w:rsidRDefault="007E0980">
            <w:pPr>
              <w:pBdr>
                <w:top w:val="nil"/>
                <w:left w:val="nil"/>
                <w:bottom w:val="nil"/>
                <w:right w:val="nil"/>
                <w:between w:val="nil"/>
              </w:pBdr>
              <w:spacing w:after="0"/>
              <w:ind w:left="-120"/>
              <w:rPr>
                <w:rFonts w:ascii="Times New Roman" w:eastAsia="Times New Roman" w:hAnsi="Times New Roman" w:cs="Times New Roman"/>
                <w:color w:val="980000"/>
              </w:rPr>
            </w:pPr>
          </w:p>
          <w:p w14:paraId="3ECA88FA" w14:textId="77777777" w:rsidR="007E0980" w:rsidRDefault="007E0980">
            <w:pPr>
              <w:pBdr>
                <w:top w:val="nil"/>
                <w:left w:val="nil"/>
                <w:bottom w:val="nil"/>
                <w:right w:val="nil"/>
                <w:between w:val="nil"/>
              </w:pBdr>
              <w:spacing w:after="0"/>
              <w:ind w:left="-120"/>
              <w:rPr>
                <w:rFonts w:ascii="Times New Roman" w:eastAsia="Times New Roman" w:hAnsi="Times New Roman" w:cs="Times New Roman"/>
                <w:color w:val="980000"/>
              </w:rPr>
            </w:pP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7AF5C578"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10</w:t>
            </w:r>
          </w:p>
          <w:p w14:paraId="41A586F4"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35276650"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08855173"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Week-6</w:t>
            </w:r>
          </w:p>
          <w:p w14:paraId="7D9255A8"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11</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71ED06AA" w14:textId="77777777" w:rsidR="007E0980" w:rsidRDefault="00881510">
            <w:pPr>
              <w:pBdr>
                <w:top w:val="nil"/>
                <w:left w:val="nil"/>
                <w:bottom w:val="nil"/>
                <w:right w:val="nil"/>
                <w:between w:val="nil"/>
              </w:pBdr>
              <w:spacing w:after="0"/>
              <w:ind w:left="-120"/>
              <w:rPr>
                <w:color w:val="FF0000"/>
                <w:sz w:val="28"/>
                <w:szCs w:val="28"/>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Week-6 scope = More with Word and</w:t>
            </w:r>
            <w:r>
              <w:rPr>
                <w:rFonts w:ascii="Times New Roman" w:eastAsia="Times New Roman" w:hAnsi="Times New Roman" w:cs="Times New Roman"/>
                <w:color w:val="FF0000"/>
              </w:rPr>
              <w:t xml:space="preserve"> Midterm Exam</w:t>
            </w:r>
          </w:p>
          <w:p w14:paraId="2D2592AF"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Week-6 quiz</w:t>
            </w:r>
          </w:p>
          <w:p w14:paraId="1578FED8"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Week-6 assignment</w:t>
            </w:r>
          </w:p>
          <w:p w14:paraId="5DD571F1"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Class discussion-4 </w:t>
            </w:r>
          </w:p>
          <w:p w14:paraId="608123B5"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00B050"/>
                <w:sz w:val="28"/>
                <w:szCs w:val="28"/>
              </w:rPr>
              <w:t>➢</w:t>
            </w:r>
            <w:r>
              <w:rPr>
                <w:rFonts w:ascii="Times New Roman" w:eastAsia="Times New Roman" w:hAnsi="Times New Roman" w:cs="Times New Roman"/>
                <w:color w:val="00B050"/>
                <w:sz w:val="14"/>
                <w:szCs w:val="14"/>
              </w:rPr>
              <w:t xml:space="preserve">    </w:t>
            </w:r>
            <w:r>
              <w:rPr>
                <w:color w:val="00B050"/>
                <w:sz w:val="28"/>
                <w:szCs w:val="28"/>
              </w:rPr>
              <w:t xml:space="preserve">Midterm Exam  </w:t>
            </w:r>
            <w:r>
              <w:rPr>
                <w:color w:val="00B050"/>
                <w:sz w:val="28"/>
                <w:szCs w:val="28"/>
              </w:rPr>
              <w:br/>
              <w:t xml:space="preserve">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5543CBF1"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17</w:t>
            </w:r>
          </w:p>
          <w:p w14:paraId="24F3B9B0"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51746CC4"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438CC894"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Week-7</w:t>
            </w:r>
          </w:p>
          <w:p w14:paraId="0AF7B47B"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18</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5BD37693"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5A78BF77"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Week-7 scope = Overview of Microsoft Excel.</w:t>
            </w:r>
          </w:p>
          <w:p w14:paraId="65561ECE"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Week-7 quiz</w:t>
            </w:r>
          </w:p>
          <w:p w14:paraId="33E8B83A" w14:textId="77777777" w:rsidR="007E0980" w:rsidRDefault="00881510">
            <w:pPr>
              <w:pBdr>
                <w:top w:val="nil"/>
                <w:left w:val="nil"/>
                <w:bottom w:val="nil"/>
                <w:right w:val="nil"/>
                <w:between w:val="nil"/>
              </w:pBdr>
              <w:spacing w:after="0"/>
              <w:ind w:left="-120"/>
              <w:rPr>
                <w:rFonts w:ascii="Arial" w:eastAsia="Arial" w:hAnsi="Arial" w:cs="Arial"/>
                <w:color w:val="7030A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Week-7 assignment</w:t>
            </w:r>
          </w:p>
          <w:p w14:paraId="01F0586C" w14:textId="77777777" w:rsidR="007E0980" w:rsidRDefault="00881510">
            <w:pPr>
              <w:pBdr>
                <w:top w:val="nil"/>
                <w:left w:val="nil"/>
                <w:bottom w:val="nil"/>
                <w:right w:val="nil"/>
                <w:between w:val="nil"/>
              </w:pBdr>
              <w:spacing w:after="0"/>
              <w:ind w:left="-120"/>
              <w:rPr>
                <w:color w:val="98000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Final Project Outline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7C7CE86B"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24</w:t>
            </w:r>
          </w:p>
          <w:p w14:paraId="5EED5220"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6C22E11E" w14:textId="77777777">
        <w:trPr>
          <w:trHeight w:val="168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7A7D7E8E"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Week-8</w:t>
            </w:r>
          </w:p>
          <w:p w14:paraId="3B6D083F"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25</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60E219B3"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Week-8 scope = Complete Microsoft Excel and Intro to Google Sheets and OneDrive Excel (including File Format Converting).</w:t>
            </w:r>
          </w:p>
          <w:p w14:paraId="5D00C66F" w14:textId="77777777" w:rsidR="007E0980" w:rsidRDefault="00881510">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Week-8 quiz</w:t>
            </w:r>
          </w:p>
          <w:p w14:paraId="01C98B6F" w14:textId="77777777" w:rsidR="007E0980" w:rsidRDefault="00881510">
            <w:pPr>
              <w:pBdr>
                <w:top w:val="nil"/>
                <w:left w:val="nil"/>
                <w:bottom w:val="nil"/>
                <w:right w:val="nil"/>
                <w:between w:val="nil"/>
              </w:pBdr>
              <w:spacing w:after="120"/>
              <w:ind w:left="-120"/>
              <w:rPr>
                <w:rFonts w:ascii="Times New Roman" w:eastAsia="Times New Roman" w:hAnsi="Times New Roman" w:cs="Times New Roman"/>
                <w:color w:val="7030A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Week-8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2BF6E583" w14:textId="77777777" w:rsidR="007E0980" w:rsidRDefault="007E0980">
            <w:pPr>
              <w:pBdr>
                <w:top w:val="nil"/>
                <w:left w:val="nil"/>
                <w:bottom w:val="nil"/>
                <w:right w:val="nil"/>
                <w:between w:val="nil"/>
              </w:pBdr>
              <w:spacing w:after="0"/>
              <w:ind w:left="-120"/>
              <w:jc w:val="center"/>
              <w:rPr>
                <w:rFonts w:ascii="Times New Roman" w:eastAsia="Times New Roman" w:hAnsi="Times New Roman" w:cs="Times New Roman"/>
              </w:rPr>
            </w:pPr>
          </w:p>
          <w:p w14:paraId="39CF914F"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May 31</w:t>
            </w:r>
          </w:p>
          <w:p w14:paraId="6B064F73"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35B1790B"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11231CEF"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Week-9</w:t>
            </w:r>
          </w:p>
          <w:p w14:paraId="0B19B8FF"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June 1</w:t>
            </w:r>
          </w:p>
          <w:p w14:paraId="74DABCA4" w14:textId="77777777" w:rsidR="007E0980" w:rsidRDefault="007E0980">
            <w:pPr>
              <w:spacing w:after="0"/>
              <w:ind w:left="-120"/>
              <w:jc w:val="center"/>
              <w:rPr>
                <w:rFonts w:ascii="Times New Roman" w:eastAsia="Times New Roman" w:hAnsi="Times New Roman" w:cs="Times New Roman"/>
                <w:color w:val="FF0000"/>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0683CDA7" w14:textId="77777777" w:rsidR="007E0980" w:rsidRDefault="00881510">
            <w:pP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Week-9 scope = Overview of Microsoft PowerPoint and Intro to Google Slides and OneDrive PowerPoint.</w:t>
            </w:r>
          </w:p>
          <w:p w14:paraId="09752CB4" w14:textId="77777777" w:rsidR="007E0980" w:rsidRDefault="00881510">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Week-9 quiz</w:t>
            </w:r>
          </w:p>
          <w:p w14:paraId="6F40AF3C" w14:textId="77777777" w:rsidR="007E0980" w:rsidRDefault="00881510">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lastRenderedPageBreak/>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Week-9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1F8F7354"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lastRenderedPageBreak/>
              <w:t>June 7</w:t>
            </w:r>
          </w:p>
          <w:p w14:paraId="5D4831F5"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7E0980" w14:paraId="62CF4F6B" w14:textId="77777777">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14:paraId="747D6A31"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Week-10</w:t>
            </w:r>
          </w:p>
          <w:p w14:paraId="0A5FD9C8"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June 8</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14:paraId="1A328A6D"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Week-10 scope = Overview of Computer Security and Key System Utilities (Defender, Disk Cleanup, Defrag, Task Manager &amp; Backup).</w:t>
            </w:r>
          </w:p>
          <w:p w14:paraId="1FF536FD" w14:textId="77777777" w:rsidR="007E0980" w:rsidRDefault="00881510">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Week-10 quiz</w:t>
            </w:r>
          </w:p>
          <w:p w14:paraId="1D4B5504" w14:textId="77777777" w:rsidR="007E0980" w:rsidRDefault="00881510">
            <w:pP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Week-10 assignment</w:t>
            </w:r>
          </w:p>
          <w:p w14:paraId="6E092A68" w14:textId="77777777" w:rsidR="007E0980" w:rsidRDefault="00881510">
            <w:pPr>
              <w:spacing w:after="120"/>
              <w:ind w:left="-120"/>
              <w:rPr>
                <w:rFonts w:ascii="Arial" w:eastAsia="Arial" w:hAnsi="Arial" w:cs="Arial"/>
                <w:color w:val="00B050"/>
                <w:sz w:val="28"/>
                <w:szCs w:val="28"/>
              </w:rPr>
            </w:pPr>
            <w:r>
              <w:rPr>
                <w:rFonts w:ascii="Arial Unicode MS" w:eastAsia="Arial Unicode MS" w:hAnsi="Arial Unicode MS" w:cs="Arial Unicode MS"/>
                <w:color w:val="7030A0"/>
              </w:rPr>
              <w:t>➢</w:t>
            </w:r>
            <w:r>
              <w:rPr>
                <w:rFonts w:ascii="Times New Roman" w:eastAsia="Times New Roman" w:hAnsi="Times New Roman" w:cs="Times New Roman"/>
                <w:color w:val="7030A0"/>
              </w:rPr>
              <w:t xml:space="preserve">Class discussion-5 </w:t>
            </w:r>
          </w:p>
          <w:p w14:paraId="70ACBB35" w14:textId="77777777" w:rsidR="007E0980" w:rsidRDefault="00881510">
            <w:pPr>
              <w:spacing w:after="120"/>
              <w:ind w:left="-120"/>
              <w:rPr>
                <w:rFonts w:ascii="Times New Roman" w:eastAsia="Times New Roman" w:hAnsi="Times New Roman" w:cs="Times New Roman"/>
                <w:color w:val="980000"/>
              </w:rPr>
            </w:pPr>
            <w:r>
              <w:rPr>
                <w:rFonts w:ascii="Arial" w:eastAsia="Arial" w:hAnsi="Arial" w:cs="Arial"/>
                <w:color w:val="00B050"/>
                <w:sz w:val="28"/>
                <w:szCs w:val="28"/>
              </w:rPr>
              <w:t>Final Project Due</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14:paraId="2D96E1F5" w14:textId="77777777" w:rsidR="007E0980" w:rsidRDefault="00881510">
            <w:pPr>
              <w:spacing w:after="0"/>
              <w:ind w:left="-120"/>
              <w:jc w:val="center"/>
              <w:rPr>
                <w:rFonts w:ascii="Times New Roman" w:eastAsia="Times New Roman" w:hAnsi="Times New Roman" w:cs="Times New Roman"/>
              </w:rPr>
            </w:pPr>
            <w:r>
              <w:rPr>
                <w:rFonts w:ascii="Times New Roman" w:eastAsia="Times New Roman" w:hAnsi="Times New Roman" w:cs="Times New Roman"/>
              </w:rPr>
              <w:t>June 12</w:t>
            </w:r>
          </w:p>
          <w:p w14:paraId="106737AB" w14:textId="77777777" w:rsidR="007E0980" w:rsidRDefault="00881510">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bl>
    <w:p w14:paraId="4626B3D5" w14:textId="77777777" w:rsidR="007E0980" w:rsidRDefault="00881510">
      <w:pPr>
        <w:pBdr>
          <w:top w:val="nil"/>
          <w:left w:val="nil"/>
          <w:bottom w:val="nil"/>
          <w:right w:val="nil"/>
          <w:between w:val="nil"/>
        </w:pBdr>
        <w:spacing w:after="0"/>
      </w:pPr>
      <w:r>
        <w:t xml:space="preserve"> </w:t>
      </w:r>
    </w:p>
    <w:p w14:paraId="55CDC4CD" w14:textId="77777777" w:rsidR="007E0980" w:rsidRDefault="007E0980">
      <w:pPr>
        <w:pBdr>
          <w:top w:val="nil"/>
          <w:left w:val="nil"/>
          <w:bottom w:val="nil"/>
          <w:right w:val="nil"/>
          <w:between w:val="nil"/>
        </w:pBdr>
        <w:spacing w:after="0"/>
        <w:rPr>
          <w:b/>
        </w:rPr>
      </w:pPr>
    </w:p>
    <w:sectPr w:rsidR="007E0980">
      <w:headerReference w:type="default" r:id="rId9"/>
      <w:footerReference w:type="defaul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7BD9A" w14:textId="77777777" w:rsidR="00881510" w:rsidRDefault="00881510">
      <w:pPr>
        <w:spacing w:after="0" w:line="240" w:lineRule="auto"/>
      </w:pPr>
      <w:r>
        <w:separator/>
      </w:r>
    </w:p>
  </w:endnote>
  <w:endnote w:type="continuationSeparator" w:id="0">
    <w:p w14:paraId="3953B411" w14:textId="77777777" w:rsidR="00881510" w:rsidRDefault="0088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llerta">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15D8" w14:textId="77777777" w:rsidR="007E0980" w:rsidRDefault="00881510">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t xml:space="preserve">PAGE </w:t>
    </w:r>
    <w:r>
      <w:rPr>
        <w:smallCaps/>
        <w:color w:val="000000"/>
      </w:rPr>
      <w:fldChar w:fldCharType="begin"/>
    </w:r>
    <w:r>
      <w:rPr>
        <w:smallCaps/>
        <w:color w:val="000000"/>
      </w:rPr>
      <w:instrText>PAGE</w:instrText>
    </w:r>
    <w:r w:rsidR="008860A3">
      <w:rPr>
        <w:smallCaps/>
        <w:color w:val="000000"/>
      </w:rPr>
      <w:fldChar w:fldCharType="separate"/>
    </w:r>
    <w:r w:rsidR="008860A3">
      <w:rPr>
        <w:smallCaps/>
        <w:noProof/>
        <w:color w:val="000000"/>
      </w:rPr>
      <w:t>1</w:t>
    </w:r>
    <w:r>
      <w:rPr>
        <w:smallCaps/>
        <w:color w:val="000000"/>
      </w:rPr>
      <w:fldChar w:fldCharType="end"/>
    </w:r>
  </w:p>
  <w:p w14:paraId="0DF3D75D" w14:textId="77777777" w:rsidR="007E0980" w:rsidRDefault="007E0980">
    <w:pPr>
      <w:pBdr>
        <w:top w:val="nil"/>
        <w:left w:val="nil"/>
        <w:bottom w:val="nil"/>
        <w:right w:val="nil"/>
        <w:between w:val="nil"/>
      </w:pBd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62F4" w14:textId="77777777" w:rsidR="00881510" w:rsidRDefault="00881510">
      <w:pPr>
        <w:spacing w:after="0" w:line="240" w:lineRule="auto"/>
      </w:pPr>
      <w:r>
        <w:separator/>
      </w:r>
    </w:p>
  </w:footnote>
  <w:footnote w:type="continuationSeparator" w:id="0">
    <w:p w14:paraId="7D219227" w14:textId="77777777" w:rsidR="00881510" w:rsidRDefault="0088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533B" w14:textId="77777777" w:rsidR="007E0980" w:rsidRDefault="00881510">
    <w:pPr>
      <w:pBdr>
        <w:top w:val="nil"/>
        <w:left w:val="nil"/>
        <w:bottom w:val="nil"/>
        <w:right w:val="nil"/>
        <w:between w:val="nil"/>
      </w:pBdr>
      <w:spacing w:after="0"/>
      <w:jc w:val="center"/>
      <w:rPr>
        <w:b/>
        <w:sz w:val="28"/>
        <w:szCs w:val="28"/>
      </w:rPr>
    </w:pPr>
    <w:r>
      <w:rPr>
        <w:b/>
        <w:sz w:val="28"/>
        <w:szCs w:val="28"/>
      </w:rPr>
      <w:t>Susan Robins-Miller</w:t>
    </w:r>
  </w:p>
  <w:p w14:paraId="4AC4CD55" w14:textId="77777777" w:rsidR="007E0980" w:rsidRDefault="00881510">
    <w:pPr>
      <w:pBdr>
        <w:top w:val="nil"/>
        <w:left w:val="nil"/>
        <w:bottom w:val="nil"/>
        <w:right w:val="nil"/>
        <w:between w:val="nil"/>
      </w:pBdr>
      <w:spacing w:after="0"/>
      <w:jc w:val="center"/>
      <w:rPr>
        <w:b/>
        <w:sz w:val="28"/>
        <w:szCs w:val="28"/>
      </w:rPr>
    </w:pPr>
    <w:r>
      <w:rPr>
        <w:b/>
        <w:sz w:val="28"/>
        <w:szCs w:val="28"/>
      </w:rPr>
      <w:t>CIS120 – Digital Literacy</w:t>
    </w:r>
  </w:p>
  <w:p w14:paraId="7B0619FB" w14:textId="77777777" w:rsidR="007E0980" w:rsidRDefault="00881510">
    <w:pPr>
      <w:pBdr>
        <w:top w:val="nil"/>
        <w:left w:val="nil"/>
        <w:bottom w:val="nil"/>
        <w:right w:val="nil"/>
        <w:between w:val="nil"/>
      </w:pBdr>
      <w:spacing w:after="0"/>
      <w:jc w:val="center"/>
      <w:rPr>
        <w:b/>
        <w:sz w:val="28"/>
        <w:szCs w:val="28"/>
      </w:rPr>
    </w:pPr>
    <w:r>
      <w:rPr>
        <w:b/>
        <w:sz w:val="28"/>
        <w:szCs w:val="28"/>
      </w:rPr>
      <w:t xml:space="preserve">Spring  2020 Syllabus CRN: 41664 </w:t>
    </w:r>
  </w:p>
  <w:p w14:paraId="341FA5CD" w14:textId="77777777" w:rsidR="007E0980" w:rsidRDefault="00881510">
    <w:pPr>
      <w:pBdr>
        <w:top w:val="nil"/>
        <w:left w:val="nil"/>
        <w:bottom w:val="nil"/>
        <w:right w:val="nil"/>
        <w:between w:val="nil"/>
      </w:pBdr>
      <w:spacing w:after="0"/>
      <w:jc w:val="center"/>
      <w:rPr>
        <w:b/>
        <w:sz w:val="28"/>
        <w:szCs w:val="28"/>
      </w:rPr>
    </w:pPr>
    <w:r>
      <w:rPr>
        <w:b/>
        <w:sz w:val="28"/>
        <w:szCs w:val="28"/>
      </w:rPr>
      <w:t>Subject to change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80"/>
    <w:rsid w:val="007E0980"/>
    <w:rsid w:val="00881510"/>
    <w:rsid w:val="0088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A19A"/>
  <w15:docId w15:val="{EF93DB68-04AE-4BDE-99F3-4844CD97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mallCaps/>
      <w:color w:val="000000"/>
    </w:rPr>
  </w:style>
  <w:style w:type="paragraph" w:styleId="Heading2">
    <w:name w:val="heading 2"/>
    <w:basedOn w:val="Normal"/>
    <w:next w:val="Normal"/>
    <w:uiPriority w:val="9"/>
    <w:semiHidden/>
    <w:unhideWhenUsed/>
    <w:qFormat/>
    <w:pPr>
      <w:keepNext/>
      <w:keepLines/>
      <w:spacing w:before="240" w:after="0"/>
      <w:outlineLvl w:val="1"/>
    </w:pPr>
    <w:rPr>
      <w:b/>
      <w:smallCaps/>
      <w:color w:val="000000"/>
      <w:sz w:val="16"/>
      <w:szCs w:val="16"/>
    </w:rPr>
  </w:style>
  <w:style w:type="paragraph" w:styleId="Heading3">
    <w:name w:val="heading 3"/>
    <w:basedOn w:val="Normal"/>
    <w:next w:val="Normal"/>
    <w:uiPriority w:val="9"/>
    <w:semiHidden/>
    <w:unhideWhenUsed/>
    <w:qFormat/>
    <w:pPr>
      <w:keepNext/>
      <w:keepLines/>
      <w:spacing w:after="0"/>
      <w:outlineLvl w:val="2"/>
    </w:pPr>
    <w:rPr>
      <w:smallCaps/>
      <w:color w:val="000000"/>
    </w:rPr>
  </w:style>
  <w:style w:type="paragraph" w:styleId="Heading4">
    <w:name w:val="heading 4"/>
    <w:basedOn w:val="Normal"/>
    <w:next w:val="Normal"/>
    <w:uiPriority w:val="9"/>
    <w:semiHidden/>
    <w:unhideWhenUsed/>
    <w:qFormat/>
    <w:pPr>
      <w:keepNext/>
      <w:keepLines/>
      <w:spacing w:before="240" w:after="0"/>
      <w:outlineLvl w:val="3"/>
    </w:pPr>
    <w:rPr>
      <w:smallCaps/>
      <w:color w:val="000000"/>
    </w:rPr>
  </w:style>
  <w:style w:type="paragraph" w:styleId="Heading5">
    <w:name w:val="heading 5"/>
    <w:basedOn w:val="Normal"/>
    <w:next w:val="Normal"/>
    <w:uiPriority w:val="9"/>
    <w:semiHidden/>
    <w:unhideWhenUsed/>
    <w:qFormat/>
    <w:pPr>
      <w:keepNext/>
      <w:keepLines/>
      <w:spacing w:before="200" w:after="0"/>
      <w:outlineLvl w:val="4"/>
    </w:pPr>
    <w:rPr>
      <w:smallCaps/>
      <w:color w:val="858585"/>
    </w:rPr>
  </w:style>
  <w:style w:type="paragraph" w:styleId="Heading6">
    <w:name w:val="heading 6"/>
    <w:basedOn w:val="Normal"/>
    <w:next w:val="Normal"/>
    <w:uiPriority w:val="9"/>
    <w:semiHidden/>
    <w:unhideWhenUsed/>
    <w:qFormat/>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right"/>
    </w:pPr>
    <w:rPr>
      <w:smallCaps/>
      <w:color w:val="000000"/>
      <w:sz w:val="48"/>
      <w:szCs w:val="48"/>
    </w:rPr>
  </w:style>
  <w:style w:type="paragraph" w:styleId="Subtitle">
    <w:name w:val="Subtitle"/>
    <w:basedOn w:val="Normal"/>
    <w:next w:val="Normal"/>
    <w:uiPriority w:val="11"/>
    <w:qFormat/>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webSettings" Target="webSettings.xml"/><Relationship Id="rId7" Type="http://schemas.openxmlformats.org/officeDocument/2006/relationships/hyperlink" Target="http://linnbenton.edu/cf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linnbenton.edu/office36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2020-04-14T21:11:00Z</dcterms:created>
  <dcterms:modified xsi:type="dcterms:W3CDTF">2020-04-14T21:11:00Z</dcterms:modified>
</cp:coreProperties>
</file>