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15E" w:rsidRDefault="00351776" w:rsidP="00351776">
      <w:pPr>
        <w:pStyle w:val="Title"/>
      </w:pPr>
      <w:bookmarkStart w:id="0" w:name="_GoBack"/>
      <w:bookmarkEnd w:id="0"/>
      <w:r>
        <w:t xml:space="preserve">MTH 241: Business Calculus </w:t>
      </w:r>
    </w:p>
    <w:p w:rsidR="00351776" w:rsidRDefault="00351776" w:rsidP="00351776"/>
    <w:p w:rsidR="00351776" w:rsidRPr="00351776" w:rsidRDefault="00351776" w:rsidP="00351776">
      <w:pPr>
        <w:rPr>
          <w:bCs/>
          <w:sz w:val="24"/>
          <w:szCs w:val="24"/>
        </w:rPr>
      </w:pPr>
      <w:r w:rsidRPr="00351776">
        <w:rPr>
          <w:bCs/>
          <w:sz w:val="24"/>
          <w:szCs w:val="24"/>
        </w:rPr>
        <w:t xml:space="preserve">Class time: </w:t>
      </w:r>
      <w:r w:rsidRPr="0048565E">
        <w:rPr>
          <w:bCs/>
          <w:sz w:val="24"/>
          <w:szCs w:val="24"/>
        </w:rPr>
        <w:t>Tuesday Thursday 10:30-12:30</w:t>
      </w:r>
    </w:p>
    <w:p w:rsidR="00351776" w:rsidRPr="00351776" w:rsidRDefault="00351776" w:rsidP="00351776">
      <w:pPr>
        <w:rPr>
          <w:bCs/>
          <w:sz w:val="24"/>
          <w:szCs w:val="24"/>
        </w:rPr>
      </w:pPr>
      <w:r w:rsidRPr="00351776">
        <w:rPr>
          <w:bCs/>
          <w:sz w:val="24"/>
          <w:szCs w:val="24"/>
        </w:rPr>
        <w:t xml:space="preserve">Location: </w:t>
      </w:r>
      <w:r w:rsidRPr="0048565E">
        <w:rPr>
          <w:bCs/>
          <w:sz w:val="24"/>
          <w:szCs w:val="24"/>
        </w:rPr>
        <w:t>Benton Center Room 234</w:t>
      </w:r>
    </w:p>
    <w:p w:rsidR="00351776" w:rsidRPr="00351776" w:rsidRDefault="00351776" w:rsidP="00351776">
      <w:pPr>
        <w:rPr>
          <w:bCs/>
          <w:sz w:val="24"/>
          <w:szCs w:val="24"/>
        </w:rPr>
      </w:pPr>
      <w:r w:rsidRPr="00351776">
        <w:rPr>
          <w:bCs/>
          <w:sz w:val="24"/>
          <w:szCs w:val="24"/>
        </w:rPr>
        <w:t>Instructor: Ally Stacey</w:t>
      </w:r>
    </w:p>
    <w:p w:rsidR="00351776" w:rsidRPr="00351776" w:rsidRDefault="00351776" w:rsidP="00351776">
      <w:pPr>
        <w:rPr>
          <w:bCs/>
          <w:sz w:val="24"/>
          <w:szCs w:val="24"/>
        </w:rPr>
      </w:pPr>
      <w:r w:rsidRPr="00351776">
        <w:rPr>
          <w:bCs/>
          <w:sz w:val="24"/>
          <w:szCs w:val="24"/>
        </w:rPr>
        <w:t xml:space="preserve">Office: </w:t>
      </w:r>
      <w:r w:rsidRPr="0048565E">
        <w:rPr>
          <w:bCs/>
          <w:sz w:val="24"/>
          <w:szCs w:val="24"/>
        </w:rPr>
        <w:t>Benton Center Room 101</w:t>
      </w:r>
    </w:p>
    <w:p w:rsidR="00351776" w:rsidRPr="0048565E" w:rsidRDefault="00351776" w:rsidP="00351776">
      <w:pPr>
        <w:rPr>
          <w:bCs/>
          <w:sz w:val="24"/>
          <w:szCs w:val="24"/>
        </w:rPr>
      </w:pPr>
      <w:r w:rsidRPr="0048565E">
        <w:rPr>
          <w:bCs/>
          <w:sz w:val="24"/>
          <w:szCs w:val="24"/>
        </w:rPr>
        <w:t xml:space="preserve">e-mail: staceya@linnbenton.edu    </w:t>
      </w:r>
    </w:p>
    <w:p w:rsidR="00351776" w:rsidRPr="0048565E" w:rsidRDefault="00351776" w:rsidP="00351776">
      <w:pPr>
        <w:rPr>
          <w:bCs/>
          <w:sz w:val="24"/>
          <w:szCs w:val="24"/>
        </w:rPr>
      </w:pPr>
    </w:p>
    <w:p w:rsidR="00351776" w:rsidRPr="0048565E" w:rsidRDefault="00351776" w:rsidP="00351776">
      <w:pPr>
        <w:rPr>
          <w:sz w:val="24"/>
          <w:szCs w:val="24"/>
        </w:rPr>
      </w:pPr>
      <w:r w:rsidRPr="0048565E">
        <w:rPr>
          <w:sz w:val="24"/>
          <w:szCs w:val="24"/>
        </w:rPr>
        <w:t>Office Hours: TR: 12:30-1 (right after class) and by appointment in BC 101</w:t>
      </w:r>
    </w:p>
    <w:p w:rsidR="00351776" w:rsidRPr="0048565E" w:rsidRDefault="00351776" w:rsidP="00351776">
      <w:pPr>
        <w:rPr>
          <w:sz w:val="24"/>
          <w:szCs w:val="24"/>
        </w:rPr>
      </w:pPr>
    </w:p>
    <w:p w:rsidR="00351776" w:rsidRPr="0048565E" w:rsidRDefault="00351776" w:rsidP="00351776">
      <w:pPr>
        <w:rPr>
          <w:sz w:val="24"/>
          <w:szCs w:val="24"/>
        </w:rPr>
      </w:pPr>
      <w:r w:rsidRPr="0048565E">
        <w:rPr>
          <w:sz w:val="24"/>
          <w:szCs w:val="24"/>
        </w:rPr>
        <w:t xml:space="preserve">Texts: </w:t>
      </w:r>
      <w:hyperlink r:id="rId5" w:history="1">
        <w:r w:rsidR="003F5524" w:rsidRPr="0048565E">
          <w:rPr>
            <w:rStyle w:val="Hyperlink"/>
            <w:sz w:val="24"/>
            <w:szCs w:val="24"/>
          </w:rPr>
          <w:t>http://www.opentextbookstore.com/buscalc/BusCalc.pdf</w:t>
        </w:r>
      </w:hyperlink>
    </w:p>
    <w:p w:rsidR="00351776" w:rsidRPr="0048565E" w:rsidRDefault="00351776" w:rsidP="00351776">
      <w:pPr>
        <w:rPr>
          <w:sz w:val="24"/>
          <w:szCs w:val="24"/>
        </w:rPr>
      </w:pPr>
      <w:r w:rsidRPr="0048565E">
        <w:rPr>
          <w:sz w:val="24"/>
          <w:szCs w:val="24"/>
        </w:rPr>
        <w:t xml:space="preserve">And we will use </w:t>
      </w:r>
      <w:proofErr w:type="spellStart"/>
      <w:r w:rsidRPr="0048565E">
        <w:rPr>
          <w:sz w:val="24"/>
          <w:szCs w:val="24"/>
        </w:rPr>
        <w:t>MyOpenMath</w:t>
      </w:r>
      <w:proofErr w:type="spellEnd"/>
      <w:r w:rsidRPr="0048565E">
        <w:rPr>
          <w:sz w:val="24"/>
          <w:szCs w:val="24"/>
        </w:rPr>
        <w:t xml:space="preserve"> </w:t>
      </w:r>
      <w:hyperlink r:id="rId6" w:history="1">
        <w:r w:rsidRPr="0048565E">
          <w:rPr>
            <w:rStyle w:val="Hyperlink"/>
            <w:sz w:val="24"/>
            <w:szCs w:val="24"/>
          </w:rPr>
          <w:t>https://www.myopenmath.com</w:t>
        </w:r>
      </w:hyperlink>
    </w:p>
    <w:p w:rsidR="00351776" w:rsidRPr="0048565E" w:rsidRDefault="00351776" w:rsidP="00351776">
      <w:pPr>
        <w:rPr>
          <w:sz w:val="24"/>
          <w:szCs w:val="24"/>
        </w:rPr>
      </w:pPr>
    </w:p>
    <w:p w:rsidR="00351776" w:rsidRPr="0048565E" w:rsidRDefault="00351776" w:rsidP="00351776">
      <w:pPr>
        <w:rPr>
          <w:sz w:val="24"/>
          <w:szCs w:val="24"/>
        </w:rPr>
      </w:pPr>
      <w:r w:rsidRPr="0048565E">
        <w:rPr>
          <w:sz w:val="24"/>
          <w:szCs w:val="24"/>
        </w:rPr>
        <w:t>Calculator: Graphing calculators are allowed.  Your phone can be used as well (and there are some apps that function as graphing calculators on your phone).  Tests will not require a calculator, but one that is not your phone will be allowed.  Calculators for tests can be provided if you would like one.</w:t>
      </w:r>
    </w:p>
    <w:p w:rsidR="009F0BA3" w:rsidRPr="0048565E" w:rsidRDefault="009F0BA3" w:rsidP="00351776">
      <w:pPr>
        <w:rPr>
          <w:sz w:val="24"/>
          <w:szCs w:val="24"/>
        </w:rPr>
      </w:pPr>
    </w:p>
    <w:p w:rsidR="009F0BA3" w:rsidRPr="0048565E" w:rsidRDefault="009F0BA3" w:rsidP="009F0BA3">
      <w:pPr>
        <w:rPr>
          <w:sz w:val="24"/>
          <w:szCs w:val="24"/>
        </w:rPr>
      </w:pPr>
      <w:r w:rsidRPr="0048565E">
        <w:rPr>
          <w:sz w:val="24"/>
          <w:szCs w:val="24"/>
        </w:rPr>
        <w:t>Topics: Differential and Integral Calculus with applications to business and biology</w:t>
      </w:r>
    </w:p>
    <w:p w:rsidR="00351776" w:rsidRDefault="009F0BA3" w:rsidP="009F0BA3">
      <w:r w:rsidRPr="0048565E">
        <w:rPr>
          <w:sz w:val="24"/>
          <w:szCs w:val="24"/>
        </w:rPr>
        <w:t>Prerequisites:  MTH 111 or equivalent</w:t>
      </w:r>
      <w:r>
        <w:t>.</w:t>
      </w:r>
    </w:p>
    <w:p w:rsidR="009F0BA3" w:rsidRDefault="009F0BA3" w:rsidP="00055D4C">
      <w:pPr>
        <w:pStyle w:val="Heading2"/>
      </w:pPr>
      <w:r>
        <w:t>Grading:</w:t>
      </w:r>
    </w:p>
    <w:p w:rsidR="009F0BA3" w:rsidRDefault="009F0BA3" w:rsidP="009F0BA3">
      <w:pPr>
        <w:rPr>
          <w:sz w:val="24"/>
          <w:szCs w:val="24"/>
        </w:rPr>
      </w:pPr>
      <w:r w:rsidRPr="0048565E">
        <w:rPr>
          <w:sz w:val="24"/>
          <w:szCs w:val="24"/>
        </w:rPr>
        <w:t xml:space="preserve">Part A  </w:t>
      </w:r>
      <w:r w:rsidR="00BE2AA0">
        <w:rPr>
          <w:sz w:val="24"/>
          <w:szCs w:val="24"/>
        </w:rPr>
        <w:t xml:space="preserve">     </w:t>
      </w:r>
      <w:r w:rsidRPr="0048565E">
        <w:rPr>
          <w:sz w:val="24"/>
          <w:szCs w:val="24"/>
        </w:rPr>
        <w:t xml:space="preserve"> </w:t>
      </w:r>
      <w:r w:rsidR="00BE2AA0">
        <w:rPr>
          <w:sz w:val="24"/>
          <w:szCs w:val="24"/>
        </w:rPr>
        <w:t>1</w:t>
      </w:r>
      <w:r w:rsidRPr="0048565E">
        <w:rPr>
          <w:sz w:val="24"/>
          <w:szCs w:val="24"/>
        </w:rPr>
        <w:t>0%</w:t>
      </w:r>
    </w:p>
    <w:p w:rsidR="00BE2AA0" w:rsidRDefault="00BE2AA0" w:rsidP="009F0BA3">
      <w:pPr>
        <w:rPr>
          <w:sz w:val="24"/>
          <w:szCs w:val="24"/>
        </w:rPr>
      </w:pPr>
      <w:r>
        <w:rPr>
          <w:sz w:val="24"/>
          <w:szCs w:val="24"/>
        </w:rPr>
        <w:t>Part B        20%</w:t>
      </w:r>
    </w:p>
    <w:p w:rsidR="00BE2AA0" w:rsidRPr="0048565E" w:rsidRDefault="00BE2AA0" w:rsidP="009F0BA3">
      <w:pPr>
        <w:rPr>
          <w:sz w:val="24"/>
          <w:szCs w:val="24"/>
        </w:rPr>
      </w:pPr>
      <w:r>
        <w:rPr>
          <w:sz w:val="24"/>
          <w:szCs w:val="24"/>
        </w:rPr>
        <w:t>Part C        30%</w:t>
      </w:r>
    </w:p>
    <w:p w:rsidR="009F0BA3" w:rsidRPr="0048565E" w:rsidRDefault="009F0BA3" w:rsidP="009F0BA3">
      <w:pPr>
        <w:rPr>
          <w:sz w:val="24"/>
          <w:szCs w:val="24"/>
        </w:rPr>
      </w:pPr>
      <w:r w:rsidRPr="0048565E">
        <w:rPr>
          <w:sz w:val="24"/>
          <w:szCs w:val="24"/>
        </w:rPr>
        <w:t>Midterm    20%</w:t>
      </w:r>
    </w:p>
    <w:p w:rsidR="009F0BA3" w:rsidRPr="0048565E" w:rsidRDefault="009F0BA3" w:rsidP="009F0BA3">
      <w:pPr>
        <w:rPr>
          <w:sz w:val="24"/>
          <w:szCs w:val="24"/>
        </w:rPr>
      </w:pPr>
      <w:r w:rsidRPr="0048565E">
        <w:rPr>
          <w:sz w:val="24"/>
          <w:szCs w:val="24"/>
        </w:rPr>
        <w:t>Final           20%</w:t>
      </w:r>
    </w:p>
    <w:p w:rsidR="009F0BA3" w:rsidRPr="0048565E" w:rsidRDefault="009F0BA3" w:rsidP="009F0BA3">
      <w:pPr>
        <w:rPr>
          <w:sz w:val="24"/>
          <w:szCs w:val="24"/>
        </w:rPr>
      </w:pPr>
    </w:p>
    <w:p w:rsidR="009F0BA3" w:rsidRPr="0048565E" w:rsidRDefault="009F0BA3" w:rsidP="009F0BA3">
      <w:pPr>
        <w:rPr>
          <w:sz w:val="24"/>
          <w:szCs w:val="24"/>
        </w:rPr>
      </w:pPr>
      <w:r w:rsidRPr="0048565E">
        <w:rPr>
          <w:sz w:val="24"/>
          <w:szCs w:val="24"/>
        </w:rPr>
        <w:t>The course grades will not be stricter than:  A-/</w:t>
      </w:r>
      <w:proofErr w:type="gramStart"/>
      <w:r w:rsidRPr="0048565E">
        <w:rPr>
          <w:sz w:val="24"/>
          <w:szCs w:val="24"/>
        </w:rPr>
        <w:t>A  90</w:t>
      </w:r>
      <w:proofErr w:type="gramEnd"/>
      <w:r w:rsidRPr="0048565E">
        <w:rPr>
          <w:sz w:val="24"/>
          <w:szCs w:val="24"/>
        </w:rPr>
        <w:t>-100%,  B-/B/B+  80-89%,  C-/C/C+ 70-79%</w:t>
      </w:r>
    </w:p>
    <w:p w:rsidR="009F0BA3" w:rsidRPr="0048565E" w:rsidRDefault="009F0BA3" w:rsidP="009F0BA3">
      <w:pPr>
        <w:rPr>
          <w:sz w:val="24"/>
          <w:szCs w:val="24"/>
        </w:rPr>
      </w:pPr>
      <w:r w:rsidRPr="0048565E">
        <w:rPr>
          <w:sz w:val="24"/>
          <w:szCs w:val="24"/>
        </w:rPr>
        <w:lastRenderedPageBreak/>
        <w:t>D-/D/D</w:t>
      </w:r>
      <w:proofErr w:type="gramStart"/>
      <w:r w:rsidRPr="0048565E">
        <w:rPr>
          <w:sz w:val="24"/>
          <w:szCs w:val="24"/>
        </w:rPr>
        <w:t>+  60</w:t>
      </w:r>
      <w:proofErr w:type="gramEnd"/>
      <w:r w:rsidRPr="0048565E">
        <w:rPr>
          <w:sz w:val="24"/>
          <w:szCs w:val="24"/>
        </w:rPr>
        <w:t xml:space="preserve">-69%, and F  59% and under.  Grades will be posted on </w:t>
      </w:r>
      <w:r w:rsidR="00EC702E" w:rsidRPr="0048565E">
        <w:rPr>
          <w:sz w:val="24"/>
          <w:szCs w:val="24"/>
        </w:rPr>
        <w:t>Moodle</w:t>
      </w:r>
      <w:r w:rsidRPr="0048565E">
        <w:rPr>
          <w:sz w:val="24"/>
          <w:szCs w:val="24"/>
        </w:rPr>
        <w:t>.</w:t>
      </w:r>
    </w:p>
    <w:p w:rsidR="001874F0" w:rsidRPr="0048565E" w:rsidRDefault="001874F0" w:rsidP="001874F0">
      <w:pPr>
        <w:rPr>
          <w:sz w:val="24"/>
          <w:szCs w:val="24"/>
        </w:rPr>
      </w:pPr>
      <w:r w:rsidRPr="0048565E">
        <w:rPr>
          <w:sz w:val="24"/>
          <w:szCs w:val="24"/>
        </w:rPr>
        <w:t xml:space="preserve">Class time structure:  You will be reading from the book outside of class and attempting the </w:t>
      </w:r>
      <w:proofErr w:type="spellStart"/>
      <w:r w:rsidRPr="0048565E">
        <w:rPr>
          <w:sz w:val="24"/>
          <w:szCs w:val="24"/>
        </w:rPr>
        <w:t>MyOpenMath</w:t>
      </w:r>
      <w:proofErr w:type="spellEnd"/>
      <w:r w:rsidRPr="0048565E">
        <w:rPr>
          <w:sz w:val="24"/>
          <w:szCs w:val="24"/>
        </w:rPr>
        <w:t xml:space="preserve"> exercises on your own after reading.  During class I will answer some of your questions from Part A then we will work in groups on problems from the textbook. You will be expected to write some answers on individual white boards in the classroom at my discretion. In class I will assign Part C due the following class period and you may begin Part C during class when the worksheets are completed. </w:t>
      </w:r>
    </w:p>
    <w:p w:rsidR="004237FA" w:rsidRDefault="004237FA" w:rsidP="001874F0"/>
    <w:p w:rsidR="004237FA" w:rsidRPr="0048565E" w:rsidRDefault="004237FA" w:rsidP="004237FA">
      <w:pPr>
        <w:rPr>
          <w:sz w:val="24"/>
          <w:szCs w:val="24"/>
        </w:rPr>
      </w:pPr>
      <w:r w:rsidRPr="00F05320">
        <w:rPr>
          <w:rStyle w:val="Heading2Char"/>
        </w:rPr>
        <w:t>Part A:</w:t>
      </w:r>
      <w:r>
        <w:t xml:space="preserve"> </w:t>
      </w:r>
      <w:r w:rsidRPr="0048565E">
        <w:rPr>
          <w:sz w:val="24"/>
          <w:szCs w:val="24"/>
        </w:rPr>
        <w:t>Read the chapter in the book and answer 2 reading comprehension questions</w:t>
      </w:r>
      <w:r w:rsidR="00F05320" w:rsidRPr="0048565E">
        <w:rPr>
          <w:sz w:val="24"/>
          <w:szCs w:val="24"/>
        </w:rPr>
        <w:t xml:space="preserve"> as a quiz in Moodle</w:t>
      </w:r>
      <w:r w:rsidRPr="0048565E">
        <w:rPr>
          <w:sz w:val="24"/>
          <w:szCs w:val="24"/>
        </w:rPr>
        <w:t xml:space="preserve">.  Additionally, write down questions you have from the reading and note the things you didn’t understand. </w:t>
      </w:r>
      <w:r w:rsidR="00F05320" w:rsidRPr="0048565E">
        <w:rPr>
          <w:sz w:val="24"/>
          <w:szCs w:val="24"/>
        </w:rPr>
        <w:t xml:space="preserve"> (This will be an open question at the end of the Moodle quiz). </w:t>
      </w:r>
      <w:r w:rsidRPr="0048565E">
        <w:rPr>
          <w:sz w:val="24"/>
          <w:szCs w:val="24"/>
        </w:rPr>
        <w:t xml:space="preserve"> I will give a short lecture on the questions you have at the beginning of the class the day part A is due.  The reading questions will be graded 0 for nothing 1 for something and 2 for correct answers.  These are due by </w:t>
      </w:r>
      <w:r w:rsidR="00F05320" w:rsidRPr="0048565E">
        <w:rPr>
          <w:sz w:val="24"/>
          <w:szCs w:val="24"/>
        </w:rPr>
        <w:t>8</w:t>
      </w:r>
      <w:r w:rsidRPr="0048565E">
        <w:rPr>
          <w:sz w:val="24"/>
          <w:szCs w:val="24"/>
        </w:rPr>
        <w:t xml:space="preserve">pm </w:t>
      </w:r>
      <w:r w:rsidR="00F05320" w:rsidRPr="0048565E">
        <w:rPr>
          <w:sz w:val="24"/>
          <w:szCs w:val="24"/>
        </w:rPr>
        <w:t>Monday and Wednesday</w:t>
      </w:r>
      <w:r w:rsidRPr="0048565E">
        <w:rPr>
          <w:sz w:val="24"/>
          <w:szCs w:val="24"/>
        </w:rPr>
        <w:t xml:space="preserve"> before class and will be submitted via </w:t>
      </w:r>
      <w:r w:rsidR="00F05320" w:rsidRPr="0048565E">
        <w:rPr>
          <w:sz w:val="24"/>
          <w:szCs w:val="24"/>
        </w:rPr>
        <w:t>Moodle</w:t>
      </w:r>
      <w:r w:rsidRPr="0048565E">
        <w:rPr>
          <w:sz w:val="24"/>
          <w:szCs w:val="24"/>
        </w:rPr>
        <w:t>.  The early due date is to ensure you read before you do part B.</w:t>
      </w:r>
    </w:p>
    <w:p w:rsidR="004237FA" w:rsidRDefault="004237FA" w:rsidP="004237FA"/>
    <w:p w:rsidR="004237FA" w:rsidRPr="0048565E" w:rsidRDefault="004237FA" w:rsidP="004237FA">
      <w:pPr>
        <w:rPr>
          <w:sz w:val="24"/>
          <w:szCs w:val="24"/>
        </w:rPr>
      </w:pPr>
      <w:r w:rsidRPr="00F05320">
        <w:rPr>
          <w:rStyle w:val="Heading2Char"/>
        </w:rPr>
        <w:t>Part B:</w:t>
      </w:r>
      <w:r>
        <w:t xml:space="preserve"> </w:t>
      </w:r>
      <w:r w:rsidRPr="0048565E">
        <w:rPr>
          <w:sz w:val="24"/>
          <w:szCs w:val="24"/>
        </w:rPr>
        <w:t xml:space="preserve"> </w:t>
      </w:r>
      <w:proofErr w:type="spellStart"/>
      <w:r w:rsidR="00F05320" w:rsidRPr="0048565E">
        <w:rPr>
          <w:sz w:val="24"/>
          <w:szCs w:val="24"/>
        </w:rPr>
        <w:t>MyOpenMath</w:t>
      </w:r>
      <w:proofErr w:type="spellEnd"/>
      <w:r w:rsidRPr="0048565E">
        <w:rPr>
          <w:sz w:val="24"/>
          <w:szCs w:val="24"/>
        </w:rPr>
        <w:t xml:space="preserve">.  I will make short </w:t>
      </w:r>
      <w:proofErr w:type="spellStart"/>
      <w:r w:rsidR="00F05320" w:rsidRPr="0048565E">
        <w:rPr>
          <w:sz w:val="24"/>
          <w:szCs w:val="24"/>
        </w:rPr>
        <w:t>MyOpenMath</w:t>
      </w:r>
      <w:proofErr w:type="spellEnd"/>
      <w:r w:rsidRPr="0048565E">
        <w:rPr>
          <w:sz w:val="24"/>
          <w:szCs w:val="24"/>
        </w:rPr>
        <w:t xml:space="preserve"> assignments (about 5 questions) that are due as Part B.  You will work on </w:t>
      </w:r>
      <w:r w:rsidR="00F05320" w:rsidRPr="0048565E">
        <w:rPr>
          <w:sz w:val="24"/>
          <w:szCs w:val="24"/>
        </w:rPr>
        <w:t>similar</w:t>
      </w:r>
      <w:r w:rsidRPr="0048565E">
        <w:rPr>
          <w:sz w:val="24"/>
          <w:szCs w:val="24"/>
        </w:rPr>
        <w:t xml:space="preserve"> questions</w:t>
      </w:r>
      <w:r w:rsidR="00F05320" w:rsidRPr="0048565E">
        <w:rPr>
          <w:sz w:val="24"/>
          <w:szCs w:val="24"/>
        </w:rPr>
        <w:t xml:space="preserve"> from the textbook</w:t>
      </w:r>
      <w:r w:rsidRPr="0048565E">
        <w:rPr>
          <w:sz w:val="24"/>
          <w:szCs w:val="24"/>
        </w:rPr>
        <w:t xml:space="preserve"> in groups during the second half of class the day Part B is due.  These will be graded on completion, so please just attempt each question and do not spend too much time on it. </w:t>
      </w:r>
    </w:p>
    <w:p w:rsidR="00F05320" w:rsidRPr="0048565E" w:rsidRDefault="00F05320" w:rsidP="00F05320">
      <w:pPr>
        <w:rPr>
          <w:sz w:val="24"/>
          <w:szCs w:val="24"/>
        </w:rPr>
      </w:pPr>
      <w:r w:rsidRPr="0048565E">
        <w:rPr>
          <w:sz w:val="24"/>
          <w:szCs w:val="24"/>
        </w:rPr>
        <w:t>Go to www.myopenmath.com and click on “Register as a New Student”.</w:t>
      </w:r>
    </w:p>
    <w:p w:rsidR="00F05320" w:rsidRPr="0048565E" w:rsidRDefault="00F05320" w:rsidP="00F05320">
      <w:pPr>
        <w:rPr>
          <w:sz w:val="24"/>
          <w:szCs w:val="24"/>
        </w:rPr>
      </w:pPr>
      <w:r w:rsidRPr="0048565E">
        <w:rPr>
          <w:sz w:val="24"/>
          <w:szCs w:val="24"/>
        </w:rPr>
        <w:t>Enter a user name and password of your choice, write it down.</w:t>
      </w:r>
    </w:p>
    <w:p w:rsidR="00F05320" w:rsidRPr="0048565E" w:rsidRDefault="00F05320" w:rsidP="00F05320">
      <w:pPr>
        <w:rPr>
          <w:sz w:val="24"/>
          <w:szCs w:val="24"/>
        </w:rPr>
      </w:pPr>
      <w:r w:rsidRPr="0048565E">
        <w:rPr>
          <w:sz w:val="24"/>
          <w:szCs w:val="24"/>
        </w:rPr>
        <w:t>Enter your first, last names, and your mostly used e-mail address (can be your private address)</w:t>
      </w:r>
    </w:p>
    <w:p w:rsidR="004237FA" w:rsidRDefault="00F05320" w:rsidP="00F05320">
      <w:pPr>
        <w:rPr>
          <w:sz w:val="24"/>
          <w:szCs w:val="24"/>
        </w:rPr>
      </w:pPr>
      <w:r w:rsidRPr="0048565E">
        <w:rPr>
          <w:sz w:val="24"/>
          <w:szCs w:val="24"/>
        </w:rPr>
        <w:t>Enter the Course ID and the Enrollment Key</w:t>
      </w:r>
    </w:p>
    <w:p w:rsidR="0048565E" w:rsidRDefault="0048565E" w:rsidP="00F05320">
      <w:pPr>
        <w:rPr>
          <w:sz w:val="24"/>
          <w:szCs w:val="24"/>
        </w:rPr>
      </w:pPr>
      <w:r>
        <w:rPr>
          <w:sz w:val="24"/>
          <w:szCs w:val="24"/>
        </w:rPr>
        <w:t>Course ID: TBA</w:t>
      </w:r>
    </w:p>
    <w:p w:rsidR="0048565E" w:rsidRPr="0048565E" w:rsidRDefault="0048565E" w:rsidP="00F05320">
      <w:pPr>
        <w:rPr>
          <w:sz w:val="24"/>
          <w:szCs w:val="24"/>
        </w:rPr>
      </w:pPr>
      <w:r>
        <w:rPr>
          <w:sz w:val="24"/>
          <w:szCs w:val="24"/>
        </w:rPr>
        <w:t>Enrollment Key: TBA</w:t>
      </w:r>
    </w:p>
    <w:p w:rsidR="004237FA" w:rsidRPr="0048565E" w:rsidRDefault="004237FA" w:rsidP="004237FA">
      <w:pPr>
        <w:rPr>
          <w:sz w:val="24"/>
          <w:szCs w:val="24"/>
        </w:rPr>
      </w:pPr>
      <w:r w:rsidRPr="00F05320">
        <w:rPr>
          <w:rStyle w:val="Heading2Char"/>
        </w:rPr>
        <w:t>Part C:</w:t>
      </w:r>
      <w:r>
        <w:t xml:space="preserve"> </w:t>
      </w:r>
      <w:r w:rsidRPr="0048565E">
        <w:rPr>
          <w:sz w:val="24"/>
          <w:szCs w:val="24"/>
        </w:rPr>
        <w:t xml:space="preserve">1-2 written homework questions.  These will be graded on accuracy. </w:t>
      </w:r>
    </w:p>
    <w:p w:rsidR="004237FA" w:rsidRPr="0048565E" w:rsidRDefault="00F97CA6" w:rsidP="004237FA">
      <w:pPr>
        <w:rPr>
          <w:sz w:val="24"/>
          <w:szCs w:val="24"/>
        </w:rPr>
      </w:pPr>
      <w:proofErr w:type="spellStart"/>
      <w:r w:rsidRPr="0048565E">
        <w:rPr>
          <w:sz w:val="24"/>
          <w:szCs w:val="24"/>
        </w:rPr>
        <w:t>Latework</w:t>
      </w:r>
      <w:proofErr w:type="spellEnd"/>
      <w:r w:rsidRPr="0048565E">
        <w:rPr>
          <w:sz w:val="24"/>
          <w:szCs w:val="24"/>
        </w:rPr>
        <w:t xml:space="preserve">:  2 each of Parts A, B, and C will be dropped.   Assignments will be accepted up to 1 week late for full credit, but if you do Part A late you will not get a say in lecture so it is highly recommended to keep up.  Further </w:t>
      </w:r>
      <w:proofErr w:type="spellStart"/>
      <w:r w:rsidRPr="0048565E">
        <w:rPr>
          <w:sz w:val="24"/>
          <w:szCs w:val="24"/>
        </w:rPr>
        <w:t>latework</w:t>
      </w:r>
      <w:proofErr w:type="spellEnd"/>
      <w:r w:rsidRPr="0048565E">
        <w:rPr>
          <w:sz w:val="24"/>
          <w:szCs w:val="24"/>
        </w:rPr>
        <w:t xml:space="preserve"> is flexible if you communicate with me.</w:t>
      </w:r>
    </w:p>
    <w:p w:rsidR="00F05320" w:rsidRPr="0048565E" w:rsidRDefault="00F05320" w:rsidP="00F05320">
      <w:pPr>
        <w:rPr>
          <w:sz w:val="24"/>
          <w:szCs w:val="24"/>
        </w:rPr>
      </w:pPr>
      <w:r w:rsidRPr="00055D4C">
        <w:rPr>
          <w:rStyle w:val="Heading1Char"/>
        </w:rPr>
        <w:t>Test Dates</w:t>
      </w:r>
      <w:r>
        <w:t xml:space="preserve">: </w:t>
      </w:r>
      <w:r w:rsidRPr="0048565E">
        <w:rPr>
          <w:sz w:val="24"/>
          <w:szCs w:val="24"/>
        </w:rPr>
        <w:t xml:space="preserve">Tests will be done in class.  </w:t>
      </w:r>
    </w:p>
    <w:p w:rsidR="00F05320" w:rsidRPr="0048565E" w:rsidRDefault="00F05320" w:rsidP="00F05320">
      <w:pPr>
        <w:rPr>
          <w:sz w:val="24"/>
          <w:szCs w:val="24"/>
        </w:rPr>
      </w:pPr>
      <w:r w:rsidRPr="0048565E">
        <w:rPr>
          <w:sz w:val="24"/>
          <w:szCs w:val="24"/>
        </w:rPr>
        <w:t>Midterm: Thursday October 31</w:t>
      </w:r>
      <w:r w:rsidRPr="0048565E">
        <w:rPr>
          <w:sz w:val="24"/>
          <w:szCs w:val="24"/>
          <w:vertAlign w:val="superscript"/>
        </w:rPr>
        <w:t>st</w:t>
      </w:r>
      <w:r w:rsidRPr="0048565E">
        <w:rPr>
          <w:sz w:val="24"/>
          <w:szCs w:val="24"/>
        </w:rPr>
        <w:t xml:space="preserve"> during class (Halloween Candy will be provided.)</w:t>
      </w:r>
    </w:p>
    <w:p w:rsidR="00F05320" w:rsidRPr="0048565E" w:rsidRDefault="00F05320" w:rsidP="00F05320">
      <w:pPr>
        <w:rPr>
          <w:sz w:val="24"/>
          <w:szCs w:val="24"/>
        </w:rPr>
      </w:pPr>
      <w:r w:rsidRPr="0048565E">
        <w:rPr>
          <w:sz w:val="24"/>
          <w:szCs w:val="24"/>
        </w:rPr>
        <w:lastRenderedPageBreak/>
        <w:t xml:space="preserve">Final: </w:t>
      </w:r>
      <w:r w:rsidRPr="0048565E">
        <w:rPr>
          <w:sz w:val="24"/>
          <w:szCs w:val="24"/>
        </w:rPr>
        <w:tab/>
        <w:t xml:space="preserve">TBA </w:t>
      </w:r>
    </w:p>
    <w:p w:rsidR="00F05320" w:rsidRPr="0048565E" w:rsidRDefault="00F05320" w:rsidP="00F05320">
      <w:pPr>
        <w:rPr>
          <w:sz w:val="24"/>
          <w:szCs w:val="24"/>
        </w:rPr>
      </w:pPr>
    </w:p>
    <w:p w:rsidR="00F05320" w:rsidRPr="0048565E" w:rsidRDefault="00F05320" w:rsidP="00F05320">
      <w:pPr>
        <w:rPr>
          <w:sz w:val="24"/>
          <w:szCs w:val="24"/>
        </w:rPr>
      </w:pPr>
      <w:r w:rsidRPr="0048565E">
        <w:rPr>
          <w:sz w:val="24"/>
          <w:szCs w:val="24"/>
        </w:rPr>
        <w:t xml:space="preserve">The Midterm and Final are closed book. </w:t>
      </w:r>
    </w:p>
    <w:p w:rsidR="00F05320" w:rsidRPr="0048565E" w:rsidRDefault="00F05320" w:rsidP="00F05320">
      <w:pPr>
        <w:rPr>
          <w:sz w:val="24"/>
          <w:szCs w:val="24"/>
        </w:rPr>
      </w:pPr>
      <w:r w:rsidRPr="0048565E">
        <w:rPr>
          <w:sz w:val="24"/>
          <w:szCs w:val="24"/>
        </w:rPr>
        <w:t xml:space="preserve">You are allowed both sides of a 3x5inch notecard for both the midterm and the final. (You may also use a quarter sheet of paper instead of a 3x5 notecard.) Calculators are allowed but will not be necessary on exams.  Phones are not allowed on exams.  </w:t>
      </w:r>
    </w:p>
    <w:p w:rsidR="00F05320" w:rsidRPr="0048565E" w:rsidRDefault="00F05320" w:rsidP="00F05320">
      <w:pPr>
        <w:rPr>
          <w:sz w:val="24"/>
          <w:szCs w:val="24"/>
        </w:rPr>
      </w:pPr>
    </w:p>
    <w:p w:rsidR="00F05320" w:rsidRPr="0048565E" w:rsidRDefault="00F05320" w:rsidP="00F05320">
      <w:pPr>
        <w:rPr>
          <w:sz w:val="24"/>
          <w:szCs w:val="24"/>
        </w:rPr>
      </w:pPr>
      <w:r w:rsidRPr="0048565E">
        <w:rPr>
          <w:sz w:val="24"/>
          <w:szCs w:val="24"/>
        </w:rPr>
        <w:t xml:space="preserve">The final will not be cumulative.  It will cover material after the midterm. </w:t>
      </w:r>
    </w:p>
    <w:p w:rsidR="00351776" w:rsidRPr="0048565E" w:rsidRDefault="00F05320" w:rsidP="00F05320">
      <w:pPr>
        <w:rPr>
          <w:sz w:val="24"/>
          <w:szCs w:val="24"/>
        </w:rPr>
      </w:pPr>
      <w:r w:rsidRPr="0048565E">
        <w:rPr>
          <w:sz w:val="24"/>
          <w:szCs w:val="24"/>
        </w:rPr>
        <w:t xml:space="preserve">Tests will be based on Part C and so no review will be given. Please keep your returned Part C </w:t>
      </w:r>
      <w:proofErr w:type="spellStart"/>
      <w:r w:rsidRPr="0048565E">
        <w:rPr>
          <w:sz w:val="24"/>
          <w:szCs w:val="24"/>
        </w:rPr>
        <w:t>homeworks</w:t>
      </w:r>
      <w:proofErr w:type="spellEnd"/>
      <w:r w:rsidRPr="0048565E">
        <w:rPr>
          <w:sz w:val="24"/>
          <w:szCs w:val="24"/>
        </w:rPr>
        <w:t xml:space="preserve"> to study for the exams.</w:t>
      </w:r>
    </w:p>
    <w:p w:rsidR="00C15E55" w:rsidRPr="0048565E" w:rsidRDefault="00C15E55" w:rsidP="00F05320">
      <w:pPr>
        <w:rPr>
          <w:sz w:val="24"/>
          <w:szCs w:val="24"/>
        </w:rPr>
      </w:pPr>
    </w:p>
    <w:p w:rsidR="00C15E55" w:rsidRPr="0048565E" w:rsidRDefault="00C15E55" w:rsidP="00C15E55">
      <w:pPr>
        <w:rPr>
          <w:sz w:val="24"/>
          <w:szCs w:val="24"/>
        </w:rPr>
      </w:pPr>
      <w:r w:rsidRPr="0048565E">
        <w:rPr>
          <w:sz w:val="24"/>
          <w:szCs w:val="24"/>
        </w:rPr>
        <w:t>Upon completion of the course, you will be able to:</w:t>
      </w:r>
    </w:p>
    <w:p w:rsidR="00C15E55" w:rsidRPr="0048565E" w:rsidRDefault="00C15E55" w:rsidP="00C15E55">
      <w:pPr>
        <w:pStyle w:val="ListParagraph"/>
        <w:numPr>
          <w:ilvl w:val="0"/>
          <w:numId w:val="1"/>
        </w:numPr>
        <w:rPr>
          <w:sz w:val="24"/>
          <w:szCs w:val="24"/>
        </w:rPr>
      </w:pPr>
      <w:r w:rsidRPr="0048565E">
        <w:rPr>
          <w:sz w:val="24"/>
          <w:szCs w:val="24"/>
        </w:rPr>
        <w:t>Identify average and instantaneous rates of change in business and biology applications.</w:t>
      </w:r>
    </w:p>
    <w:p w:rsidR="00C15E55" w:rsidRPr="0048565E" w:rsidRDefault="00C15E55" w:rsidP="00C15E55">
      <w:pPr>
        <w:pStyle w:val="ListParagraph"/>
        <w:numPr>
          <w:ilvl w:val="0"/>
          <w:numId w:val="1"/>
        </w:numPr>
        <w:rPr>
          <w:sz w:val="24"/>
          <w:szCs w:val="24"/>
        </w:rPr>
      </w:pPr>
      <w:r w:rsidRPr="0048565E">
        <w:rPr>
          <w:sz w:val="24"/>
          <w:szCs w:val="24"/>
        </w:rPr>
        <w:t>Connect graphical, numerical, and symbolic interpretations of the difference quotient and the</w:t>
      </w:r>
    </w:p>
    <w:p w:rsidR="00C15E55" w:rsidRPr="0048565E" w:rsidRDefault="00C15E55" w:rsidP="00C15E55">
      <w:pPr>
        <w:pStyle w:val="ListParagraph"/>
        <w:numPr>
          <w:ilvl w:val="0"/>
          <w:numId w:val="1"/>
        </w:numPr>
        <w:rPr>
          <w:sz w:val="24"/>
          <w:szCs w:val="24"/>
        </w:rPr>
      </w:pPr>
      <w:r w:rsidRPr="0048565E">
        <w:rPr>
          <w:sz w:val="24"/>
          <w:szCs w:val="24"/>
        </w:rPr>
        <w:t>derivative.</w:t>
      </w:r>
    </w:p>
    <w:p w:rsidR="00C15E55" w:rsidRPr="0048565E" w:rsidRDefault="00C15E55" w:rsidP="00C15E55">
      <w:pPr>
        <w:pStyle w:val="ListParagraph"/>
        <w:numPr>
          <w:ilvl w:val="0"/>
          <w:numId w:val="1"/>
        </w:numPr>
        <w:rPr>
          <w:sz w:val="24"/>
          <w:szCs w:val="24"/>
        </w:rPr>
      </w:pPr>
      <w:r w:rsidRPr="0048565E">
        <w:rPr>
          <w:sz w:val="24"/>
          <w:szCs w:val="24"/>
        </w:rPr>
        <w:t>Apply differential calculus techniques to describe the behavior of business/biological functions.</w:t>
      </w:r>
    </w:p>
    <w:p w:rsidR="00C15E55" w:rsidRPr="0048565E" w:rsidRDefault="00C15E55" w:rsidP="00C15E55">
      <w:pPr>
        <w:pStyle w:val="ListParagraph"/>
        <w:numPr>
          <w:ilvl w:val="0"/>
          <w:numId w:val="1"/>
        </w:numPr>
        <w:rPr>
          <w:sz w:val="24"/>
          <w:szCs w:val="24"/>
        </w:rPr>
      </w:pPr>
      <w:r w:rsidRPr="0048565E">
        <w:rPr>
          <w:sz w:val="24"/>
          <w:szCs w:val="24"/>
        </w:rPr>
        <w:t>Apply techniques of integral calculus to determine net changes in business and biological</w:t>
      </w:r>
    </w:p>
    <w:p w:rsidR="00C15E55" w:rsidRPr="0048565E" w:rsidRDefault="00C15E55" w:rsidP="00C15E55">
      <w:pPr>
        <w:pStyle w:val="ListParagraph"/>
        <w:numPr>
          <w:ilvl w:val="0"/>
          <w:numId w:val="1"/>
        </w:numPr>
        <w:rPr>
          <w:sz w:val="24"/>
          <w:szCs w:val="24"/>
        </w:rPr>
      </w:pPr>
      <w:r w:rsidRPr="0048565E">
        <w:rPr>
          <w:sz w:val="24"/>
          <w:szCs w:val="24"/>
        </w:rPr>
        <w:t>applications such as marginal analysis, velocity, and growth.</w:t>
      </w:r>
    </w:p>
    <w:p w:rsidR="00C15E55" w:rsidRPr="0048565E" w:rsidRDefault="00C15E55" w:rsidP="00C15E55">
      <w:pPr>
        <w:rPr>
          <w:sz w:val="24"/>
          <w:szCs w:val="24"/>
        </w:rPr>
      </w:pPr>
    </w:p>
    <w:p w:rsidR="00C15E55" w:rsidRPr="0048565E" w:rsidRDefault="00C15E55" w:rsidP="00C15E55">
      <w:pPr>
        <w:rPr>
          <w:sz w:val="24"/>
          <w:szCs w:val="24"/>
        </w:rPr>
      </w:pPr>
      <w:r w:rsidRPr="0048565E">
        <w:rPr>
          <w:sz w:val="24"/>
          <w:szCs w:val="24"/>
        </w:rPr>
        <w:t>Math help:  Learning Annex BC-</w:t>
      </w:r>
      <w:proofErr w:type="gramStart"/>
      <w:r w:rsidRPr="0048565E">
        <w:rPr>
          <w:sz w:val="24"/>
          <w:szCs w:val="24"/>
        </w:rPr>
        <w:t>232  [</w:t>
      </w:r>
      <w:proofErr w:type="gramEnd"/>
      <w:r w:rsidRPr="0048565E">
        <w:rPr>
          <w:sz w:val="24"/>
          <w:szCs w:val="24"/>
        </w:rPr>
        <w:t>insert hours of operation]</w:t>
      </w:r>
    </w:p>
    <w:p w:rsidR="00B54505" w:rsidRDefault="00B54505" w:rsidP="00C15E55"/>
    <w:p w:rsidR="00B54505" w:rsidRDefault="00B54505" w:rsidP="00B54505">
      <w:pPr>
        <w:pStyle w:val="Heading2"/>
      </w:pPr>
      <w:r>
        <w:t>Other notes:</w:t>
      </w:r>
    </w:p>
    <w:p w:rsidR="00B54505" w:rsidRDefault="00B54505" w:rsidP="00B54505"/>
    <w:p w:rsidR="0048565E" w:rsidRDefault="0048565E" w:rsidP="00B54505">
      <w:r>
        <w:t>Accessibility</w:t>
      </w:r>
    </w:p>
    <w:p w:rsidR="0048565E" w:rsidRPr="0048565E" w:rsidRDefault="0048565E" w:rsidP="0048565E">
      <w:pPr>
        <w:rPr>
          <w:rFonts w:eastAsia="Times New Roman" w:cstheme="minorHAnsi"/>
          <w:color w:val="333333"/>
          <w:sz w:val="24"/>
          <w:szCs w:val="24"/>
        </w:rPr>
      </w:pPr>
      <w:r w:rsidRPr="0048565E">
        <w:rPr>
          <w:rFonts w:eastAsia="Times New Roman" w:cstheme="minorHAnsi"/>
          <w:color w:val="333333"/>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 917-4789. </w:t>
      </w:r>
    </w:p>
    <w:p w:rsidR="0048565E" w:rsidRDefault="0048565E" w:rsidP="0048565E">
      <w:pPr>
        <w:rPr>
          <w:rFonts w:ascii="Helvetica" w:eastAsia="Times New Roman" w:hAnsi="Helvetica" w:cs="Helvetica"/>
          <w:color w:val="333333"/>
          <w:sz w:val="24"/>
          <w:szCs w:val="24"/>
        </w:rPr>
      </w:pPr>
    </w:p>
    <w:p w:rsidR="0048565E" w:rsidRDefault="0048565E" w:rsidP="00B54505">
      <w:pPr>
        <w:rPr>
          <w:rFonts w:ascii="Calibri" w:hAnsi="Calibri" w:cs="Calibri"/>
          <w:iCs/>
          <w:color w:val="222222"/>
          <w:sz w:val="24"/>
          <w:szCs w:val="24"/>
          <w:shd w:val="clear" w:color="auto" w:fill="FFFFFF"/>
        </w:rPr>
      </w:pPr>
      <w:r>
        <w:rPr>
          <w:rFonts w:ascii="Calibri" w:hAnsi="Calibri" w:cs="Calibri"/>
          <w:iCs/>
          <w:color w:val="222222"/>
          <w:sz w:val="24"/>
          <w:szCs w:val="24"/>
          <w:shd w:val="clear" w:color="auto" w:fill="FFFFFF"/>
        </w:rPr>
        <w:t>Basic Needs</w:t>
      </w:r>
    </w:p>
    <w:p w:rsidR="0048565E" w:rsidRDefault="0048565E" w:rsidP="00B54505">
      <w:pPr>
        <w:rPr>
          <w:rFonts w:ascii="Calibri" w:hAnsi="Calibri" w:cs="Calibri"/>
          <w:iCs/>
          <w:color w:val="222222"/>
          <w:sz w:val="24"/>
          <w:szCs w:val="24"/>
          <w:shd w:val="clear" w:color="auto" w:fill="FFFFFF"/>
        </w:rPr>
      </w:pPr>
      <w:r w:rsidRPr="0048565E">
        <w:rPr>
          <w:rFonts w:ascii="Calibri" w:hAnsi="Calibri" w:cs="Calibri"/>
          <w:iCs/>
          <w:color w:val="222222"/>
          <w:sz w:val="24"/>
          <w:szCs w:val="24"/>
          <w:shd w:val="clear" w:color="auto" w:fill="FFFFFF"/>
        </w:rPr>
        <w:t>Any student who has difficulty affording groceries or accessing sufficient food to eat every day, or who lacks a safe and stable place to live, and believes this may affect their performance in the course, is urged to contact the Roadrunner Resource Center for support (resources@linnbenton.edu , or visit us on the web www.linnbenton.edu/RRC  under Student Support for Current Students). Our office can help students get connected to resources to help. Furthermore, please notify the professor if you are comfortable in doing so. This will enable them to provide any resources that they may possess.</w:t>
      </w:r>
    </w:p>
    <w:p w:rsidR="0048565E" w:rsidRPr="0048565E" w:rsidRDefault="0048565E" w:rsidP="0048565E">
      <w:pPr>
        <w:rPr>
          <w:rFonts w:ascii="Calibri" w:hAnsi="Calibri" w:cs="Calibri"/>
          <w:sz w:val="24"/>
          <w:szCs w:val="24"/>
        </w:rPr>
      </w:pPr>
      <w:r w:rsidRPr="0048565E">
        <w:rPr>
          <w:rFonts w:ascii="Calibri" w:hAnsi="Calibri" w:cs="Calibri"/>
          <w:sz w:val="24"/>
          <w:szCs w:val="24"/>
        </w:rPr>
        <w:t xml:space="preserve">Academic Dishonesty </w:t>
      </w:r>
    </w:p>
    <w:p w:rsidR="0048565E" w:rsidRDefault="0048565E" w:rsidP="0048565E">
      <w:pPr>
        <w:rPr>
          <w:rFonts w:ascii="Calibri" w:hAnsi="Calibri" w:cs="Calibri"/>
          <w:sz w:val="24"/>
          <w:szCs w:val="24"/>
        </w:rPr>
      </w:pPr>
      <w:r w:rsidRPr="0048565E">
        <w:rPr>
          <w:rFonts w:ascii="Calibri" w:hAnsi="Calibri" w:cs="Calibri"/>
          <w:sz w:val="24"/>
          <w:szCs w:val="24"/>
        </w:rPr>
        <w:t>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issuing disciplinary action.</w:t>
      </w:r>
    </w:p>
    <w:p w:rsidR="0048565E" w:rsidRDefault="0048565E" w:rsidP="0048565E">
      <w:pPr>
        <w:rPr>
          <w:rFonts w:ascii="Calibri" w:hAnsi="Calibri" w:cs="Calibri"/>
          <w:sz w:val="24"/>
          <w:szCs w:val="24"/>
        </w:rPr>
      </w:pPr>
      <w:r>
        <w:rPr>
          <w:rFonts w:ascii="Calibri" w:hAnsi="Calibri" w:cs="Calibri"/>
          <w:sz w:val="24"/>
          <w:szCs w:val="24"/>
        </w:rPr>
        <w:t xml:space="preserve">Diversity </w:t>
      </w:r>
    </w:p>
    <w:p w:rsidR="0048565E" w:rsidRDefault="0048565E" w:rsidP="0048565E">
      <w:pPr>
        <w:rPr>
          <w:rFonts w:ascii="Calibri" w:hAnsi="Calibri" w:cs="Calibri"/>
          <w:sz w:val="24"/>
          <w:szCs w:val="24"/>
        </w:rPr>
      </w:pPr>
      <w:r w:rsidRPr="0048565E">
        <w:rPr>
          <w:rFonts w:ascii="Calibri" w:hAnsi="Calibri" w:cs="Calibri"/>
          <w:sz w:val="24"/>
          <w:szCs w:val="24"/>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please visit </w:t>
      </w:r>
      <w:hyperlink r:id="rId7" w:history="1">
        <w:r w:rsidRPr="00E66773">
          <w:rPr>
            <w:rStyle w:val="Hyperlink"/>
            <w:rFonts w:ascii="Calibri" w:hAnsi="Calibri" w:cs="Calibri"/>
            <w:sz w:val="24"/>
            <w:szCs w:val="24"/>
          </w:rPr>
          <w:t>http://po.linnbenton.edu/BPsandARs</w:t>
        </w:r>
      </w:hyperlink>
      <w:r w:rsidRPr="0048565E">
        <w:rPr>
          <w:rFonts w:ascii="Calibri" w:hAnsi="Calibri" w:cs="Calibri"/>
          <w:sz w:val="24"/>
          <w:szCs w:val="24"/>
        </w:rPr>
        <w:t>)</w:t>
      </w:r>
    </w:p>
    <w:p w:rsidR="0048565E" w:rsidRPr="0048565E" w:rsidRDefault="0048565E" w:rsidP="0048565E">
      <w:pPr>
        <w:rPr>
          <w:rFonts w:ascii="Calibri" w:hAnsi="Calibri" w:cs="Calibri"/>
          <w:sz w:val="24"/>
          <w:szCs w:val="24"/>
        </w:rPr>
      </w:pPr>
      <w:r w:rsidRPr="0048565E">
        <w:rPr>
          <w:rFonts w:ascii="Calibri" w:hAnsi="Calibri" w:cs="Calibri"/>
          <w:sz w:val="24"/>
          <w:szCs w:val="24"/>
        </w:rPr>
        <w:t>Inclusion</w:t>
      </w:r>
    </w:p>
    <w:p w:rsidR="0048565E" w:rsidRPr="0048565E" w:rsidRDefault="0048565E" w:rsidP="0048565E">
      <w:pPr>
        <w:rPr>
          <w:rFonts w:ascii="Calibri" w:hAnsi="Calibri" w:cs="Calibri"/>
          <w:sz w:val="24"/>
          <w:szCs w:val="24"/>
        </w:rPr>
      </w:pPr>
      <w:r w:rsidRPr="0048565E">
        <w:rPr>
          <w:rFonts w:ascii="Calibri" w:hAnsi="Calibri" w:cs="Calibri"/>
          <w:sz w:val="24"/>
          <w:szCs w:val="24"/>
        </w:rPr>
        <w:t>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p>
    <w:sectPr w:rsidR="0048565E" w:rsidRPr="00485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053A7"/>
    <w:multiLevelType w:val="hybridMultilevel"/>
    <w:tmpl w:val="FEC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76"/>
    <w:rsid w:val="00055D4C"/>
    <w:rsid w:val="00143119"/>
    <w:rsid w:val="001874F0"/>
    <w:rsid w:val="002206ED"/>
    <w:rsid w:val="002B55F8"/>
    <w:rsid w:val="00351776"/>
    <w:rsid w:val="003F5524"/>
    <w:rsid w:val="004237FA"/>
    <w:rsid w:val="0048565E"/>
    <w:rsid w:val="004A2033"/>
    <w:rsid w:val="009F0BA3"/>
    <w:rsid w:val="00B54505"/>
    <w:rsid w:val="00BE2AA0"/>
    <w:rsid w:val="00C15E55"/>
    <w:rsid w:val="00D903F3"/>
    <w:rsid w:val="00EC702E"/>
    <w:rsid w:val="00F05320"/>
    <w:rsid w:val="00F74C19"/>
    <w:rsid w:val="00F9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78E0B-2D3F-4008-8D59-738FA924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5D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53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17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77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51776"/>
    <w:rPr>
      <w:color w:val="0000FF"/>
      <w:u w:val="single"/>
    </w:rPr>
  </w:style>
  <w:style w:type="character" w:customStyle="1" w:styleId="UnresolvedMention">
    <w:name w:val="Unresolved Mention"/>
    <w:basedOn w:val="DefaultParagraphFont"/>
    <w:uiPriority w:val="99"/>
    <w:semiHidden/>
    <w:unhideWhenUsed/>
    <w:rsid w:val="00351776"/>
    <w:rPr>
      <w:color w:val="605E5C"/>
      <w:shd w:val="clear" w:color="auto" w:fill="E1DFDD"/>
    </w:rPr>
  </w:style>
  <w:style w:type="character" w:customStyle="1" w:styleId="Heading2Char">
    <w:name w:val="Heading 2 Char"/>
    <w:basedOn w:val="DefaultParagraphFont"/>
    <w:link w:val="Heading2"/>
    <w:uiPriority w:val="9"/>
    <w:rsid w:val="00F0532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55D4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15E55"/>
    <w:pPr>
      <w:ind w:left="720"/>
      <w:contextualSpacing/>
    </w:pPr>
  </w:style>
  <w:style w:type="paragraph" w:styleId="NormalWeb">
    <w:name w:val="Normal (Web)"/>
    <w:basedOn w:val="Normal"/>
    <w:uiPriority w:val="99"/>
    <w:semiHidden/>
    <w:unhideWhenUsed/>
    <w:rsid w:val="004856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9749">
      <w:bodyDiv w:val="1"/>
      <w:marLeft w:val="0"/>
      <w:marRight w:val="0"/>
      <w:marTop w:val="0"/>
      <w:marBottom w:val="0"/>
      <w:divBdr>
        <w:top w:val="none" w:sz="0" w:space="0" w:color="auto"/>
        <w:left w:val="none" w:sz="0" w:space="0" w:color="auto"/>
        <w:bottom w:val="none" w:sz="0" w:space="0" w:color="auto"/>
        <w:right w:val="none" w:sz="0" w:space="0" w:color="auto"/>
      </w:divBdr>
    </w:div>
    <w:div w:id="409666081">
      <w:bodyDiv w:val="1"/>
      <w:marLeft w:val="0"/>
      <w:marRight w:val="0"/>
      <w:marTop w:val="0"/>
      <w:marBottom w:val="0"/>
      <w:divBdr>
        <w:top w:val="none" w:sz="0" w:space="0" w:color="auto"/>
        <w:left w:val="none" w:sz="0" w:space="0" w:color="auto"/>
        <w:bottom w:val="none" w:sz="0" w:space="0" w:color="auto"/>
        <w:right w:val="none" w:sz="0" w:space="0" w:color="auto"/>
      </w:divBdr>
    </w:div>
    <w:div w:id="1374844504">
      <w:bodyDiv w:val="1"/>
      <w:marLeft w:val="0"/>
      <w:marRight w:val="0"/>
      <w:marTop w:val="0"/>
      <w:marBottom w:val="0"/>
      <w:divBdr>
        <w:top w:val="none" w:sz="0" w:space="0" w:color="auto"/>
        <w:left w:val="none" w:sz="0" w:space="0" w:color="auto"/>
        <w:bottom w:val="none" w:sz="0" w:space="0" w:color="auto"/>
        <w:right w:val="none" w:sz="0" w:space="0" w:color="auto"/>
      </w:divBdr>
    </w:div>
    <w:div w:id="189916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nnbenton.edu/BPsa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openmath.com" TargetMode="External"/><Relationship Id="rId5" Type="http://schemas.openxmlformats.org/officeDocument/2006/relationships/hyperlink" Target="http://www.opentextbookstore.com/buscalc/BusCalc.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Stacey</dc:creator>
  <cp:keywords/>
  <dc:description/>
  <cp:lastModifiedBy>Staff</cp:lastModifiedBy>
  <cp:revision>2</cp:revision>
  <dcterms:created xsi:type="dcterms:W3CDTF">2019-09-25T15:58:00Z</dcterms:created>
  <dcterms:modified xsi:type="dcterms:W3CDTF">2019-09-25T15:58:00Z</dcterms:modified>
</cp:coreProperties>
</file>