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E90" w:rsidRDefault="00F858F8">
      <w:pPr>
        <w:jc w:val="center"/>
        <w:rPr>
          <w:b/>
          <w:sz w:val="24"/>
          <w:szCs w:val="24"/>
        </w:rPr>
      </w:pPr>
      <w:bookmarkStart w:id="0" w:name="_gjdgxs" w:colFirst="0" w:colLast="0"/>
      <w:bookmarkStart w:id="1" w:name="_GoBack"/>
      <w:bookmarkEnd w:id="0"/>
      <w:bookmarkEnd w:id="1"/>
      <w:r>
        <w:rPr>
          <w:b/>
          <w:sz w:val="24"/>
          <w:szCs w:val="24"/>
        </w:rPr>
        <w:t>General Psychology</w:t>
      </w:r>
      <w:r>
        <w:rPr>
          <w:b/>
          <w:sz w:val="24"/>
          <w:szCs w:val="24"/>
        </w:rPr>
        <w:br/>
        <w:t>PSY201</w:t>
      </w:r>
    </w:p>
    <w:p w:rsidR="00CF2E90" w:rsidRDefault="00F858F8">
      <w:pPr>
        <w:spacing w:line="240" w:lineRule="auto"/>
        <w:rPr>
          <w:sz w:val="24"/>
          <w:szCs w:val="24"/>
        </w:rPr>
      </w:pPr>
      <w:r>
        <w:rPr>
          <w:b/>
          <w:sz w:val="24"/>
          <w:szCs w:val="24"/>
        </w:rPr>
        <w:t>Professor</w:t>
      </w:r>
      <w:r>
        <w:rPr>
          <w:sz w:val="24"/>
          <w:szCs w:val="24"/>
        </w:rPr>
        <w:t>: Scott Lawley, PhD</w:t>
      </w:r>
    </w:p>
    <w:p w:rsidR="00CF2E90" w:rsidRDefault="00F858F8">
      <w:pPr>
        <w:spacing w:line="240" w:lineRule="auto"/>
        <w:rPr>
          <w:sz w:val="24"/>
          <w:szCs w:val="24"/>
        </w:rPr>
      </w:pPr>
      <w:r>
        <w:rPr>
          <w:b/>
          <w:sz w:val="24"/>
          <w:szCs w:val="24"/>
        </w:rPr>
        <w:t>E-mail</w:t>
      </w:r>
      <w:r>
        <w:rPr>
          <w:sz w:val="24"/>
          <w:szCs w:val="24"/>
        </w:rPr>
        <w:t xml:space="preserve">: </w:t>
      </w:r>
      <w:hyperlink r:id="rId7">
        <w:r>
          <w:rPr>
            <w:color w:val="0000FF"/>
            <w:sz w:val="24"/>
            <w:szCs w:val="24"/>
            <w:u w:val="single"/>
          </w:rPr>
          <w:t>lawleys@linnbenton.edu</w:t>
        </w:r>
      </w:hyperlink>
    </w:p>
    <w:p w:rsidR="00CF2E90" w:rsidRDefault="00CF2E90">
      <w:pPr>
        <w:spacing w:line="240" w:lineRule="auto"/>
        <w:rPr>
          <w:b/>
          <w:sz w:val="24"/>
          <w:szCs w:val="24"/>
        </w:rPr>
      </w:pPr>
    </w:p>
    <w:p w:rsidR="00CF2E90" w:rsidRDefault="00F858F8">
      <w:pPr>
        <w:spacing w:line="240" w:lineRule="auto"/>
        <w:rPr>
          <w:b/>
          <w:sz w:val="24"/>
          <w:szCs w:val="24"/>
          <w:u w:val="single"/>
        </w:rPr>
      </w:pPr>
      <w:r>
        <w:rPr>
          <w:b/>
          <w:sz w:val="24"/>
          <w:szCs w:val="24"/>
          <w:u w:val="single"/>
        </w:rPr>
        <w:t>Class Information</w:t>
      </w:r>
    </w:p>
    <w:p w:rsidR="00CF2E90" w:rsidRDefault="00F858F8">
      <w:pPr>
        <w:spacing w:line="240" w:lineRule="auto"/>
        <w:rPr>
          <w:sz w:val="24"/>
          <w:szCs w:val="24"/>
        </w:rPr>
      </w:pPr>
      <w:bookmarkStart w:id="2" w:name="_30j0zll" w:colFirst="0" w:colLast="0"/>
      <w:bookmarkEnd w:id="2"/>
      <w:r>
        <w:rPr>
          <w:b/>
          <w:sz w:val="24"/>
          <w:szCs w:val="24"/>
        </w:rPr>
        <w:t>CRN:</w:t>
      </w:r>
      <w:r>
        <w:rPr>
          <w:sz w:val="24"/>
          <w:szCs w:val="24"/>
        </w:rPr>
        <w:t xml:space="preserve"> 42088</w:t>
      </w:r>
      <w:r>
        <w:rPr>
          <w:b/>
          <w:sz w:val="24"/>
          <w:szCs w:val="24"/>
        </w:rPr>
        <w:br/>
        <w:t>Schedule:</w:t>
      </w:r>
      <w:r>
        <w:rPr>
          <w:sz w:val="24"/>
          <w:szCs w:val="24"/>
        </w:rPr>
        <w:t xml:space="preserve"> 10:00-11:50 AM, Monday &amp; Wednesday, April 1 to June 14, 2019</w:t>
      </w:r>
      <w:r>
        <w:rPr>
          <w:sz w:val="24"/>
          <w:szCs w:val="24"/>
        </w:rPr>
        <w:br/>
      </w:r>
      <w:r>
        <w:rPr>
          <w:b/>
          <w:sz w:val="24"/>
          <w:szCs w:val="24"/>
        </w:rPr>
        <w:t xml:space="preserve">Classroom: </w:t>
      </w:r>
      <w:r>
        <w:rPr>
          <w:sz w:val="24"/>
          <w:szCs w:val="24"/>
        </w:rPr>
        <w:t>NSH 109</w:t>
      </w:r>
      <w:r>
        <w:rPr>
          <w:sz w:val="24"/>
          <w:szCs w:val="24"/>
        </w:rPr>
        <w:br/>
      </w:r>
      <w:r>
        <w:rPr>
          <w:sz w:val="24"/>
          <w:szCs w:val="24"/>
        </w:rPr>
        <w:t>O</w:t>
      </w:r>
      <w:r>
        <w:rPr>
          <w:b/>
          <w:sz w:val="24"/>
          <w:szCs w:val="24"/>
        </w:rPr>
        <w:t xml:space="preserve">ffice Hours: </w:t>
      </w:r>
      <w:r>
        <w:rPr>
          <w:sz w:val="24"/>
          <w:szCs w:val="24"/>
        </w:rPr>
        <w:t>Thursday 9-12, by appointment</w:t>
      </w:r>
      <w:r>
        <w:rPr>
          <w:sz w:val="24"/>
          <w:szCs w:val="24"/>
        </w:rPr>
        <w:br/>
      </w:r>
      <w:r>
        <w:rPr>
          <w:b/>
          <w:sz w:val="24"/>
          <w:szCs w:val="24"/>
        </w:rPr>
        <w:t>Final</w:t>
      </w:r>
      <w:r>
        <w:rPr>
          <w:sz w:val="24"/>
          <w:szCs w:val="24"/>
        </w:rPr>
        <w:t>: June 12, 2019, 8-9:50 AM</w:t>
      </w:r>
      <w:r>
        <w:rPr>
          <w:sz w:val="24"/>
          <w:szCs w:val="24"/>
        </w:rPr>
        <w:br/>
      </w:r>
      <w:r>
        <w:rPr>
          <w:b/>
          <w:sz w:val="24"/>
          <w:szCs w:val="24"/>
        </w:rPr>
        <w:t>Required Text:</w:t>
      </w:r>
      <w:r>
        <w:rPr>
          <w:sz w:val="24"/>
          <w:szCs w:val="24"/>
        </w:rPr>
        <w:t xml:space="preserve"> Myers, D.G. and Dewall, C.N. (2017). </w:t>
      </w:r>
      <w:r>
        <w:rPr>
          <w:i/>
          <w:sz w:val="24"/>
          <w:szCs w:val="24"/>
        </w:rPr>
        <w:t>Psychology: In Modules</w:t>
      </w:r>
      <w:r>
        <w:rPr>
          <w:sz w:val="24"/>
          <w:szCs w:val="24"/>
        </w:rPr>
        <w:t>. New York, New York: Worth Publishers.</w:t>
      </w:r>
    </w:p>
    <w:p w:rsidR="00CF2E90" w:rsidRDefault="00F858F8">
      <w:pPr>
        <w:spacing w:line="240" w:lineRule="auto"/>
        <w:rPr>
          <w:sz w:val="24"/>
          <w:szCs w:val="24"/>
        </w:rPr>
      </w:pPr>
      <w:r>
        <w:rPr>
          <w:b/>
          <w:sz w:val="24"/>
          <w:szCs w:val="24"/>
        </w:rPr>
        <w:t xml:space="preserve">Course Description: </w:t>
      </w:r>
      <w:r>
        <w:rPr>
          <w:sz w:val="24"/>
          <w:szCs w:val="24"/>
        </w:rPr>
        <w:t>The course is a study of the science of the mi</w:t>
      </w:r>
      <w:r>
        <w:rPr>
          <w:sz w:val="24"/>
          <w:szCs w:val="24"/>
        </w:rPr>
        <w:t>nd, human behavior and experience including a description of scientific methods, history of psychology, biological bases of behavior, human lifespan development, sensation/perception, learning, memory, reasoning, and intelligence. Students will gain an und</w:t>
      </w:r>
      <w:r>
        <w:rPr>
          <w:sz w:val="24"/>
          <w:szCs w:val="24"/>
        </w:rPr>
        <w:t>erstanding of the psychological phenomena that occur in daily life as well as the practical applications of psychological knowledge.</w:t>
      </w:r>
    </w:p>
    <w:p w:rsidR="00CF2E90" w:rsidRDefault="00F858F8">
      <w:pPr>
        <w:spacing w:line="240" w:lineRule="auto"/>
        <w:rPr>
          <w:rFonts w:ascii="Aldhabi" w:eastAsia="Aldhabi" w:hAnsi="Aldhabi" w:cs="Aldhabi"/>
          <w:b/>
          <w:sz w:val="32"/>
          <w:szCs w:val="32"/>
        </w:rPr>
      </w:pPr>
      <w:r>
        <w:rPr>
          <w:rFonts w:ascii="Aldhabi" w:eastAsia="Aldhabi" w:hAnsi="Aldhabi" w:cs="Aldhabi"/>
          <w:b/>
          <w:sz w:val="32"/>
          <w:szCs w:val="32"/>
        </w:rPr>
        <w:t>COURSE GOALS</w:t>
      </w:r>
    </w:p>
    <w:p w:rsidR="00CF2E90" w:rsidRDefault="00F858F8">
      <w:pPr>
        <w:spacing w:line="240" w:lineRule="auto"/>
        <w:rPr>
          <w:sz w:val="24"/>
          <w:szCs w:val="24"/>
        </w:rPr>
      </w:pPr>
      <w:r>
        <w:rPr>
          <w:sz w:val="24"/>
          <w:szCs w:val="24"/>
        </w:rPr>
        <w:t>After completing PSY201 the successful student will be able to:</w:t>
      </w:r>
    </w:p>
    <w:p w:rsidR="00CF2E90" w:rsidRDefault="00F858F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Use scientific reasoning and critical analysis</w:t>
      </w:r>
      <w:r>
        <w:rPr>
          <w:color w:val="000000"/>
          <w:sz w:val="24"/>
          <w:szCs w:val="24"/>
        </w:rPr>
        <w:t xml:space="preserve"> to evaluate claims in media reports of studies or data reports from psychology and other social sciences.</w:t>
      </w:r>
    </w:p>
    <w:p w:rsidR="00CF2E90" w:rsidRDefault="00F858F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Assess arguments about the psychology of human neuroscientific and biological psychological systems.</w:t>
      </w:r>
    </w:p>
    <w:p w:rsidR="00CF2E90" w:rsidRDefault="00F858F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Explain the factors regarding the nature/nurture</w:t>
      </w:r>
      <w:r>
        <w:rPr>
          <w:color w:val="000000"/>
          <w:sz w:val="24"/>
          <w:szCs w:val="24"/>
        </w:rPr>
        <w:t xml:space="preserve"> debate.</w:t>
      </w:r>
    </w:p>
    <w:p w:rsidR="00CF2E90" w:rsidRDefault="00F858F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Describe the important findings and theories of human growth and aging, including the development of language, morality, and cognition.</w:t>
      </w:r>
    </w:p>
    <w:p w:rsidR="00CF2E90" w:rsidRDefault="00F858F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Understand human perception as well as the psychological and biological mechanisms of human sensation.</w:t>
      </w:r>
    </w:p>
    <w:p w:rsidR="00CF2E90" w:rsidRDefault="00F858F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Recogniz</w:t>
      </w:r>
      <w:r>
        <w:rPr>
          <w:color w:val="000000"/>
          <w:sz w:val="24"/>
          <w:szCs w:val="24"/>
        </w:rPr>
        <w:t xml:space="preserve">e and be able to use technical terms used in discussing learning, memory, and thinking. </w:t>
      </w:r>
    </w:p>
    <w:p w:rsidR="00CF2E90" w:rsidRDefault="00F858F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Know the relevant data, factors, ideas, and theories in psychology regarding language and intelligence.</w:t>
      </w:r>
    </w:p>
    <w:p w:rsidR="00CF2E90" w:rsidRDefault="00F858F8">
      <w:pPr>
        <w:spacing w:line="240" w:lineRule="auto"/>
        <w:rPr>
          <w:rFonts w:ascii="Aldhabi" w:eastAsia="Aldhabi" w:hAnsi="Aldhabi" w:cs="Aldhabi"/>
          <w:b/>
          <w:sz w:val="32"/>
          <w:szCs w:val="32"/>
        </w:rPr>
      </w:pPr>
      <w:bookmarkStart w:id="3" w:name="_1fob9te" w:colFirst="0" w:colLast="0"/>
      <w:bookmarkEnd w:id="3"/>
      <w:r>
        <w:rPr>
          <w:rFonts w:ascii="Aldhabi" w:eastAsia="Aldhabi" w:hAnsi="Aldhabi" w:cs="Aldhabi"/>
          <w:b/>
          <w:sz w:val="32"/>
          <w:szCs w:val="32"/>
        </w:rPr>
        <w:t>COURSE DESIGN:</w:t>
      </w:r>
    </w:p>
    <w:p w:rsidR="00CF2E90" w:rsidRDefault="00F858F8">
      <w:pPr>
        <w:spacing w:line="240" w:lineRule="auto"/>
        <w:ind w:left="360"/>
        <w:rPr>
          <w:sz w:val="24"/>
          <w:szCs w:val="24"/>
        </w:rPr>
      </w:pPr>
      <w:r>
        <w:rPr>
          <w:sz w:val="24"/>
          <w:szCs w:val="24"/>
        </w:rPr>
        <w:t>Throughout the course I will utilize lecture, group discussion, video, in-class activities, out-of-class homework, demonstrations, exams, quizzes, and short papers as instructional modes. You are expected to have read the material listed for a date prior t</w:t>
      </w:r>
      <w:r>
        <w:rPr>
          <w:sz w:val="24"/>
          <w:szCs w:val="24"/>
        </w:rPr>
        <w:t xml:space="preserve">o that lecture. Lectures may incorporate material not found in the text. You will be tested on material </w:t>
      </w:r>
      <w:r>
        <w:rPr>
          <w:sz w:val="24"/>
          <w:szCs w:val="24"/>
        </w:rPr>
        <w:lastRenderedPageBreak/>
        <w:t>found in the text and discussed in lecture. As the professor, I reserve the right to make changes to the course content, course calendar, or instruction</w:t>
      </w:r>
      <w:r>
        <w:rPr>
          <w:sz w:val="24"/>
          <w:szCs w:val="24"/>
        </w:rPr>
        <w:t>al techniques at any time.</w:t>
      </w:r>
    </w:p>
    <w:p w:rsidR="00CF2E90" w:rsidRDefault="00F858F8">
      <w:pPr>
        <w:spacing w:line="240" w:lineRule="auto"/>
        <w:rPr>
          <w:sz w:val="24"/>
          <w:szCs w:val="24"/>
        </w:rPr>
      </w:pPr>
      <w:r>
        <w:rPr>
          <w:rFonts w:ascii="Aldhabi" w:eastAsia="Aldhabi" w:hAnsi="Aldhabi" w:cs="Aldhabi"/>
          <w:b/>
          <w:sz w:val="32"/>
          <w:szCs w:val="32"/>
        </w:rPr>
        <w:t>COURSE REQUIREMENTS:</w:t>
      </w:r>
    </w:p>
    <w:p w:rsidR="00CF2E90" w:rsidRDefault="00F858F8">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Weekly Quizzes</w:t>
      </w:r>
      <w:r>
        <w:rPr>
          <w:color w:val="000000"/>
          <w:sz w:val="24"/>
          <w:szCs w:val="24"/>
        </w:rPr>
        <w:t xml:space="preserve"> (25%)</w:t>
      </w:r>
      <w:r>
        <w:rPr>
          <w:color w:val="000000"/>
          <w:sz w:val="24"/>
          <w:szCs w:val="24"/>
        </w:rPr>
        <w:br/>
      </w:r>
      <w:r>
        <w:rPr>
          <w:color w:val="000000"/>
          <w:sz w:val="24"/>
          <w:szCs w:val="24"/>
        </w:rPr>
        <w:t>Upon completion of a section of material ten-point quizzes will be given on that material. The questions will be multiple choice and short answer. The schedule for these quizzes is on the last page of this syllabus. For your final quiz score you may drop o</w:t>
      </w:r>
      <w:r>
        <w:rPr>
          <w:color w:val="000000"/>
          <w:sz w:val="24"/>
          <w:szCs w:val="24"/>
        </w:rPr>
        <w:t>ne quiz score toward the 25% proportion toward your final grade.</w:t>
      </w:r>
    </w:p>
    <w:p w:rsidR="00CF2E90" w:rsidRDefault="00CF2E90">
      <w:pPr>
        <w:pBdr>
          <w:top w:val="nil"/>
          <w:left w:val="nil"/>
          <w:bottom w:val="nil"/>
          <w:right w:val="nil"/>
          <w:between w:val="nil"/>
        </w:pBdr>
        <w:spacing w:after="0" w:line="240" w:lineRule="auto"/>
        <w:ind w:left="720" w:hanging="720"/>
        <w:rPr>
          <w:color w:val="000000"/>
          <w:sz w:val="24"/>
          <w:szCs w:val="24"/>
        </w:rPr>
      </w:pPr>
    </w:p>
    <w:p w:rsidR="00CF2E90" w:rsidRDefault="00F858F8">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Midterm Exam</w:t>
      </w:r>
      <w:r>
        <w:rPr>
          <w:color w:val="000000"/>
          <w:sz w:val="24"/>
          <w:szCs w:val="24"/>
        </w:rPr>
        <w:t xml:space="preserve"> (20%)</w:t>
      </w:r>
      <w:r>
        <w:rPr>
          <w:color w:val="000000"/>
          <w:sz w:val="24"/>
          <w:szCs w:val="24"/>
        </w:rPr>
        <w:br/>
        <w:t>On May 1 there will be a midterm exam. It will be 75 points of multiple choice and short answer questions.</w:t>
      </w:r>
    </w:p>
    <w:p w:rsidR="00CF2E90" w:rsidRDefault="00CF2E90">
      <w:pPr>
        <w:pBdr>
          <w:top w:val="nil"/>
          <w:left w:val="nil"/>
          <w:bottom w:val="nil"/>
          <w:right w:val="nil"/>
          <w:between w:val="nil"/>
        </w:pBdr>
        <w:spacing w:after="0"/>
        <w:ind w:left="720" w:hanging="720"/>
        <w:rPr>
          <w:color w:val="000000"/>
          <w:sz w:val="24"/>
          <w:szCs w:val="24"/>
        </w:rPr>
      </w:pPr>
    </w:p>
    <w:p w:rsidR="00CF2E90" w:rsidRDefault="00F858F8">
      <w:pPr>
        <w:numPr>
          <w:ilvl w:val="0"/>
          <w:numId w:val="2"/>
        </w:numPr>
        <w:pBdr>
          <w:top w:val="nil"/>
          <w:left w:val="nil"/>
          <w:bottom w:val="nil"/>
          <w:right w:val="nil"/>
          <w:between w:val="nil"/>
        </w:pBdr>
        <w:spacing w:after="0"/>
        <w:rPr>
          <w:color w:val="000000"/>
          <w:sz w:val="24"/>
          <w:szCs w:val="24"/>
        </w:rPr>
      </w:pPr>
      <w:r>
        <w:rPr>
          <w:b/>
          <w:color w:val="000000"/>
          <w:sz w:val="24"/>
          <w:szCs w:val="24"/>
        </w:rPr>
        <w:t>Final Exam</w:t>
      </w:r>
      <w:r>
        <w:rPr>
          <w:color w:val="000000"/>
          <w:sz w:val="24"/>
          <w:szCs w:val="24"/>
        </w:rPr>
        <w:t xml:space="preserve"> (20%)</w:t>
      </w:r>
      <w:r>
        <w:rPr>
          <w:color w:val="000000"/>
          <w:sz w:val="24"/>
          <w:szCs w:val="24"/>
        </w:rPr>
        <w:br/>
      </w:r>
      <w:r>
        <w:rPr>
          <w:color w:val="000000"/>
          <w:sz w:val="24"/>
          <w:szCs w:val="24"/>
        </w:rPr>
        <w:t>The final will be given during finals week It will be 100 points of multiple choice and short answer questions.</w:t>
      </w:r>
      <w:r>
        <w:rPr>
          <w:color w:val="000000"/>
          <w:sz w:val="24"/>
          <w:szCs w:val="24"/>
        </w:rPr>
        <w:br/>
      </w:r>
    </w:p>
    <w:p w:rsidR="00CF2E90" w:rsidRDefault="00F858F8">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Critical Review Paper</w:t>
      </w:r>
      <w:r>
        <w:rPr>
          <w:color w:val="000000"/>
          <w:sz w:val="24"/>
          <w:szCs w:val="24"/>
        </w:rPr>
        <w:t xml:space="preserve"> (15%)</w:t>
      </w:r>
      <w:r>
        <w:rPr>
          <w:color w:val="000000"/>
          <w:sz w:val="24"/>
          <w:szCs w:val="24"/>
        </w:rPr>
        <w:br/>
        <w:t>There will be a paper assigned that is designed to help you learn to analyze research studies and scientific psycho</w:t>
      </w:r>
      <w:r>
        <w:rPr>
          <w:color w:val="000000"/>
          <w:sz w:val="24"/>
          <w:szCs w:val="24"/>
        </w:rPr>
        <w:t>logy. Your paper should be approximately between 500 and 700 words long. The topic and expectations for the paper will be discussed in class.</w:t>
      </w:r>
    </w:p>
    <w:p w:rsidR="00CF2E90" w:rsidRDefault="00CF2E90">
      <w:pPr>
        <w:pBdr>
          <w:top w:val="nil"/>
          <w:left w:val="nil"/>
          <w:bottom w:val="nil"/>
          <w:right w:val="nil"/>
          <w:between w:val="nil"/>
        </w:pBdr>
        <w:spacing w:after="0" w:line="240" w:lineRule="auto"/>
        <w:ind w:left="360"/>
        <w:rPr>
          <w:color w:val="000000"/>
          <w:sz w:val="24"/>
          <w:szCs w:val="24"/>
        </w:rPr>
      </w:pPr>
    </w:p>
    <w:p w:rsidR="00CF2E90" w:rsidRDefault="00F858F8">
      <w:pPr>
        <w:numPr>
          <w:ilvl w:val="0"/>
          <w:numId w:val="2"/>
        </w:numPr>
        <w:pBdr>
          <w:top w:val="nil"/>
          <w:left w:val="nil"/>
          <w:bottom w:val="nil"/>
          <w:right w:val="nil"/>
          <w:between w:val="nil"/>
        </w:pBdr>
        <w:spacing w:after="0"/>
        <w:rPr>
          <w:color w:val="000000"/>
          <w:sz w:val="24"/>
          <w:szCs w:val="24"/>
        </w:rPr>
      </w:pPr>
      <w:r>
        <w:rPr>
          <w:b/>
          <w:color w:val="000000"/>
          <w:sz w:val="24"/>
          <w:szCs w:val="24"/>
        </w:rPr>
        <w:t>In-class Activities</w:t>
      </w:r>
      <w:r>
        <w:rPr>
          <w:color w:val="000000"/>
          <w:sz w:val="24"/>
          <w:szCs w:val="24"/>
        </w:rPr>
        <w:t xml:space="preserve"> (20%)</w:t>
      </w:r>
      <w:r>
        <w:rPr>
          <w:color w:val="000000"/>
          <w:sz w:val="24"/>
          <w:szCs w:val="24"/>
        </w:rPr>
        <w:br/>
        <w:t>There will occasional in-class activities. This section of the grading can si</w:t>
      </w:r>
      <w:r>
        <w:rPr>
          <w:sz w:val="24"/>
          <w:szCs w:val="24"/>
        </w:rPr>
        <w:t>gnificantl</w:t>
      </w:r>
      <w:r>
        <w:rPr>
          <w:sz w:val="24"/>
          <w:szCs w:val="24"/>
        </w:rPr>
        <w:t xml:space="preserve">y affect your grade so it is in your interest to attend class on these days. </w:t>
      </w:r>
      <w:r>
        <w:rPr>
          <w:color w:val="000000"/>
          <w:sz w:val="24"/>
          <w:szCs w:val="24"/>
        </w:rPr>
        <w:t>Your attendance is required in class to earn points for this activity. There may be a written portion for the activity which you will required to turn in. They will be described a</w:t>
      </w:r>
      <w:r>
        <w:rPr>
          <w:color w:val="000000"/>
          <w:sz w:val="24"/>
          <w:szCs w:val="24"/>
        </w:rPr>
        <w:t>nd assigned in class.</w:t>
      </w:r>
    </w:p>
    <w:p w:rsidR="00CF2E90" w:rsidRDefault="00F858F8">
      <w:pPr>
        <w:spacing w:line="240" w:lineRule="auto"/>
        <w:rPr>
          <w:rFonts w:ascii="Aldhabi" w:eastAsia="Aldhabi" w:hAnsi="Aldhabi" w:cs="Aldhabi"/>
          <w:b/>
          <w:sz w:val="32"/>
          <w:szCs w:val="32"/>
        </w:rPr>
      </w:pPr>
      <w:r>
        <w:rPr>
          <w:rFonts w:ascii="Aldhabi" w:eastAsia="Aldhabi" w:hAnsi="Aldhabi" w:cs="Aldhabi"/>
          <w:b/>
          <w:sz w:val="32"/>
          <w:szCs w:val="32"/>
        </w:rPr>
        <w:t>GRADING:</w:t>
      </w:r>
    </w:p>
    <w:p w:rsidR="00CF2E90" w:rsidRDefault="00F858F8">
      <w:pPr>
        <w:spacing w:line="240" w:lineRule="auto"/>
        <w:rPr>
          <w:sz w:val="24"/>
          <w:szCs w:val="24"/>
        </w:rPr>
      </w:pPr>
      <w:bookmarkStart w:id="4" w:name="_3znysh7" w:colFirst="0" w:colLast="0"/>
      <w:bookmarkEnd w:id="4"/>
      <w:r>
        <w:rPr>
          <w:sz w:val="24"/>
          <w:szCs w:val="24"/>
        </w:rPr>
        <w:t>A = 100 – 90%</w:t>
      </w:r>
      <w:r>
        <w:rPr>
          <w:sz w:val="24"/>
          <w:szCs w:val="24"/>
        </w:rPr>
        <w:br/>
        <w:t>B = 89.9 – 80%</w:t>
      </w:r>
      <w:r>
        <w:rPr>
          <w:sz w:val="24"/>
          <w:szCs w:val="24"/>
        </w:rPr>
        <w:br/>
        <w:t>C = 79.9 – 70%</w:t>
      </w:r>
      <w:r>
        <w:rPr>
          <w:sz w:val="24"/>
          <w:szCs w:val="24"/>
        </w:rPr>
        <w:br/>
        <w:t>D = 69.9 – 60%</w:t>
      </w:r>
      <w:r>
        <w:rPr>
          <w:sz w:val="24"/>
          <w:szCs w:val="24"/>
        </w:rPr>
        <w:br/>
        <w:t>F = 59.9 % and below</w:t>
      </w:r>
    </w:p>
    <w:p w:rsidR="00CF2E90" w:rsidRDefault="00F858F8">
      <w:pPr>
        <w:spacing w:line="240" w:lineRule="auto"/>
        <w:rPr>
          <w:rFonts w:ascii="Aldhabi" w:eastAsia="Aldhabi" w:hAnsi="Aldhabi" w:cs="Aldhabi"/>
          <w:b/>
          <w:sz w:val="32"/>
          <w:szCs w:val="32"/>
        </w:rPr>
      </w:pPr>
      <w:bookmarkStart w:id="5" w:name="_2et92p0" w:colFirst="0" w:colLast="0"/>
      <w:bookmarkEnd w:id="5"/>
      <w:r>
        <w:rPr>
          <w:rFonts w:ascii="Aldhabi" w:eastAsia="Aldhabi" w:hAnsi="Aldhabi" w:cs="Aldhabi"/>
          <w:b/>
          <w:sz w:val="32"/>
          <w:szCs w:val="32"/>
        </w:rPr>
        <w:t>STUDENT STUDY GUIDES</w:t>
      </w:r>
    </w:p>
    <w:p w:rsidR="00CF2E90" w:rsidRDefault="00F858F8">
      <w:pPr>
        <w:spacing w:line="240" w:lineRule="auto"/>
        <w:rPr>
          <w:sz w:val="24"/>
          <w:szCs w:val="24"/>
        </w:rPr>
      </w:pPr>
      <w:bookmarkStart w:id="6" w:name="_tyjcwt" w:colFirst="0" w:colLast="0"/>
      <w:bookmarkEnd w:id="6"/>
      <w:r>
        <w:rPr>
          <w:sz w:val="24"/>
          <w:szCs w:val="24"/>
        </w:rPr>
        <w:t>Student study guides have been prepared and will be available to students via Moodle a couple days before the material to be</w:t>
      </w:r>
      <w:r>
        <w:rPr>
          <w:sz w:val="24"/>
          <w:szCs w:val="24"/>
        </w:rPr>
        <w:t xml:space="preserve"> quizzed in class.</w:t>
      </w:r>
    </w:p>
    <w:p w:rsidR="00CF2E90" w:rsidRDefault="00F858F8">
      <w:pPr>
        <w:rPr>
          <w:rFonts w:ascii="Aldhabi" w:eastAsia="Aldhabi" w:hAnsi="Aldhabi" w:cs="Aldhabi"/>
          <w:b/>
          <w:sz w:val="32"/>
          <w:szCs w:val="32"/>
        </w:rPr>
      </w:pPr>
      <w:bookmarkStart w:id="7" w:name="_3dy6vkm" w:colFirst="0" w:colLast="0"/>
      <w:bookmarkEnd w:id="7"/>
      <w:r>
        <w:rPr>
          <w:rFonts w:ascii="Aldhabi" w:eastAsia="Aldhabi" w:hAnsi="Aldhabi" w:cs="Aldhabi"/>
          <w:b/>
          <w:sz w:val="32"/>
          <w:szCs w:val="32"/>
        </w:rPr>
        <w:t>MANDATORY REPORTING:</w:t>
      </w:r>
    </w:p>
    <w:p w:rsidR="00CF2E90" w:rsidRDefault="00F858F8">
      <w:pPr>
        <w:rPr>
          <w:sz w:val="24"/>
          <w:szCs w:val="24"/>
          <w:u w:val="single"/>
        </w:rPr>
      </w:pPr>
      <w:bookmarkStart w:id="8" w:name="_1t3h5sf" w:colFirst="0" w:colLast="0"/>
      <w:bookmarkEnd w:id="8"/>
      <w:r>
        <w:rPr>
          <w:sz w:val="24"/>
          <w:szCs w:val="24"/>
        </w:rPr>
        <w:t>As an employee at Linn Benton Community College, I am required by federal law to report any incident of sexual misconduct. If you wish to talk with me about something that has occurred to you or another student, I mu</w:t>
      </w:r>
      <w:r>
        <w:rPr>
          <w:sz w:val="24"/>
          <w:szCs w:val="24"/>
        </w:rPr>
        <w:t xml:space="preserve">st inform university personnel. Reporting this information helps </w:t>
      </w:r>
      <w:r>
        <w:rPr>
          <w:sz w:val="24"/>
          <w:szCs w:val="24"/>
        </w:rPr>
        <w:lastRenderedPageBreak/>
        <w:t>the university to safeguard students and get students the help and support needed. You have the right to maintain your privacy. I will only report what you confide in me. If you would like ad</w:t>
      </w:r>
      <w:r>
        <w:rPr>
          <w:sz w:val="24"/>
          <w:szCs w:val="24"/>
        </w:rPr>
        <w:t xml:space="preserve">ditional information about sexual misconduct response at LBCC, please visit the website at </w:t>
      </w:r>
      <w:hyperlink r:id="rId8">
        <w:r>
          <w:rPr>
            <w:color w:val="0000FF"/>
            <w:sz w:val="24"/>
            <w:szCs w:val="24"/>
            <w:u w:val="single"/>
          </w:rPr>
          <w:t>Student Right</w:t>
        </w:r>
        <w:r>
          <w:rPr>
            <w:color w:val="0000FF"/>
            <w:sz w:val="24"/>
            <w:szCs w:val="24"/>
            <w:u w:val="single"/>
          </w:rPr>
          <w:t>s and Conduct</w:t>
        </w:r>
      </w:hyperlink>
      <w:r>
        <w:rPr>
          <w:sz w:val="24"/>
          <w:szCs w:val="24"/>
        </w:rPr>
        <w:t>.</w:t>
      </w:r>
    </w:p>
    <w:p w:rsidR="00CF2E90" w:rsidRDefault="00F858F8">
      <w:pPr>
        <w:rPr>
          <w:rFonts w:ascii="Aldhabi" w:eastAsia="Aldhabi" w:hAnsi="Aldhabi" w:cs="Aldhabi"/>
          <w:b/>
          <w:sz w:val="32"/>
          <w:szCs w:val="32"/>
        </w:rPr>
      </w:pPr>
      <w:r>
        <w:rPr>
          <w:rFonts w:ascii="Aldhabi" w:eastAsia="Aldhabi" w:hAnsi="Aldhabi" w:cs="Aldhabi"/>
          <w:b/>
          <w:sz w:val="32"/>
          <w:szCs w:val="32"/>
        </w:rPr>
        <w:t>ACADEMIC INTEGRITY:</w:t>
      </w:r>
    </w:p>
    <w:p w:rsidR="00CF2E90" w:rsidRDefault="00F858F8">
      <w:pPr>
        <w:rPr>
          <w:sz w:val="24"/>
          <w:szCs w:val="24"/>
          <w:u w:val="single"/>
        </w:rPr>
      </w:pPr>
      <w:bookmarkStart w:id="9" w:name="_4d34og8" w:colFirst="0" w:colLast="0"/>
      <w:bookmarkEnd w:id="9"/>
      <w:r>
        <w:rPr>
          <w:sz w:val="24"/>
          <w:szCs w:val="24"/>
        </w:rPr>
        <w:t>LBCC expects that all students will act with honor and integrity regarding academic work. Students are responsible for following all LBCC policies and the guidelines of this syllabus when completing work. For detailed information on the standards of studen</w:t>
      </w:r>
      <w:r>
        <w:rPr>
          <w:sz w:val="24"/>
          <w:szCs w:val="24"/>
        </w:rPr>
        <w:t xml:space="preserve">t conduct at LBCC, please refer to the Code of Student Responsibility on-line at: </w:t>
      </w:r>
      <w:hyperlink r:id="rId9">
        <w:r>
          <w:rPr>
            <w:color w:val="0000FF"/>
            <w:sz w:val="24"/>
            <w:szCs w:val="24"/>
            <w:u w:val="single"/>
          </w:rPr>
          <w:t>Academic Integrity and Honesty</w:t>
        </w:r>
      </w:hyperlink>
      <w:r>
        <w:rPr>
          <w:color w:val="0000FF"/>
          <w:sz w:val="24"/>
          <w:szCs w:val="24"/>
          <w:u w:val="single"/>
        </w:rPr>
        <w:t>.</w:t>
      </w:r>
    </w:p>
    <w:p w:rsidR="00CF2E90" w:rsidRDefault="00F858F8">
      <w:pPr>
        <w:rPr>
          <w:rFonts w:ascii="Aldhabi" w:eastAsia="Aldhabi" w:hAnsi="Aldhabi" w:cs="Aldhabi"/>
          <w:b/>
          <w:sz w:val="32"/>
          <w:szCs w:val="32"/>
        </w:rPr>
      </w:pPr>
      <w:r>
        <w:rPr>
          <w:rFonts w:ascii="Aldhabi" w:eastAsia="Aldhabi" w:hAnsi="Aldhabi" w:cs="Aldhabi"/>
          <w:b/>
          <w:sz w:val="32"/>
          <w:szCs w:val="32"/>
        </w:rPr>
        <w:t>NONDISCRIMINATION POLICY:</w:t>
      </w:r>
    </w:p>
    <w:p w:rsidR="00CF2E90" w:rsidRDefault="00F858F8">
      <w:pPr>
        <w:rPr>
          <w:sz w:val="24"/>
          <w:szCs w:val="24"/>
        </w:rPr>
      </w:pPr>
      <w:bookmarkStart w:id="10" w:name="_2s8eyo1" w:colFirst="0" w:colLast="0"/>
      <w:bookmarkEnd w:id="10"/>
      <w:r>
        <w:rPr>
          <w:sz w:val="24"/>
          <w:szCs w:val="24"/>
        </w:rPr>
        <w:t>Linn Benton Community College, in accordance with applicable Federal and State law and College policy does no discriminated on the basis of race, col</w:t>
      </w:r>
      <w:r>
        <w:rPr>
          <w:sz w:val="24"/>
          <w:szCs w:val="24"/>
        </w:rPr>
        <w:t>or, national origin, religion, sex, disability, age, medical condition, ancestry, marital status, citizenship, sexual orientation, pregnancy, or status as a Vietnam-era veteran or special disable veteran. Inappropriate or discriminatory behaviors or commen</w:t>
      </w:r>
      <w:r>
        <w:rPr>
          <w:sz w:val="24"/>
          <w:szCs w:val="24"/>
        </w:rPr>
        <w:t>ts are counterproductive to the academic process and environment, so it is expected that the students in this course will behavior in a manner respectful of their classmates, regardless of actual or perceived difference. For more information consult the po</w:t>
      </w:r>
      <w:r>
        <w:rPr>
          <w:sz w:val="24"/>
          <w:szCs w:val="24"/>
        </w:rPr>
        <w:t xml:space="preserve">licy at: </w:t>
      </w:r>
      <w:hyperlink r:id="rId10">
        <w:r>
          <w:rPr>
            <w:color w:val="0000FF"/>
            <w:sz w:val="24"/>
            <w:szCs w:val="24"/>
            <w:u w:val="single"/>
          </w:rPr>
          <w:t>Nondiscrimination Po</w:t>
        </w:r>
        <w:r>
          <w:rPr>
            <w:color w:val="0000FF"/>
            <w:sz w:val="24"/>
            <w:szCs w:val="24"/>
            <w:u w:val="single"/>
          </w:rPr>
          <w:t>licy</w:t>
        </w:r>
      </w:hyperlink>
      <w:r>
        <w:rPr>
          <w:color w:val="0000FF"/>
          <w:sz w:val="24"/>
          <w:szCs w:val="24"/>
          <w:u w:val="single"/>
        </w:rPr>
        <w:t>.</w:t>
      </w:r>
    </w:p>
    <w:p w:rsidR="00CF2E90" w:rsidRDefault="00F858F8">
      <w:pPr>
        <w:rPr>
          <w:sz w:val="24"/>
          <w:szCs w:val="24"/>
        </w:rPr>
      </w:pPr>
      <w:r>
        <w:rPr>
          <w:rFonts w:ascii="Aldhabi" w:eastAsia="Aldhabi" w:hAnsi="Aldhabi" w:cs="Aldhabi"/>
          <w:b/>
          <w:sz w:val="32"/>
          <w:szCs w:val="32"/>
        </w:rPr>
        <w:t>NOTICE OF ADA ACCOMMODATIONS:</w:t>
      </w:r>
    </w:p>
    <w:p w:rsidR="00CF2E90" w:rsidRDefault="00F858F8">
      <w:pPr>
        <w:rPr>
          <w:sz w:val="24"/>
          <w:szCs w:val="24"/>
        </w:rPr>
      </w:pPr>
      <w:bookmarkStart w:id="11" w:name="_17dp8vu" w:colFirst="0" w:colLast="0"/>
      <w:bookmarkEnd w:id="11"/>
      <w:r>
        <w:rPr>
          <w:sz w:val="24"/>
          <w:szCs w:val="24"/>
        </w:rPr>
        <w:t xml:space="preserve">If you require any course adaptations or accommodations because of a documented disability, arrangements can be made with the </w:t>
      </w:r>
      <w:hyperlink r:id="rId11">
        <w:r>
          <w:rPr>
            <w:color w:val="0000FF"/>
            <w:sz w:val="24"/>
            <w:szCs w:val="24"/>
            <w:u w:val="single"/>
          </w:rPr>
          <w:t>Center for Accessibility Resources</w:t>
        </w:r>
      </w:hyperlink>
      <w:r>
        <w:rPr>
          <w:sz w:val="24"/>
          <w:szCs w:val="24"/>
        </w:rPr>
        <w:t>. If you have emergency medical information to share with me, or if you need particular arrangements in case the building must be evacuated, please meet with me as soon as possible. I am more than happy to ma</w:t>
      </w:r>
      <w:r>
        <w:rPr>
          <w:sz w:val="24"/>
          <w:szCs w:val="24"/>
        </w:rPr>
        <w:t>ke accommodations as needed in order to make sure that all students can learn the material for this course.</w:t>
      </w:r>
    </w:p>
    <w:p w:rsidR="00CF2E90" w:rsidRDefault="00F858F8">
      <w:pPr>
        <w:rPr>
          <w:sz w:val="24"/>
          <w:szCs w:val="24"/>
        </w:rPr>
      </w:pPr>
      <w:r>
        <w:br w:type="page"/>
      </w:r>
    </w:p>
    <w:p w:rsidR="00CF2E90" w:rsidRDefault="00CF2E90">
      <w:pPr>
        <w:rPr>
          <w:sz w:val="24"/>
          <w:szCs w:val="24"/>
        </w:rPr>
      </w:pPr>
    </w:p>
    <w:p w:rsidR="00CF2E90" w:rsidRDefault="00F858F8">
      <w:pPr>
        <w:spacing w:line="240" w:lineRule="auto"/>
        <w:rPr>
          <w:rFonts w:ascii="Aldhabi" w:eastAsia="Aldhabi" w:hAnsi="Aldhabi" w:cs="Aldhabi"/>
          <w:b/>
          <w:sz w:val="32"/>
          <w:szCs w:val="32"/>
        </w:rPr>
      </w:pPr>
      <w:r>
        <w:rPr>
          <w:rFonts w:ascii="Aldhabi" w:eastAsia="Aldhabi" w:hAnsi="Aldhabi" w:cs="Aldhabi"/>
          <w:b/>
          <w:sz w:val="32"/>
          <w:szCs w:val="32"/>
        </w:rPr>
        <w:t>COURSE SCHEDULE:</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1034"/>
        <w:gridCol w:w="1705"/>
        <w:gridCol w:w="2294"/>
        <w:gridCol w:w="3282"/>
      </w:tblGrid>
      <w:tr w:rsidR="00CF2E90">
        <w:tc>
          <w:tcPr>
            <w:tcW w:w="1035" w:type="dxa"/>
          </w:tcPr>
          <w:p w:rsidR="00CF2E90" w:rsidRDefault="00F858F8">
            <w:pPr>
              <w:jc w:val="center"/>
              <w:rPr>
                <w:sz w:val="24"/>
                <w:szCs w:val="24"/>
              </w:rPr>
            </w:pPr>
            <w:r>
              <w:rPr>
                <w:sz w:val="24"/>
                <w:szCs w:val="24"/>
              </w:rPr>
              <w:t>Class</w:t>
            </w:r>
          </w:p>
          <w:p w:rsidR="00CF2E90" w:rsidRDefault="00F858F8">
            <w:pPr>
              <w:jc w:val="center"/>
              <w:rPr>
                <w:sz w:val="24"/>
                <w:szCs w:val="24"/>
              </w:rPr>
            </w:pPr>
            <w:r>
              <w:rPr>
                <w:sz w:val="24"/>
                <w:szCs w:val="24"/>
              </w:rPr>
              <w:t>Meeting</w:t>
            </w:r>
          </w:p>
        </w:tc>
        <w:tc>
          <w:tcPr>
            <w:tcW w:w="1034" w:type="dxa"/>
          </w:tcPr>
          <w:p w:rsidR="00CF2E90" w:rsidRDefault="00F858F8">
            <w:pPr>
              <w:jc w:val="center"/>
              <w:rPr>
                <w:sz w:val="24"/>
                <w:szCs w:val="24"/>
              </w:rPr>
            </w:pPr>
            <w:r>
              <w:rPr>
                <w:sz w:val="24"/>
                <w:szCs w:val="24"/>
              </w:rPr>
              <w:t>Class Dates</w:t>
            </w:r>
          </w:p>
        </w:tc>
        <w:tc>
          <w:tcPr>
            <w:tcW w:w="3999" w:type="dxa"/>
            <w:gridSpan w:val="2"/>
          </w:tcPr>
          <w:p w:rsidR="00CF2E90" w:rsidRDefault="00F858F8">
            <w:pPr>
              <w:jc w:val="center"/>
              <w:rPr>
                <w:sz w:val="24"/>
                <w:szCs w:val="24"/>
              </w:rPr>
            </w:pPr>
            <w:r>
              <w:rPr>
                <w:sz w:val="24"/>
                <w:szCs w:val="24"/>
              </w:rPr>
              <w:t xml:space="preserve">Readings from the Text </w:t>
            </w:r>
          </w:p>
        </w:tc>
        <w:tc>
          <w:tcPr>
            <w:tcW w:w="3282" w:type="dxa"/>
          </w:tcPr>
          <w:p w:rsidR="00CF2E90" w:rsidRDefault="00F858F8">
            <w:pPr>
              <w:jc w:val="center"/>
              <w:rPr>
                <w:sz w:val="24"/>
                <w:szCs w:val="24"/>
              </w:rPr>
            </w:pPr>
            <w:r>
              <w:rPr>
                <w:sz w:val="24"/>
                <w:szCs w:val="24"/>
              </w:rPr>
              <w:t>Exams/Paper Due</w:t>
            </w:r>
          </w:p>
        </w:tc>
      </w:tr>
      <w:tr w:rsidR="00CF2E90">
        <w:tc>
          <w:tcPr>
            <w:tcW w:w="1035" w:type="dxa"/>
          </w:tcPr>
          <w:p w:rsidR="00CF2E90" w:rsidRDefault="00F858F8">
            <w:pPr>
              <w:jc w:val="center"/>
              <w:rPr>
                <w:sz w:val="24"/>
                <w:szCs w:val="24"/>
              </w:rPr>
            </w:pPr>
            <w:r>
              <w:rPr>
                <w:sz w:val="24"/>
                <w:szCs w:val="24"/>
              </w:rPr>
              <w:t>1.</w:t>
            </w:r>
          </w:p>
        </w:tc>
        <w:tc>
          <w:tcPr>
            <w:tcW w:w="1034" w:type="dxa"/>
          </w:tcPr>
          <w:p w:rsidR="00CF2E90" w:rsidRDefault="00F858F8">
            <w:pPr>
              <w:jc w:val="center"/>
              <w:rPr>
                <w:sz w:val="24"/>
                <w:szCs w:val="24"/>
              </w:rPr>
            </w:pPr>
            <w:r>
              <w:rPr>
                <w:sz w:val="24"/>
                <w:szCs w:val="24"/>
              </w:rPr>
              <w:t>Apr 3</w:t>
            </w:r>
          </w:p>
        </w:tc>
        <w:tc>
          <w:tcPr>
            <w:tcW w:w="1705" w:type="dxa"/>
          </w:tcPr>
          <w:p w:rsidR="00CF2E90" w:rsidRDefault="00F858F8">
            <w:pPr>
              <w:jc w:val="center"/>
              <w:rPr>
                <w:sz w:val="24"/>
                <w:szCs w:val="24"/>
              </w:rPr>
            </w:pPr>
            <w:r>
              <w:t>Modules 2-3</w:t>
            </w:r>
          </w:p>
        </w:tc>
        <w:tc>
          <w:tcPr>
            <w:tcW w:w="2294" w:type="dxa"/>
          </w:tcPr>
          <w:p w:rsidR="00CF2E90" w:rsidRDefault="00F858F8">
            <w:pPr>
              <w:jc w:val="center"/>
            </w:pPr>
            <w:r>
              <w:t>Thinking Critically with Psychological S</w:t>
            </w:r>
            <w:r>
              <w:t>cience</w:t>
            </w:r>
          </w:p>
        </w:tc>
        <w:tc>
          <w:tcPr>
            <w:tcW w:w="3282" w:type="dxa"/>
          </w:tcPr>
          <w:p w:rsidR="00CF2E90" w:rsidRDefault="00CF2E90">
            <w:pPr>
              <w:jc w:val="center"/>
              <w:rPr>
                <w:sz w:val="24"/>
                <w:szCs w:val="24"/>
              </w:rPr>
            </w:pPr>
          </w:p>
        </w:tc>
      </w:tr>
      <w:tr w:rsidR="00CF2E90">
        <w:tc>
          <w:tcPr>
            <w:tcW w:w="1035" w:type="dxa"/>
          </w:tcPr>
          <w:p w:rsidR="00CF2E90" w:rsidRDefault="00F858F8">
            <w:pPr>
              <w:jc w:val="center"/>
              <w:rPr>
                <w:sz w:val="24"/>
                <w:szCs w:val="24"/>
              </w:rPr>
            </w:pPr>
            <w:bookmarkStart w:id="12" w:name="_3rdcrjn" w:colFirst="0" w:colLast="0"/>
            <w:bookmarkEnd w:id="12"/>
            <w:r>
              <w:rPr>
                <w:sz w:val="24"/>
                <w:szCs w:val="24"/>
              </w:rPr>
              <w:t>2.</w:t>
            </w:r>
          </w:p>
        </w:tc>
        <w:tc>
          <w:tcPr>
            <w:tcW w:w="1034" w:type="dxa"/>
          </w:tcPr>
          <w:p w:rsidR="00CF2E90" w:rsidRDefault="00F858F8">
            <w:pPr>
              <w:jc w:val="center"/>
              <w:rPr>
                <w:sz w:val="24"/>
                <w:szCs w:val="24"/>
              </w:rPr>
            </w:pPr>
            <w:r>
              <w:rPr>
                <w:sz w:val="24"/>
                <w:szCs w:val="24"/>
              </w:rPr>
              <w:t>Apr 8</w:t>
            </w:r>
          </w:p>
        </w:tc>
        <w:tc>
          <w:tcPr>
            <w:tcW w:w="1705" w:type="dxa"/>
          </w:tcPr>
          <w:p w:rsidR="00CF2E90" w:rsidRDefault="00F858F8">
            <w:pPr>
              <w:jc w:val="center"/>
              <w:rPr>
                <w:sz w:val="24"/>
                <w:szCs w:val="24"/>
              </w:rPr>
            </w:pPr>
            <w:r>
              <w:t>Modules 2-3</w:t>
            </w:r>
          </w:p>
        </w:tc>
        <w:tc>
          <w:tcPr>
            <w:tcW w:w="2294" w:type="dxa"/>
          </w:tcPr>
          <w:p w:rsidR="00CF2E90" w:rsidRDefault="00F858F8">
            <w:pPr>
              <w:jc w:val="center"/>
            </w:pPr>
            <w:r>
              <w:t>Thinking Critically with Psychological Science</w:t>
            </w:r>
          </w:p>
        </w:tc>
        <w:tc>
          <w:tcPr>
            <w:tcW w:w="3282" w:type="dxa"/>
          </w:tcPr>
          <w:p w:rsidR="00CF2E90" w:rsidRDefault="00CF2E90">
            <w:pPr>
              <w:jc w:val="center"/>
              <w:rPr>
                <w:sz w:val="24"/>
                <w:szCs w:val="24"/>
              </w:rPr>
            </w:pPr>
          </w:p>
        </w:tc>
      </w:tr>
      <w:tr w:rsidR="00CF2E90">
        <w:trPr>
          <w:trHeight w:val="340"/>
        </w:trPr>
        <w:tc>
          <w:tcPr>
            <w:tcW w:w="1035" w:type="dxa"/>
          </w:tcPr>
          <w:p w:rsidR="00CF2E90" w:rsidRDefault="00F858F8">
            <w:pPr>
              <w:jc w:val="center"/>
              <w:rPr>
                <w:sz w:val="24"/>
                <w:szCs w:val="24"/>
              </w:rPr>
            </w:pPr>
            <w:r>
              <w:rPr>
                <w:sz w:val="24"/>
                <w:szCs w:val="24"/>
              </w:rPr>
              <w:t>3.</w:t>
            </w:r>
          </w:p>
        </w:tc>
        <w:tc>
          <w:tcPr>
            <w:tcW w:w="1034" w:type="dxa"/>
          </w:tcPr>
          <w:p w:rsidR="00CF2E90" w:rsidRDefault="00F858F8">
            <w:pPr>
              <w:jc w:val="center"/>
              <w:rPr>
                <w:sz w:val="24"/>
                <w:szCs w:val="24"/>
              </w:rPr>
            </w:pPr>
            <w:r>
              <w:rPr>
                <w:sz w:val="24"/>
                <w:szCs w:val="24"/>
              </w:rPr>
              <w:t>Apr 10</w:t>
            </w:r>
          </w:p>
        </w:tc>
        <w:tc>
          <w:tcPr>
            <w:tcW w:w="1705" w:type="dxa"/>
          </w:tcPr>
          <w:p w:rsidR="00CF2E90" w:rsidRDefault="00F858F8">
            <w:pPr>
              <w:jc w:val="center"/>
              <w:rPr>
                <w:sz w:val="24"/>
                <w:szCs w:val="24"/>
              </w:rPr>
            </w:pPr>
            <w:r>
              <w:t>Modules 4-6</w:t>
            </w:r>
          </w:p>
        </w:tc>
        <w:tc>
          <w:tcPr>
            <w:tcW w:w="2294" w:type="dxa"/>
          </w:tcPr>
          <w:p w:rsidR="00CF2E90" w:rsidRDefault="00F858F8">
            <w:pPr>
              <w:jc w:val="center"/>
            </w:pPr>
            <w:r>
              <w:t>Biology of Mind</w:t>
            </w:r>
          </w:p>
        </w:tc>
        <w:tc>
          <w:tcPr>
            <w:tcW w:w="3282" w:type="dxa"/>
          </w:tcPr>
          <w:p w:rsidR="00CF2E90" w:rsidRDefault="00F858F8">
            <w:pPr>
              <w:jc w:val="center"/>
              <w:rPr>
                <w:sz w:val="24"/>
                <w:szCs w:val="24"/>
              </w:rPr>
            </w:pPr>
            <w:r>
              <w:rPr>
                <w:sz w:val="24"/>
                <w:szCs w:val="24"/>
              </w:rPr>
              <w:t>Quiz 1</w:t>
            </w:r>
          </w:p>
        </w:tc>
      </w:tr>
      <w:tr w:rsidR="00CF2E90">
        <w:tc>
          <w:tcPr>
            <w:tcW w:w="1035" w:type="dxa"/>
          </w:tcPr>
          <w:p w:rsidR="00CF2E90" w:rsidRDefault="00F858F8">
            <w:pPr>
              <w:jc w:val="center"/>
              <w:rPr>
                <w:sz w:val="24"/>
                <w:szCs w:val="24"/>
              </w:rPr>
            </w:pPr>
            <w:r>
              <w:rPr>
                <w:sz w:val="24"/>
                <w:szCs w:val="24"/>
              </w:rPr>
              <w:t>4.</w:t>
            </w:r>
          </w:p>
        </w:tc>
        <w:tc>
          <w:tcPr>
            <w:tcW w:w="1034" w:type="dxa"/>
          </w:tcPr>
          <w:p w:rsidR="00CF2E90" w:rsidRDefault="00F858F8">
            <w:pPr>
              <w:jc w:val="center"/>
              <w:rPr>
                <w:sz w:val="24"/>
                <w:szCs w:val="24"/>
              </w:rPr>
            </w:pPr>
            <w:r>
              <w:rPr>
                <w:sz w:val="24"/>
                <w:szCs w:val="24"/>
              </w:rPr>
              <w:t>Apr 15</w:t>
            </w:r>
          </w:p>
        </w:tc>
        <w:tc>
          <w:tcPr>
            <w:tcW w:w="1705" w:type="dxa"/>
          </w:tcPr>
          <w:p w:rsidR="00CF2E90" w:rsidRDefault="00F858F8">
            <w:pPr>
              <w:jc w:val="center"/>
              <w:rPr>
                <w:sz w:val="24"/>
                <w:szCs w:val="24"/>
              </w:rPr>
            </w:pPr>
            <w:r>
              <w:t>Modules 4-6</w:t>
            </w:r>
          </w:p>
        </w:tc>
        <w:tc>
          <w:tcPr>
            <w:tcW w:w="2294" w:type="dxa"/>
          </w:tcPr>
          <w:p w:rsidR="00CF2E90" w:rsidRDefault="00F858F8">
            <w:pPr>
              <w:jc w:val="center"/>
            </w:pPr>
            <w:r>
              <w:t>Biology of Mind</w:t>
            </w:r>
          </w:p>
        </w:tc>
        <w:tc>
          <w:tcPr>
            <w:tcW w:w="3282" w:type="dxa"/>
          </w:tcPr>
          <w:p w:rsidR="00CF2E90" w:rsidRDefault="00CF2E90">
            <w:pPr>
              <w:jc w:val="center"/>
              <w:rPr>
                <w:sz w:val="24"/>
                <w:szCs w:val="24"/>
              </w:rPr>
            </w:pPr>
          </w:p>
        </w:tc>
      </w:tr>
      <w:tr w:rsidR="00CF2E90">
        <w:tc>
          <w:tcPr>
            <w:tcW w:w="1035" w:type="dxa"/>
          </w:tcPr>
          <w:p w:rsidR="00CF2E90" w:rsidRDefault="00F858F8">
            <w:pPr>
              <w:jc w:val="center"/>
              <w:rPr>
                <w:sz w:val="24"/>
                <w:szCs w:val="24"/>
              </w:rPr>
            </w:pPr>
            <w:r>
              <w:rPr>
                <w:sz w:val="24"/>
                <w:szCs w:val="24"/>
              </w:rPr>
              <w:t>5.</w:t>
            </w:r>
          </w:p>
        </w:tc>
        <w:tc>
          <w:tcPr>
            <w:tcW w:w="1034" w:type="dxa"/>
          </w:tcPr>
          <w:p w:rsidR="00CF2E90" w:rsidRDefault="00F858F8">
            <w:pPr>
              <w:jc w:val="center"/>
              <w:rPr>
                <w:sz w:val="24"/>
                <w:szCs w:val="24"/>
              </w:rPr>
            </w:pPr>
            <w:r>
              <w:rPr>
                <w:sz w:val="24"/>
                <w:szCs w:val="24"/>
              </w:rPr>
              <w:t>Apr 17</w:t>
            </w:r>
          </w:p>
        </w:tc>
        <w:tc>
          <w:tcPr>
            <w:tcW w:w="1705" w:type="dxa"/>
          </w:tcPr>
          <w:p w:rsidR="00CF2E90" w:rsidRDefault="00F858F8">
            <w:pPr>
              <w:jc w:val="center"/>
              <w:rPr>
                <w:sz w:val="24"/>
                <w:szCs w:val="24"/>
              </w:rPr>
            </w:pPr>
            <w:r>
              <w:t>Modules 7-9</w:t>
            </w:r>
          </w:p>
        </w:tc>
        <w:tc>
          <w:tcPr>
            <w:tcW w:w="2294" w:type="dxa"/>
          </w:tcPr>
          <w:p w:rsidR="00CF2E90" w:rsidRDefault="00F858F8">
            <w:pPr>
              <w:jc w:val="center"/>
            </w:pPr>
            <w:r>
              <w:t>Consciousness &amp; the Two-Track Mind</w:t>
            </w:r>
          </w:p>
        </w:tc>
        <w:tc>
          <w:tcPr>
            <w:tcW w:w="3282" w:type="dxa"/>
          </w:tcPr>
          <w:p w:rsidR="00CF2E90" w:rsidRDefault="00F858F8">
            <w:pPr>
              <w:jc w:val="center"/>
              <w:rPr>
                <w:sz w:val="24"/>
                <w:szCs w:val="24"/>
              </w:rPr>
            </w:pPr>
            <w:r>
              <w:t>Quiz 2</w:t>
            </w:r>
          </w:p>
        </w:tc>
      </w:tr>
      <w:tr w:rsidR="00CF2E90">
        <w:tc>
          <w:tcPr>
            <w:tcW w:w="1035" w:type="dxa"/>
          </w:tcPr>
          <w:p w:rsidR="00CF2E90" w:rsidRDefault="00F858F8">
            <w:pPr>
              <w:jc w:val="center"/>
              <w:rPr>
                <w:sz w:val="24"/>
                <w:szCs w:val="24"/>
              </w:rPr>
            </w:pPr>
            <w:r>
              <w:rPr>
                <w:sz w:val="24"/>
                <w:szCs w:val="24"/>
              </w:rPr>
              <w:t>6.</w:t>
            </w:r>
          </w:p>
        </w:tc>
        <w:tc>
          <w:tcPr>
            <w:tcW w:w="1034" w:type="dxa"/>
          </w:tcPr>
          <w:p w:rsidR="00CF2E90" w:rsidRDefault="00F858F8">
            <w:pPr>
              <w:jc w:val="center"/>
              <w:rPr>
                <w:sz w:val="24"/>
                <w:szCs w:val="24"/>
              </w:rPr>
            </w:pPr>
            <w:r>
              <w:rPr>
                <w:sz w:val="24"/>
                <w:szCs w:val="24"/>
              </w:rPr>
              <w:t>Apr 22</w:t>
            </w:r>
          </w:p>
        </w:tc>
        <w:tc>
          <w:tcPr>
            <w:tcW w:w="1705" w:type="dxa"/>
          </w:tcPr>
          <w:p w:rsidR="00CF2E90" w:rsidRDefault="00F858F8">
            <w:pPr>
              <w:jc w:val="center"/>
              <w:rPr>
                <w:sz w:val="24"/>
                <w:szCs w:val="24"/>
              </w:rPr>
            </w:pPr>
            <w:r>
              <w:t>Modules 7-9</w:t>
            </w:r>
          </w:p>
        </w:tc>
        <w:tc>
          <w:tcPr>
            <w:tcW w:w="2294" w:type="dxa"/>
          </w:tcPr>
          <w:p w:rsidR="00CF2E90" w:rsidRDefault="00F858F8">
            <w:pPr>
              <w:jc w:val="center"/>
            </w:pPr>
            <w:r>
              <w:t>Consciousness &amp; the Two-Track Mind</w:t>
            </w:r>
          </w:p>
        </w:tc>
        <w:tc>
          <w:tcPr>
            <w:tcW w:w="3282" w:type="dxa"/>
          </w:tcPr>
          <w:p w:rsidR="00CF2E90" w:rsidRDefault="00CF2E90">
            <w:pPr>
              <w:jc w:val="center"/>
              <w:rPr>
                <w:sz w:val="24"/>
                <w:szCs w:val="24"/>
              </w:rPr>
            </w:pPr>
          </w:p>
        </w:tc>
      </w:tr>
      <w:tr w:rsidR="00CF2E90">
        <w:tc>
          <w:tcPr>
            <w:tcW w:w="1035" w:type="dxa"/>
          </w:tcPr>
          <w:p w:rsidR="00CF2E90" w:rsidRDefault="00F858F8">
            <w:pPr>
              <w:jc w:val="center"/>
              <w:rPr>
                <w:sz w:val="24"/>
                <w:szCs w:val="24"/>
              </w:rPr>
            </w:pPr>
            <w:r>
              <w:rPr>
                <w:sz w:val="24"/>
                <w:szCs w:val="24"/>
              </w:rPr>
              <w:t>7.</w:t>
            </w:r>
          </w:p>
        </w:tc>
        <w:tc>
          <w:tcPr>
            <w:tcW w:w="1034" w:type="dxa"/>
          </w:tcPr>
          <w:p w:rsidR="00CF2E90" w:rsidRDefault="00F858F8">
            <w:pPr>
              <w:jc w:val="center"/>
              <w:rPr>
                <w:sz w:val="24"/>
                <w:szCs w:val="24"/>
              </w:rPr>
            </w:pPr>
            <w:r>
              <w:rPr>
                <w:sz w:val="24"/>
                <w:szCs w:val="24"/>
              </w:rPr>
              <w:t>Apr 24</w:t>
            </w:r>
          </w:p>
        </w:tc>
        <w:tc>
          <w:tcPr>
            <w:tcW w:w="1705" w:type="dxa"/>
          </w:tcPr>
          <w:p w:rsidR="00CF2E90" w:rsidRDefault="00F858F8">
            <w:pPr>
              <w:jc w:val="center"/>
              <w:rPr>
                <w:sz w:val="24"/>
                <w:szCs w:val="24"/>
              </w:rPr>
            </w:pPr>
            <w:r>
              <w:t>Modules 10-12</w:t>
            </w:r>
          </w:p>
        </w:tc>
        <w:tc>
          <w:tcPr>
            <w:tcW w:w="2294" w:type="dxa"/>
          </w:tcPr>
          <w:p w:rsidR="00CF2E90" w:rsidRDefault="00F858F8">
            <w:pPr>
              <w:jc w:val="center"/>
            </w:pPr>
            <w:r>
              <w:t>Nature, Nurture &amp; Human Diversity</w:t>
            </w:r>
          </w:p>
        </w:tc>
        <w:tc>
          <w:tcPr>
            <w:tcW w:w="3282" w:type="dxa"/>
          </w:tcPr>
          <w:p w:rsidR="00CF2E90" w:rsidRDefault="00F858F8">
            <w:pPr>
              <w:jc w:val="center"/>
              <w:rPr>
                <w:sz w:val="24"/>
                <w:szCs w:val="24"/>
              </w:rPr>
            </w:pPr>
            <w:r>
              <w:rPr>
                <w:sz w:val="24"/>
                <w:szCs w:val="24"/>
              </w:rPr>
              <w:t>Quiz 3</w:t>
            </w:r>
          </w:p>
          <w:p w:rsidR="00CF2E90" w:rsidRDefault="00CF2E90">
            <w:pPr>
              <w:jc w:val="center"/>
              <w:rPr>
                <w:sz w:val="24"/>
                <w:szCs w:val="24"/>
              </w:rPr>
            </w:pPr>
          </w:p>
        </w:tc>
      </w:tr>
      <w:tr w:rsidR="00CF2E90">
        <w:tc>
          <w:tcPr>
            <w:tcW w:w="1035" w:type="dxa"/>
          </w:tcPr>
          <w:p w:rsidR="00CF2E90" w:rsidRDefault="00F858F8">
            <w:pPr>
              <w:jc w:val="center"/>
              <w:rPr>
                <w:sz w:val="24"/>
                <w:szCs w:val="24"/>
              </w:rPr>
            </w:pPr>
            <w:r>
              <w:rPr>
                <w:sz w:val="24"/>
                <w:szCs w:val="24"/>
              </w:rPr>
              <w:t>8.</w:t>
            </w:r>
          </w:p>
        </w:tc>
        <w:tc>
          <w:tcPr>
            <w:tcW w:w="1034" w:type="dxa"/>
          </w:tcPr>
          <w:p w:rsidR="00CF2E90" w:rsidRDefault="00F858F8">
            <w:pPr>
              <w:jc w:val="center"/>
              <w:rPr>
                <w:sz w:val="24"/>
                <w:szCs w:val="24"/>
              </w:rPr>
            </w:pPr>
            <w:r>
              <w:rPr>
                <w:sz w:val="24"/>
                <w:szCs w:val="24"/>
              </w:rPr>
              <w:t>Apr 29</w:t>
            </w:r>
          </w:p>
        </w:tc>
        <w:tc>
          <w:tcPr>
            <w:tcW w:w="1705" w:type="dxa"/>
          </w:tcPr>
          <w:p w:rsidR="00CF2E90" w:rsidRDefault="00F858F8">
            <w:pPr>
              <w:jc w:val="center"/>
              <w:rPr>
                <w:sz w:val="24"/>
                <w:szCs w:val="24"/>
              </w:rPr>
            </w:pPr>
            <w:r>
              <w:rPr>
                <w:sz w:val="24"/>
                <w:szCs w:val="24"/>
              </w:rPr>
              <w:t>Modules 10-12</w:t>
            </w:r>
          </w:p>
        </w:tc>
        <w:tc>
          <w:tcPr>
            <w:tcW w:w="2294" w:type="dxa"/>
          </w:tcPr>
          <w:p w:rsidR="00CF2E90" w:rsidRDefault="00F858F8">
            <w:pPr>
              <w:widowControl w:val="0"/>
              <w:pBdr>
                <w:top w:val="nil"/>
                <w:left w:val="nil"/>
                <w:bottom w:val="nil"/>
                <w:right w:val="nil"/>
                <w:between w:val="nil"/>
              </w:pBdr>
              <w:spacing w:line="276" w:lineRule="auto"/>
              <w:jc w:val="center"/>
              <w:rPr>
                <w:sz w:val="24"/>
                <w:szCs w:val="24"/>
              </w:rPr>
            </w:pPr>
            <w:r>
              <w:rPr>
                <w:sz w:val="24"/>
                <w:szCs w:val="24"/>
              </w:rPr>
              <w:t>Nature, Nurture &amp; Human Diversity</w:t>
            </w:r>
          </w:p>
        </w:tc>
        <w:tc>
          <w:tcPr>
            <w:tcW w:w="3282" w:type="dxa"/>
          </w:tcPr>
          <w:p w:rsidR="00CF2E90" w:rsidRDefault="00CF2E90">
            <w:pPr>
              <w:widowControl w:val="0"/>
              <w:pBdr>
                <w:top w:val="nil"/>
                <w:left w:val="nil"/>
                <w:bottom w:val="nil"/>
                <w:right w:val="nil"/>
                <w:between w:val="nil"/>
              </w:pBdr>
              <w:spacing w:line="276" w:lineRule="auto"/>
              <w:rPr>
                <w:sz w:val="24"/>
                <w:szCs w:val="24"/>
              </w:rPr>
            </w:pPr>
          </w:p>
        </w:tc>
      </w:tr>
      <w:tr w:rsidR="00CF2E90">
        <w:tc>
          <w:tcPr>
            <w:tcW w:w="1035" w:type="dxa"/>
          </w:tcPr>
          <w:p w:rsidR="00CF2E90" w:rsidRDefault="00F858F8">
            <w:pPr>
              <w:jc w:val="center"/>
              <w:rPr>
                <w:sz w:val="24"/>
                <w:szCs w:val="24"/>
              </w:rPr>
            </w:pPr>
            <w:r>
              <w:rPr>
                <w:sz w:val="24"/>
                <w:szCs w:val="24"/>
              </w:rPr>
              <w:t>9.</w:t>
            </w:r>
          </w:p>
        </w:tc>
        <w:tc>
          <w:tcPr>
            <w:tcW w:w="1034" w:type="dxa"/>
          </w:tcPr>
          <w:p w:rsidR="00CF2E90" w:rsidRDefault="00F858F8">
            <w:pPr>
              <w:jc w:val="center"/>
              <w:rPr>
                <w:sz w:val="24"/>
                <w:szCs w:val="24"/>
              </w:rPr>
            </w:pPr>
            <w:r>
              <w:rPr>
                <w:sz w:val="24"/>
                <w:szCs w:val="24"/>
              </w:rPr>
              <w:t>May 1</w:t>
            </w:r>
          </w:p>
        </w:tc>
        <w:tc>
          <w:tcPr>
            <w:tcW w:w="7281" w:type="dxa"/>
            <w:gridSpan w:val="3"/>
          </w:tcPr>
          <w:p w:rsidR="00CF2E90" w:rsidRDefault="00F858F8">
            <w:pPr>
              <w:jc w:val="center"/>
              <w:rPr>
                <w:sz w:val="24"/>
                <w:szCs w:val="24"/>
              </w:rPr>
            </w:pPr>
            <w:r>
              <w:rPr>
                <w:sz w:val="24"/>
                <w:szCs w:val="24"/>
              </w:rPr>
              <w:t>Midterm</w:t>
            </w:r>
          </w:p>
        </w:tc>
      </w:tr>
      <w:tr w:rsidR="00CF2E90">
        <w:tc>
          <w:tcPr>
            <w:tcW w:w="1035" w:type="dxa"/>
          </w:tcPr>
          <w:p w:rsidR="00CF2E90" w:rsidRDefault="00F858F8">
            <w:pPr>
              <w:jc w:val="center"/>
              <w:rPr>
                <w:sz w:val="24"/>
                <w:szCs w:val="24"/>
              </w:rPr>
            </w:pPr>
            <w:r>
              <w:rPr>
                <w:sz w:val="24"/>
                <w:szCs w:val="24"/>
              </w:rPr>
              <w:t>10.</w:t>
            </w:r>
          </w:p>
        </w:tc>
        <w:tc>
          <w:tcPr>
            <w:tcW w:w="1034" w:type="dxa"/>
          </w:tcPr>
          <w:p w:rsidR="00CF2E90" w:rsidRDefault="00F858F8">
            <w:pPr>
              <w:jc w:val="center"/>
              <w:rPr>
                <w:sz w:val="24"/>
                <w:szCs w:val="24"/>
              </w:rPr>
            </w:pPr>
            <w:r>
              <w:rPr>
                <w:sz w:val="24"/>
                <w:szCs w:val="24"/>
              </w:rPr>
              <w:t>May 6</w:t>
            </w:r>
          </w:p>
        </w:tc>
        <w:tc>
          <w:tcPr>
            <w:tcW w:w="1705" w:type="dxa"/>
          </w:tcPr>
          <w:p w:rsidR="00CF2E90" w:rsidRDefault="00CF2E90">
            <w:pPr>
              <w:rPr>
                <w:sz w:val="24"/>
                <w:szCs w:val="24"/>
              </w:rPr>
            </w:pPr>
          </w:p>
        </w:tc>
        <w:tc>
          <w:tcPr>
            <w:tcW w:w="2294" w:type="dxa"/>
          </w:tcPr>
          <w:p w:rsidR="00CF2E90" w:rsidRDefault="00F858F8">
            <w:pPr>
              <w:jc w:val="center"/>
            </w:pPr>
            <w:r>
              <w:t>Guest Speaker</w:t>
            </w:r>
          </w:p>
        </w:tc>
        <w:tc>
          <w:tcPr>
            <w:tcW w:w="3282" w:type="dxa"/>
          </w:tcPr>
          <w:p w:rsidR="00CF2E90" w:rsidRDefault="00CF2E90">
            <w:pPr>
              <w:jc w:val="center"/>
              <w:rPr>
                <w:sz w:val="24"/>
                <w:szCs w:val="24"/>
              </w:rPr>
            </w:pPr>
          </w:p>
        </w:tc>
      </w:tr>
      <w:tr w:rsidR="00CF2E90">
        <w:tc>
          <w:tcPr>
            <w:tcW w:w="1035" w:type="dxa"/>
          </w:tcPr>
          <w:p w:rsidR="00CF2E90" w:rsidRDefault="00F858F8">
            <w:pPr>
              <w:jc w:val="center"/>
              <w:rPr>
                <w:sz w:val="24"/>
                <w:szCs w:val="24"/>
              </w:rPr>
            </w:pPr>
            <w:r>
              <w:rPr>
                <w:sz w:val="24"/>
                <w:szCs w:val="24"/>
              </w:rPr>
              <w:t>11.</w:t>
            </w:r>
          </w:p>
        </w:tc>
        <w:tc>
          <w:tcPr>
            <w:tcW w:w="1034" w:type="dxa"/>
          </w:tcPr>
          <w:p w:rsidR="00CF2E90" w:rsidRDefault="00F858F8">
            <w:pPr>
              <w:jc w:val="center"/>
              <w:rPr>
                <w:sz w:val="24"/>
                <w:szCs w:val="24"/>
              </w:rPr>
            </w:pPr>
            <w:r>
              <w:rPr>
                <w:sz w:val="24"/>
                <w:szCs w:val="24"/>
              </w:rPr>
              <w:t>May 8</w:t>
            </w:r>
          </w:p>
        </w:tc>
        <w:tc>
          <w:tcPr>
            <w:tcW w:w="1705" w:type="dxa"/>
          </w:tcPr>
          <w:p w:rsidR="00CF2E90" w:rsidRDefault="00F858F8">
            <w:pPr>
              <w:jc w:val="center"/>
              <w:rPr>
                <w:sz w:val="24"/>
                <w:szCs w:val="24"/>
              </w:rPr>
            </w:pPr>
            <w:r>
              <w:rPr>
                <w:sz w:val="24"/>
                <w:szCs w:val="24"/>
              </w:rPr>
              <w:t>Modules 13-16</w:t>
            </w:r>
          </w:p>
        </w:tc>
        <w:tc>
          <w:tcPr>
            <w:tcW w:w="2294" w:type="dxa"/>
          </w:tcPr>
          <w:p w:rsidR="00CF2E90" w:rsidRDefault="00F858F8">
            <w:pPr>
              <w:jc w:val="center"/>
            </w:pPr>
            <w:r>
              <w:t>Developing Through the Life Span</w:t>
            </w:r>
          </w:p>
        </w:tc>
        <w:tc>
          <w:tcPr>
            <w:tcW w:w="3282" w:type="dxa"/>
          </w:tcPr>
          <w:p w:rsidR="00CF2E90" w:rsidRDefault="00CF2E90">
            <w:pPr>
              <w:jc w:val="center"/>
              <w:rPr>
                <w:sz w:val="24"/>
                <w:szCs w:val="24"/>
              </w:rPr>
            </w:pPr>
          </w:p>
        </w:tc>
      </w:tr>
      <w:tr w:rsidR="00CF2E90">
        <w:tc>
          <w:tcPr>
            <w:tcW w:w="1035" w:type="dxa"/>
          </w:tcPr>
          <w:p w:rsidR="00CF2E90" w:rsidRDefault="00F858F8">
            <w:pPr>
              <w:jc w:val="center"/>
              <w:rPr>
                <w:sz w:val="24"/>
                <w:szCs w:val="24"/>
              </w:rPr>
            </w:pPr>
            <w:r>
              <w:rPr>
                <w:sz w:val="24"/>
                <w:szCs w:val="24"/>
              </w:rPr>
              <w:t>12.</w:t>
            </w:r>
          </w:p>
        </w:tc>
        <w:tc>
          <w:tcPr>
            <w:tcW w:w="1034" w:type="dxa"/>
          </w:tcPr>
          <w:p w:rsidR="00CF2E90" w:rsidRDefault="00F858F8">
            <w:pPr>
              <w:jc w:val="center"/>
              <w:rPr>
                <w:sz w:val="24"/>
                <w:szCs w:val="24"/>
              </w:rPr>
            </w:pPr>
            <w:r>
              <w:rPr>
                <w:sz w:val="24"/>
                <w:szCs w:val="24"/>
              </w:rPr>
              <w:t>May 13</w:t>
            </w:r>
          </w:p>
        </w:tc>
        <w:tc>
          <w:tcPr>
            <w:tcW w:w="1705" w:type="dxa"/>
          </w:tcPr>
          <w:p w:rsidR="00CF2E90" w:rsidRDefault="00F858F8">
            <w:pPr>
              <w:jc w:val="center"/>
              <w:rPr>
                <w:sz w:val="24"/>
                <w:szCs w:val="24"/>
              </w:rPr>
            </w:pPr>
            <w:r>
              <w:rPr>
                <w:sz w:val="24"/>
                <w:szCs w:val="24"/>
              </w:rPr>
              <w:t>Modules 13-16</w:t>
            </w:r>
          </w:p>
        </w:tc>
        <w:tc>
          <w:tcPr>
            <w:tcW w:w="2294" w:type="dxa"/>
          </w:tcPr>
          <w:p w:rsidR="00CF2E90" w:rsidRDefault="00F858F8">
            <w:pPr>
              <w:jc w:val="center"/>
            </w:pPr>
            <w:r>
              <w:t xml:space="preserve">Developing Through the Life Span </w:t>
            </w:r>
          </w:p>
        </w:tc>
        <w:tc>
          <w:tcPr>
            <w:tcW w:w="3282" w:type="dxa"/>
          </w:tcPr>
          <w:p w:rsidR="00CF2E90" w:rsidRDefault="00CF2E90">
            <w:pPr>
              <w:jc w:val="center"/>
              <w:rPr>
                <w:sz w:val="24"/>
                <w:szCs w:val="24"/>
              </w:rPr>
            </w:pPr>
          </w:p>
        </w:tc>
      </w:tr>
      <w:tr w:rsidR="00CF2E90">
        <w:tc>
          <w:tcPr>
            <w:tcW w:w="1035" w:type="dxa"/>
          </w:tcPr>
          <w:p w:rsidR="00CF2E90" w:rsidRDefault="00F858F8">
            <w:pPr>
              <w:jc w:val="center"/>
              <w:rPr>
                <w:sz w:val="24"/>
                <w:szCs w:val="24"/>
              </w:rPr>
            </w:pPr>
            <w:r>
              <w:rPr>
                <w:sz w:val="24"/>
                <w:szCs w:val="24"/>
              </w:rPr>
              <w:t>13.</w:t>
            </w:r>
          </w:p>
        </w:tc>
        <w:tc>
          <w:tcPr>
            <w:tcW w:w="1034" w:type="dxa"/>
          </w:tcPr>
          <w:p w:rsidR="00CF2E90" w:rsidRDefault="00F858F8">
            <w:pPr>
              <w:jc w:val="center"/>
              <w:rPr>
                <w:sz w:val="24"/>
                <w:szCs w:val="24"/>
              </w:rPr>
            </w:pPr>
            <w:r>
              <w:rPr>
                <w:sz w:val="24"/>
                <w:szCs w:val="24"/>
              </w:rPr>
              <w:t>May 15</w:t>
            </w:r>
          </w:p>
        </w:tc>
        <w:tc>
          <w:tcPr>
            <w:tcW w:w="1705" w:type="dxa"/>
          </w:tcPr>
          <w:p w:rsidR="00CF2E90" w:rsidRDefault="00F858F8">
            <w:pPr>
              <w:jc w:val="center"/>
              <w:rPr>
                <w:sz w:val="24"/>
                <w:szCs w:val="24"/>
              </w:rPr>
            </w:pPr>
            <w:r>
              <w:rPr>
                <w:sz w:val="24"/>
                <w:szCs w:val="24"/>
              </w:rPr>
              <w:t>Modules 20-22</w:t>
            </w:r>
          </w:p>
        </w:tc>
        <w:tc>
          <w:tcPr>
            <w:tcW w:w="2294" w:type="dxa"/>
          </w:tcPr>
          <w:p w:rsidR="00CF2E90" w:rsidRDefault="00F858F8">
            <w:pPr>
              <w:jc w:val="center"/>
            </w:pPr>
            <w:r>
              <w:t>Learning</w:t>
            </w:r>
          </w:p>
        </w:tc>
        <w:tc>
          <w:tcPr>
            <w:tcW w:w="3282" w:type="dxa"/>
          </w:tcPr>
          <w:p w:rsidR="00CF2E90" w:rsidRDefault="00F858F8">
            <w:pPr>
              <w:jc w:val="center"/>
              <w:rPr>
                <w:sz w:val="24"/>
                <w:szCs w:val="24"/>
              </w:rPr>
            </w:pPr>
            <w:r>
              <w:rPr>
                <w:sz w:val="24"/>
                <w:szCs w:val="24"/>
              </w:rPr>
              <w:t>Paper Due</w:t>
            </w:r>
          </w:p>
          <w:p w:rsidR="00CF2E90" w:rsidRDefault="00F858F8">
            <w:pPr>
              <w:jc w:val="center"/>
              <w:rPr>
                <w:sz w:val="24"/>
                <w:szCs w:val="24"/>
              </w:rPr>
            </w:pPr>
            <w:r>
              <w:rPr>
                <w:sz w:val="24"/>
                <w:szCs w:val="24"/>
              </w:rPr>
              <w:t>Quiz 4</w:t>
            </w:r>
          </w:p>
        </w:tc>
      </w:tr>
      <w:tr w:rsidR="00CF2E90">
        <w:tc>
          <w:tcPr>
            <w:tcW w:w="1035" w:type="dxa"/>
          </w:tcPr>
          <w:p w:rsidR="00CF2E90" w:rsidRDefault="00F858F8">
            <w:pPr>
              <w:jc w:val="center"/>
              <w:rPr>
                <w:sz w:val="24"/>
                <w:szCs w:val="24"/>
              </w:rPr>
            </w:pPr>
            <w:r>
              <w:rPr>
                <w:sz w:val="24"/>
                <w:szCs w:val="24"/>
              </w:rPr>
              <w:t>14.</w:t>
            </w:r>
          </w:p>
        </w:tc>
        <w:tc>
          <w:tcPr>
            <w:tcW w:w="1034" w:type="dxa"/>
          </w:tcPr>
          <w:p w:rsidR="00CF2E90" w:rsidRDefault="00F858F8">
            <w:pPr>
              <w:jc w:val="center"/>
              <w:rPr>
                <w:sz w:val="24"/>
                <w:szCs w:val="24"/>
              </w:rPr>
            </w:pPr>
            <w:r>
              <w:rPr>
                <w:sz w:val="24"/>
                <w:szCs w:val="24"/>
              </w:rPr>
              <w:t>May 20</w:t>
            </w:r>
          </w:p>
        </w:tc>
        <w:tc>
          <w:tcPr>
            <w:tcW w:w="1705" w:type="dxa"/>
          </w:tcPr>
          <w:p w:rsidR="00CF2E90" w:rsidRDefault="00F858F8">
            <w:pPr>
              <w:jc w:val="center"/>
              <w:rPr>
                <w:sz w:val="24"/>
                <w:szCs w:val="24"/>
              </w:rPr>
            </w:pPr>
            <w:r>
              <w:rPr>
                <w:sz w:val="24"/>
                <w:szCs w:val="24"/>
              </w:rPr>
              <w:t>Modules 20-22</w:t>
            </w:r>
          </w:p>
        </w:tc>
        <w:tc>
          <w:tcPr>
            <w:tcW w:w="2294" w:type="dxa"/>
          </w:tcPr>
          <w:p w:rsidR="00CF2E90" w:rsidRDefault="00F858F8">
            <w:pPr>
              <w:jc w:val="center"/>
            </w:pPr>
            <w:r>
              <w:t>Learning</w:t>
            </w:r>
          </w:p>
        </w:tc>
        <w:tc>
          <w:tcPr>
            <w:tcW w:w="3282" w:type="dxa"/>
          </w:tcPr>
          <w:p w:rsidR="00CF2E90" w:rsidRDefault="00CF2E90">
            <w:pPr>
              <w:jc w:val="center"/>
              <w:rPr>
                <w:sz w:val="24"/>
                <w:szCs w:val="24"/>
              </w:rPr>
            </w:pPr>
          </w:p>
        </w:tc>
      </w:tr>
      <w:tr w:rsidR="00CF2E90">
        <w:tc>
          <w:tcPr>
            <w:tcW w:w="1035" w:type="dxa"/>
          </w:tcPr>
          <w:p w:rsidR="00CF2E90" w:rsidRDefault="00F858F8">
            <w:pPr>
              <w:jc w:val="center"/>
              <w:rPr>
                <w:sz w:val="24"/>
                <w:szCs w:val="24"/>
              </w:rPr>
            </w:pPr>
            <w:r>
              <w:rPr>
                <w:sz w:val="24"/>
                <w:szCs w:val="24"/>
              </w:rPr>
              <w:t>15.</w:t>
            </w:r>
          </w:p>
        </w:tc>
        <w:tc>
          <w:tcPr>
            <w:tcW w:w="1034" w:type="dxa"/>
          </w:tcPr>
          <w:p w:rsidR="00CF2E90" w:rsidRDefault="00F858F8">
            <w:pPr>
              <w:jc w:val="center"/>
              <w:rPr>
                <w:sz w:val="24"/>
                <w:szCs w:val="24"/>
              </w:rPr>
            </w:pPr>
            <w:r>
              <w:rPr>
                <w:sz w:val="24"/>
                <w:szCs w:val="24"/>
              </w:rPr>
              <w:t>May 22</w:t>
            </w:r>
          </w:p>
        </w:tc>
        <w:tc>
          <w:tcPr>
            <w:tcW w:w="1705" w:type="dxa"/>
          </w:tcPr>
          <w:p w:rsidR="00CF2E90" w:rsidRDefault="00CF2E90">
            <w:pPr>
              <w:jc w:val="center"/>
              <w:rPr>
                <w:sz w:val="24"/>
                <w:szCs w:val="24"/>
              </w:rPr>
            </w:pPr>
          </w:p>
        </w:tc>
        <w:tc>
          <w:tcPr>
            <w:tcW w:w="2294" w:type="dxa"/>
          </w:tcPr>
          <w:p w:rsidR="00CF2E90" w:rsidRDefault="00F858F8">
            <w:pPr>
              <w:jc w:val="center"/>
            </w:pPr>
            <w:r>
              <w:t>Memory</w:t>
            </w:r>
          </w:p>
        </w:tc>
        <w:tc>
          <w:tcPr>
            <w:tcW w:w="3282" w:type="dxa"/>
          </w:tcPr>
          <w:p w:rsidR="00CF2E90" w:rsidRDefault="00F858F8">
            <w:pPr>
              <w:jc w:val="center"/>
              <w:rPr>
                <w:sz w:val="24"/>
                <w:szCs w:val="24"/>
              </w:rPr>
            </w:pPr>
            <w:r>
              <w:rPr>
                <w:sz w:val="24"/>
                <w:szCs w:val="24"/>
              </w:rPr>
              <w:t>Quiz 5</w:t>
            </w:r>
          </w:p>
        </w:tc>
      </w:tr>
      <w:tr w:rsidR="00CF2E90">
        <w:trPr>
          <w:trHeight w:val="240"/>
        </w:trPr>
        <w:tc>
          <w:tcPr>
            <w:tcW w:w="1035" w:type="dxa"/>
          </w:tcPr>
          <w:p w:rsidR="00CF2E90" w:rsidRDefault="00F858F8">
            <w:pPr>
              <w:jc w:val="center"/>
              <w:rPr>
                <w:sz w:val="24"/>
                <w:szCs w:val="24"/>
              </w:rPr>
            </w:pPr>
            <w:r>
              <w:rPr>
                <w:sz w:val="24"/>
                <w:szCs w:val="24"/>
              </w:rPr>
              <w:t>16</w:t>
            </w:r>
          </w:p>
        </w:tc>
        <w:tc>
          <w:tcPr>
            <w:tcW w:w="1034" w:type="dxa"/>
          </w:tcPr>
          <w:p w:rsidR="00CF2E90" w:rsidRDefault="00F858F8">
            <w:pPr>
              <w:jc w:val="center"/>
              <w:rPr>
                <w:sz w:val="24"/>
                <w:szCs w:val="24"/>
              </w:rPr>
            </w:pPr>
            <w:r>
              <w:rPr>
                <w:sz w:val="24"/>
                <w:szCs w:val="24"/>
              </w:rPr>
              <w:t>May 27</w:t>
            </w:r>
          </w:p>
        </w:tc>
        <w:tc>
          <w:tcPr>
            <w:tcW w:w="7281" w:type="dxa"/>
            <w:gridSpan w:val="3"/>
          </w:tcPr>
          <w:p w:rsidR="00CF2E90" w:rsidRDefault="00F858F8">
            <w:pPr>
              <w:jc w:val="center"/>
              <w:rPr>
                <w:sz w:val="24"/>
                <w:szCs w:val="24"/>
              </w:rPr>
            </w:pPr>
            <w:r>
              <w:rPr>
                <w:sz w:val="24"/>
                <w:szCs w:val="24"/>
              </w:rPr>
              <w:t>Memorial Day</w:t>
            </w:r>
          </w:p>
        </w:tc>
      </w:tr>
      <w:tr w:rsidR="00CF2E90">
        <w:tc>
          <w:tcPr>
            <w:tcW w:w="1035" w:type="dxa"/>
          </w:tcPr>
          <w:p w:rsidR="00CF2E90" w:rsidRDefault="00F858F8">
            <w:pPr>
              <w:jc w:val="center"/>
              <w:rPr>
                <w:sz w:val="24"/>
                <w:szCs w:val="24"/>
              </w:rPr>
            </w:pPr>
            <w:r>
              <w:rPr>
                <w:sz w:val="24"/>
                <w:szCs w:val="24"/>
              </w:rPr>
              <w:t>17.</w:t>
            </w:r>
          </w:p>
        </w:tc>
        <w:tc>
          <w:tcPr>
            <w:tcW w:w="1034" w:type="dxa"/>
          </w:tcPr>
          <w:p w:rsidR="00CF2E90" w:rsidRDefault="00F858F8">
            <w:pPr>
              <w:jc w:val="center"/>
              <w:rPr>
                <w:sz w:val="24"/>
                <w:szCs w:val="24"/>
              </w:rPr>
            </w:pPr>
            <w:r>
              <w:rPr>
                <w:sz w:val="24"/>
                <w:szCs w:val="24"/>
              </w:rPr>
              <w:t>May 29</w:t>
            </w:r>
          </w:p>
        </w:tc>
        <w:tc>
          <w:tcPr>
            <w:tcW w:w="1705" w:type="dxa"/>
            <w:tcBorders>
              <w:right w:val="single" w:sz="4" w:space="0" w:color="000000"/>
            </w:tcBorders>
          </w:tcPr>
          <w:p w:rsidR="00CF2E90" w:rsidRDefault="00F858F8">
            <w:pPr>
              <w:jc w:val="center"/>
              <w:rPr>
                <w:sz w:val="24"/>
                <w:szCs w:val="24"/>
              </w:rPr>
            </w:pPr>
            <w:r>
              <w:rPr>
                <w:sz w:val="24"/>
                <w:szCs w:val="24"/>
              </w:rPr>
              <w:t>Modules 26-27</w:t>
            </w:r>
          </w:p>
        </w:tc>
        <w:tc>
          <w:tcPr>
            <w:tcW w:w="2294" w:type="dxa"/>
          </w:tcPr>
          <w:p w:rsidR="00CF2E90" w:rsidRDefault="00F858F8">
            <w:pPr>
              <w:jc w:val="center"/>
            </w:pPr>
            <w:r>
              <w:t>Memory</w:t>
            </w:r>
          </w:p>
        </w:tc>
        <w:tc>
          <w:tcPr>
            <w:tcW w:w="3282" w:type="dxa"/>
            <w:tcBorders>
              <w:left w:val="single" w:sz="4" w:space="0" w:color="000000"/>
            </w:tcBorders>
          </w:tcPr>
          <w:p w:rsidR="00CF2E90" w:rsidRDefault="00CF2E90">
            <w:pPr>
              <w:rPr>
                <w:sz w:val="24"/>
                <w:szCs w:val="24"/>
              </w:rPr>
            </w:pPr>
          </w:p>
        </w:tc>
      </w:tr>
      <w:tr w:rsidR="00CF2E90">
        <w:tc>
          <w:tcPr>
            <w:tcW w:w="1035" w:type="dxa"/>
          </w:tcPr>
          <w:p w:rsidR="00CF2E90" w:rsidRDefault="00F858F8">
            <w:pPr>
              <w:jc w:val="center"/>
              <w:rPr>
                <w:sz w:val="24"/>
                <w:szCs w:val="24"/>
              </w:rPr>
            </w:pPr>
            <w:r>
              <w:rPr>
                <w:sz w:val="24"/>
                <w:szCs w:val="24"/>
              </w:rPr>
              <w:t>18.</w:t>
            </w:r>
          </w:p>
        </w:tc>
        <w:tc>
          <w:tcPr>
            <w:tcW w:w="1034" w:type="dxa"/>
          </w:tcPr>
          <w:p w:rsidR="00CF2E90" w:rsidRDefault="00F858F8">
            <w:pPr>
              <w:jc w:val="center"/>
              <w:rPr>
                <w:sz w:val="24"/>
                <w:szCs w:val="24"/>
              </w:rPr>
            </w:pPr>
            <w:r>
              <w:rPr>
                <w:sz w:val="24"/>
                <w:szCs w:val="24"/>
              </w:rPr>
              <w:t>Jun 3</w:t>
            </w:r>
          </w:p>
        </w:tc>
        <w:tc>
          <w:tcPr>
            <w:tcW w:w="1705" w:type="dxa"/>
            <w:tcBorders>
              <w:right w:val="single" w:sz="4" w:space="0" w:color="000000"/>
            </w:tcBorders>
          </w:tcPr>
          <w:p w:rsidR="00CF2E90" w:rsidRDefault="00F858F8">
            <w:pPr>
              <w:jc w:val="center"/>
              <w:rPr>
                <w:sz w:val="24"/>
                <w:szCs w:val="24"/>
              </w:rPr>
            </w:pPr>
            <w:r>
              <w:rPr>
                <w:sz w:val="24"/>
                <w:szCs w:val="24"/>
              </w:rPr>
              <w:t>Modules 26-27</w:t>
            </w:r>
          </w:p>
        </w:tc>
        <w:tc>
          <w:tcPr>
            <w:tcW w:w="2294" w:type="dxa"/>
            <w:tcBorders>
              <w:left w:val="single" w:sz="4" w:space="0" w:color="000000"/>
              <w:right w:val="single" w:sz="4" w:space="0" w:color="000000"/>
            </w:tcBorders>
          </w:tcPr>
          <w:p w:rsidR="00CF2E90" w:rsidRDefault="00F858F8">
            <w:pPr>
              <w:jc w:val="center"/>
            </w:pPr>
            <w:r>
              <w:t>Thinking &amp; Language</w:t>
            </w:r>
          </w:p>
        </w:tc>
        <w:tc>
          <w:tcPr>
            <w:tcW w:w="3282" w:type="dxa"/>
            <w:tcBorders>
              <w:left w:val="single" w:sz="4" w:space="0" w:color="000000"/>
            </w:tcBorders>
          </w:tcPr>
          <w:p w:rsidR="00CF2E90" w:rsidRDefault="00F858F8">
            <w:pPr>
              <w:jc w:val="center"/>
              <w:rPr>
                <w:sz w:val="24"/>
                <w:szCs w:val="24"/>
              </w:rPr>
            </w:pPr>
            <w:r>
              <w:rPr>
                <w:sz w:val="24"/>
                <w:szCs w:val="24"/>
              </w:rPr>
              <w:t>Quiz 6</w:t>
            </w:r>
          </w:p>
        </w:tc>
      </w:tr>
      <w:tr w:rsidR="00CF2E90">
        <w:tc>
          <w:tcPr>
            <w:tcW w:w="1035" w:type="dxa"/>
          </w:tcPr>
          <w:p w:rsidR="00CF2E90" w:rsidRDefault="00F858F8">
            <w:pPr>
              <w:jc w:val="center"/>
              <w:rPr>
                <w:sz w:val="24"/>
                <w:szCs w:val="24"/>
              </w:rPr>
            </w:pPr>
            <w:r>
              <w:rPr>
                <w:sz w:val="24"/>
                <w:szCs w:val="24"/>
              </w:rPr>
              <w:t>19.</w:t>
            </w:r>
          </w:p>
        </w:tc>
        <w:tc>
          <w:tcPr>
            <w:tcW w:w="1034" w:type="dxa"/>
          </w:tcPr>
          <w:p w:rsidR="00CF2E90" w:rsidRDefault="00F858F8">
            <w:pPr>
              <w:jc w:val="center"/>
              <w:rPr>
                <w:sz w:val="24"/>
                <w:szCs w:val="24"/>
              </w:rPr>
            </w:pPr>
            <w:r>
              <w:rPr>
                <w:sz w:val="24"/>
                <w:szCs w:val="24"/>
              </w:rPr>
              <w:t>Jun 5</w:t>
            </w:r>
          </w:p>
        </w:tc>
        <w:tc>
          <w:tcPr>
            <w:tcW w:w="1705" w:type="dxa"/>
          </w:tcPr>
          <w:p w:rsidR="00CF2E90" w:rsidRDefault="00CF2E90">
            <w:pPr>
              <w:jc w:val="center"/>
              <w:rPr>
                <w:sz w:val="24"/>
                <w:szCs w:val="24"/>
              </w:rPr>
            </w:pPr>
          </w:p>
        </w:tc>
        <w:tc>
          <w:tcPr>
            <w:tcW w:w="2294" w:type="dxa"/>
            <w:tcBorders>
              <w:left w:val="single" w:sz="4" w:space="0" w:color="000000"/>
              <w:right w:val="single" w:sz="4" w:space="0" w:color="000000"/>
            </w:tcBorders>
          </w:tcPr>
          <w:p w:rsidR="00CF2E90" w:rsidRDefault="00F858F8">
            <w:pPr>
              <w:jc w:val="center"/>
            </w:pPr>
            <w:r>
              <w:t>Course Review</w:t>
            </w:r>
          </w:p>
        </w:tc>
        <w:tc>
          <w:tcPr>
            <w:tcW w:w="3282" w:type="dxa"/>
          </w:tcPr>
          <w:p w:rsidR="00CF2E90" w:rsidRDefault="00CF2E90">
            <w:pPr>
              <w:jc w:val="center"/>
              <w:rPr>
                <w:sz w:val="24"/>
                <w:szCs w:val="24"/>
              </w:rPr>
            </w:pPr>
          </w:p>
        </w:tc>
      </w:tr>
      <w:tr w:rsidR="00CF2E90">
        <w:tc>
          <w:tcPr>
            <w:tcW w:w="1035" w:type="dxa"/>
          </w:tcPr>
          <w:p w:rsidR="00CF2E90" w:rsidRDefault="00F858F8">
            <w:pPr>
              <w:jc w:val="center"/>
              <w:rPr>
                <w:sz w:val="24"/>
                <w:szCs w:val="24"/>
              </w:rPr>
            </w:pPr>
            <w:r>
              <w:rPr>
                <w:sz w:val="24"/>
                <w:szCs w:val="24"/>
              </w:rPr>
              <w:t>20.</w:t>
            </w:r>
          </w:p>
        </w:tc>
        <w:tc>
          <w:tcPr>
            <w:tcW w:w="1034" w:type="dxa"/>
          </w:tcPr>
          <w:p w:rsidR="00CF2E90" w:rsidRDefault="00F858F8">
            <w:pPr>
              <w:jc w:val="center"/>
              <w:rPr>
                <w:sz w:val="24"/>
                <w:szCs w:val="24"/>
              </w:rPr>
            </w:pPr>
            <w:r>
              <w:rPr>
                <w:sz w:val="24"/>
                <w:szCs w:val="24"/>
              </w:rPr>
              <w:t>Jun 12</w:t>
            </w:r>
          </w:p>
        </w:tc>
        <w:tc>
          <w:tcPr>
            <w:tcW w:w="1705" w:type="dxa"/>
          </w:tcPr>
          <w:p w:rsidR="00CF2E90" w:rsidRDefault="00F858F8">
            <w:pPr>
              <w:jc w:val="center"/>
              <w:rPr>
                <w:sz w:val="24"/>
                <w:szCs w:val="24"/>
              </w:rPr>
            </w:pPr>
            <w:r>
              <w:rPr>
                <w:sz w:val="24"/>
                <w:szCs w:val="24"/>
              </w:rPr>
              <w:t>Finals Week</w:t>
            </w:r>
          </w:p>
        </w:tc>
        <w:tc>
          <w:tcPr>
            <w:tcW w:w="2294" w:type="dxa"/>
          </w:tcPr>
          <w:p w:rsidR="00CF2E90" w:rsidRDefault="00F858F8">
            <w:pPr>
              <w:jc w:val="center"/>
            </w:pPr>
            <w:r>
              <w:t>8-9:50 am, Wed</w:t>
            </w:r>
          </w:p>
        </w:tc>
        <w:tc>
          <w:tcPr>
            <w:tcW w:w="3282" w:type="dxa"/>
          </w:tcPr>
          <w:p w:rsidR="00CF2E90" w:rsidRDefault="00F858F8">
            <w:pPr>
              <w:jc w:val="center"/>
              <w:rPr>
                <w:sz w:val="24"/>
                <w:szCs w:val="24"/>
              </w:rPr>
            </w:pPr>
            <w:r>
              <w:rPr>
                <w:sz w:val="24"/>
                <w:szCs w:val="24"/>
              </w:rPr>
              <w:t>Final Exam</w:t>
            </w:r>
          </w:p>
        </w:tc>
      </w:tr>
    </w:tbl>
    <w:p w:rsidR="00CF2E90" w:rsidRDefault="00CF2E90">
      <w:pPr>
        <w:spacing w:line="240" w:lineRule="auto"/>
        <w:ind w:left="360"/>
        <w:rPr>
          <w:sz w:val="24"/>
          <w:szCs w:val="24"/>
        </w:rPr>
      </w:pPr>
    </w:p>
    <w:sectPr w:rsidR="00CF2E90">
      <w:headerReference w:type="default" r:id="rId12"/>
      <w:footerReference w:type="default" r:id="rId13"/>
      <w:pgSz w:w="12240" w:h="15840"/>
      <w:pgMar w:top="1080" w:right="1440" w:bottom="6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58F8">
      <w:pPr>
        <w:spacing w:after="0" w:line="240" w:lineRule="auto"/>
      </w:pPr>
      <w:r>
        <w:separator/>
      </w:r>
    </w:p>
  </w:endnote>
  <w:endnote w:type="continuationSeparator" w:id="0">
    <w:p w:rsidR="00000000" w:rsidRDefault="00F8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dhabi">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E90" w:rsidRDefault="00F858F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CF2E90" w:rsidRDefault="00CF2E9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858F8">
      <w:pPr>
        <w:spacing w:after="0" w:line="240" w:lineRule="auto"/>
      </w:pPr>
      <w:r>
        <w:separator/>
      </w:r>
    </w:p>
  </w:footnote>
  <w:footnote w:type="continuationSeparator" w:id="0">
    <w:p w:rsidR="00000000" w:rsidRDefault="00F85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E90" w:rsidRDefault="00F858F8">
    <w:pPr>
      <w:pBdr>
        <w:top w:val="nil"/>
        <w:left w:val="nil"/>
        <w:bottom w:val="nil"/>
        <w:right w:val="nil"/>
        <w:between w:val="nil"/>
      </w:pBdr>
      <w:tabs>
        <w:tab w:val="center" w:pos="4680"/>
        <w:tab w:val="right" w:pos="9360"/>
      </w:tabs>
      <w:spacing w:after="0" w:line="240" w:lineRule="auto"/>
      <w:rPr>
        <w:color w:val="000000"/>
        <w:sz w:val="24"/>
        <w:szCs w:val="24"/>
      </w:rPr>
    </w:pPr>
    <w:r>
      <w:rPr>
        <w:sz w:val="24"/>
        <w:szCs w:val="24"/>
      </w:rPr>
      <w:t xml:space="preserve"> </w:t>
    </w:r>
    <w:r>
      <w:rPr>
        <w:sz w:val="24"/>
        <w:szCs w:val="24"/>
      </w:rPr>
      <w:tab/>
    </w:r>
    <w:r>
      <w:rPr>
        <w:sz w:val="24"/>
        <w:szCs w:val="24"/>
      </w:rPr>
      <w:tab/>
      <w:t xml:space="preserve">Spring </w:t>
    </w:r>
    <w:r>
      <w:rPr>
        <w:color w:val="000000"/>
        <w:sz w:val="24"/>
        <w:szCs w:val="24"/>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940AF"/>
    <w:multiLevelType w:val="multilevel"/>
    <w:tmpl w:val="7EFCFC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840803"/>
    <w:multiLevelType w:val="multilevel"/>
    <w:tmpl w:val="01AA3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90"/>
    <w:rsid w:val="00CF2E90"/>
    <w:rsid w:val="00F8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D3E1A-F552-4562-8748-941E577D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usearch.omniupdate.com/texis/search/redir.html?query=sexual+misconduct&amp;pr=linn-benton&amp;prox=page&amp;rorder=500&amp;rprox=750&amp;rdfreq=500&amp;rwfreq=750&amp;rlead=750&amp;rdepth=31&amp;sufs=0&amp;order=r&amp;u=http%3A//linnbenton.edu/faculty-and-staff/administrative-information/policies/board-policies-and-administrative-rules/7000-series-student-services/administrative-rule-no-7030-01-student-rights-respon.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wleys@linnbento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usearch.omniupdate.com/texis/search/redir.html?query=ADA+accommodations&amp;pr=linn-benton&amp;prox=page&amp;rorder=500&amp;rprox=750&amp;rdfreq=500&amp;rwfreq=750&amp;rlead=750&amp;rdepth=31&amp;sufs=0&amp;order=r&amp;bestbet=accommodations&amp;groups=Default&amp;u=http%3A//linnbenton.edu/cfa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nbenton.edu/faculty-and-staff/administrative-information/policies/board-policies-and-administrative-rules/1000-series-the-college/administrative-rule-no-1015-01-nondiscrimination-nonharass.php" TargetMode="External"/><Relationship Id="rId4" Type="http://schemas.openxmlformats.org/officeDocument/2006/relationships/webSettings" Target="webSettings.xml"/><Relationship Id="rId9" Type="http://schemas.openxmlformats.org/officeDocument/2006/relationships/hyperlink" Target="https://www.linnbenton.edu/faculty-and-staff/administrative-information/policies/board-policies-and-administrative-rules/7000-series-student-services/administrative-rule-no-7030-02-academic-integrity.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2019-05-13T17:08:00Z</dcterms:created>
  <dcterms:modified xsi:type="dcterms:W3CDTF">2019-05-13T17:08:00Z</dcterms:modified>
</cp:coreProperties>
</file>